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EED2" w14:textId="77777777" w:rsidR="00266E2F" w:rsidRPr="00FC015D" w:rsidRDefault="00266E2F" w:rsidP="00266E2F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r w:rsidRPr="00FC015D">
        <w:rPr>
          <w:rFonts w:cs="Times New Roman"/>
          <w:sz w:val="24"/>
          <w:szCs w:val="24"/>
        </w:rPr>
        <w:t>Описание объекта закупки</w:t>
      </w:r>
      <w:bookmarkEnd w:id="0"/>
    </w:p>
    <w:tbl>
      <w:tblPr>
        <w:tblStyle w:val="af2"/>
        <w:tblW w:w="14930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439"/>
        <w:gridCol w:w="1198"/>
        <w:gridCol w:w="876"/>
        <w:gridCol w:w="1369"/>
        <w:gridCol w:w="3102"/>
        <w:gridCol w:w="6341"/>
        <w:gridCol w:w="1605"/>
      </w:tblGrid>
      <w:tr w:rsidR="00544EEA" w14:paraId="2C1461B5" w14:textId="77777777" w:rsidTr="008941AF">
        <w:tc>
          <w:tcPr>
            <w:tcW w:w="149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4AF170E" w14:textId="58726402" w:rsidR="00544EEA" w:rsidRPr="00266E2F" w:rsidRDefault="00266E2F" w:rsidP="00F31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Поставка </w:t>
            </w:r>
            <w:r w:rsidRPr="00B429AC">
              <w:rPr>
                <w:rFonts w:ascii="Times New Roman" w:hAnsi="Times New Roman"/>
              </w:rPr>
              <w:t xml:space="preserve">специальных средств при нарушениях функций выделения </w:t>
            </w:r>
            <w:r w:rsidR="00A036C1">
              <w:rPr>
                <w:rFonts w:ascii="Times New Roman" w:hAnsi="Times New Roman"/>
              </w:rPr>
              <w:t>(</w:t>
            </w:r>
            <w:r w:rsidR="005E222C">
              <w:rPr>
                <w:rFonts w:ascii="Times New Roman" w:hAnsi="Times New Roman"/>
              </w:rPr>
              <w:t xml:space="preserve">однокомпонентные дренируемые </w:t>
            </w:r>
            <w:r w:rsidR="00A036C1">
              <w:rPr>
                <w:rFonts w:ascii="Times New Roman" w:hAnsi="Times New Roman"/>
              </w:rPr>
              <w:t xml:space="preserve">калоприемники) </w:t>
            </w:r>
            <w:r w:rsidRPr="00B429AC">
              <w:rPr>
                <w:rFonts w:ascii="Times New Roman" w:hAnsi="Times New Roman"/>
              </w:rPr>
              <w:t>для обеспечения инвалидов в 202</w:t>
            </w:r>
            <w:r w:rsidR="00F31941">
              <w:rPr>
                <w:rFonts w:ascii="Times New Roman" w:hAnsi="Times New Roman"/>
              </w:rPr>
              <w:t>3</w:t>
            </w:r>
            <w:r w:rsidRPr="00B429AC">
              <w:rPr>
                <w:rFonts w:ascii="Times New Roman" w:hAnsi="Times New Roman"/>
              </w:rPr>
              <w:t xml:space="preserve"> году</w:t>
            </w:r>
          </w:p>
        </w:tc>
      </w:tr>
      <w:tr w:rsidR="00544EEA" w14:paraId="787C1CCB" w14:textId="77777777" w:rsidTr="008941AF">
        <w:tc>
          <w:tcPr>
            <w:tcW w:w="439" w:type="dxa"/>
            <w:tcBorders>
              <w:top w:val="nil"/>
            </w:tcBorders>
            <w:vAlign w:val="center"/>
          </w:tcPr>
          <w:p w14:paraId="24F52CA1" w14:textId="77777777" w:rsidR="00544EEA" w:rsidRDefault="006A6BCE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№</w:t>
            </w:r>
          </w:p>
          <w:p w14:paraId="6CBDE817" w14:textId="77777777" w:rsidR="00544EEA" w:rsidRDefault="006A6BCE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198" w:type="dxa"/>
            <w:tcBorders>
              <w:top w:val="nil"/>
            </w:tcBorders>
            <w:vAlign w:val="center"/>
          </w:tcPr>
          <w:p w14:paraId="4C7D9EC2" w14:textId="77777777" w:rsidR="00544EEA" w:rsidRDefault="00544EEA">
            <w:pPr>
              <w:widowControl w:val="0"/>
              <w:spacing w:after="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A40619B" w14:textId="77777777" w:rsidR="00544EEA" w:rsidRDefault="006A6BCE">
            <w:pPr>
              <w:widowControl w:val="0"/>
              <w:spacing w:after="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2ED24B7" w14:textId="77777777" w:rsidR="00544EEA" w:rsidRDefault="006A6BCE">
            <w:pPr>
              <w:widowControl w:val="0"/>
              <w:spacing w:after="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369" w:type="dxa"/>
            <w:tcBorders>
              <w:top w:val="nil"/>
            </w:tcBorders>
          </w:tcPr>
          <w:p w14:paraId="3EA65D2B" w14:textId="77777777" w:rsidR="00544EEA" w:rsidRDefault="00544EEA">
            <w:pPr>
              <w:widowControl w:val="0"/>
              <w:spacing w:after="0"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F51088D" w14:textId="77777777" w:rsidR="00544EEA" w:rsidRDefault="00544EEA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2C1B91A" w14:textId="77777777" w:rsidR="00544EEA" w:rsidRDefault="00544EEA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CE6F6E8" w14:textId="77777777" w:rsidR="00544EEA" w:rsidRDefault="00544EEA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39B01AA" w14:textId="77777777" w:rsidR="00544EEA" w:rsidRDefault="00544EEA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C9BB95C" w14:textId="77777777" w:rsidR="00544EEA" w:rsidRDefault="006A6BCE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ОКПД2 / НКМИ</w:t>
            </w:r>
          </w:p>
        </w:tc>
        <w:tc>
          <w:tcPr>
            <w:tcW w:w="3102" w:type="dxa"/>
            <w:tcBorders>
              <w:top w:val="nil"/>
            </w:tcBorders>
          </w:tcPr>
          <w:p w14:paraId="7D23001F" w14:textId="77777777" w:rsidR="00544EEA" w:rsidRDefault="006A6BCE">
            <w:pPr>
              <w:widowControl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14:paraId="42C88F49" w14:textId="77777777" w:rsidR="00544EEA" w:rsidRDefault="00544EEA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nil"/>
            </w:tcBorders>
            <w:vAlign w:val="center"/>
          </w:tcPr>
          <w:p w14:paraId="232DBE43" w14:textId="77777777" w:rsidR="00544EEA" w:rsidRDefault="006A6BCE">
            <w:pPr>
              <w:widowControl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605" w:type="dxa"/>
            <w:tcBorders>
              <w:top w:val="nil"/>
            </w:tcBorders>
            <w:vAlign w:val="center"/>
          </w:tcPr>
          <w:p w14:paraId="2CE8C28B" w14:textId="77777777" w:rsidR="00544EEA" w:rsidRDefault="006A6BCE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Количество (шт.)</w:t>
            </w:r>
          </w:p>
        </w:tc>
      </w:tr>
      <w:tr w:rsidR="00544EEA" w14:paraId="4178C5D9" w14:textId="77777777" w:rsidTr="008941AF">
        <w:tc>
          <w:tcPr>
            <w:tcW w:w="439" w:type="dxa"/>
            <w:shd w:val="clear" w:color="auto" w:fill="F2F2F2" w:themeFill="background1" w:themeFillShade="F2"/>
          </w:tcPr>
          <w:p w14:paraId="4C6990D4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08E6033D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14:paraId="7B16F60D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3AEA4816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14:paraId="48DC351B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6341" w:type="dxa"/>
            <w:shd w:val="clear" w:color="auto" w:fill="F2F2F2" w:themeFill="background1" w:themeFillShade="F2"/>
          </w:tcPr>
          <w:p w14:paraId="42EE20BA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46A6A31" w14:textId="77777777" w:rsidR="00544EEA" w:rsidRDefault="006A6BCE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7</w:t>
            </w:r>
          </w:p>
        </w:tc>
      </w:tr>
      <w:tr w:rsidR="00544EEA" w14:paraId="3440628B" w14:textId="77777777" w:rsidTr="008941AF">
        <w:tc>
          <w:tcPr>
            <w:tcW w:w="439" w:type="dxa"/>
          </w:tcPr>
          <w:p w14:paraId="514AECD3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C3012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CFF13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6242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0361A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838CA" w14:textId="77777777" w:rsidR="00544EEA" w:rsidRDefault="00544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7AA2C" w14:textId="77777777" w:rsidR="00544EEA" w:rsidRDefault="006A6B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14:paraId="530D8B7C" w14:textId="14961815" w:rsidR="00544EEA" w:rsidRDefault="006A6BCE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Калоприемник для кишечной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открытого типа, однокомпонентный/32.50.13.190-00006906</w:t>
            </w:r>
          </w:p>
        </w:tc>
        <w:tc>
          <w:tcPr>
            <w:tcW w:w="876" w:type="dxa"/>
          </w:tcPr>
          <w:p w14:paraId="49ACF65A" w14:textId="77777777" w:rsidR="00544EEA" w:rsidRDefault="006A6BCE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Сведения отсутствуют</w:t>
            </w:r>
          </w:p>
        </w:tc>
        <w:tc>
          <w:tcPr>
            <w:tcW w:w="1369" w:type="dxa"/>
          </w:tcPr>
          <w:p w14:paraId="0B73C087" w14:textId="1E49C841" w:rsidR="00544EEA" w:rsidRDefault="00AF75E9" w:rsidP="00AF75E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ОКПД2 32.50.13.190</w:t>
            </w:r>
            <w:r w:rsidR="006A6BCE">
              <w:rPr>
                <w:rFonts w:ascii="Times New Roman CYR" w:eastAsia="Calibri" w:hAnsi="Times New Roman CYR" w:cs="Times New Roman CYR"/>
                <w:sz w:val="24"/>
                <w:szCs w:val="24"/>
              </w:rPr>
              <w:t>/ НКМИ 156410</w:t>
            </w:r>
          </w:p>
        </w:tc>
        <w:tc>
          <w:tcPr>
            <w:tcW w:w="3102" w:type="dxa"/>
          </w:tcPr>
          <w:p w14:paraId="72ADA8BF" w14:textId="2960A979" w:rsidR="00544EEA" w:rsidRDefault="009628F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21-01-01 </w:t>
            </w:r>
            <w:r w:rsidR="006A6BCE">
              <w:rPr>
                <w:rFonts w:ascii="Times New Roman CYR" w:eastAsia="Calibri" w:hAnsi="Times New Roman CYR" w:cs="Times New Roman CYR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41" w:type="dxa"/>
          </w:tcPr>
          <w:p w14:paraId="37D500EE" w14:textId="77777777" w:rsidR="00B64338" w:rsidRDefault="00B64338" w:rsidP="00B64338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и использования в качестве емкости для сбора фекалий после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колостомии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илеостомии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(выделения обычно имеют жидкую консистенцию).</w:t>
            </w:r>
          </w:p>
          <w:p w14:paraId="019182B1" w14:textId="77777777" w:rsidR="00B64338" w:rsidRDefault="00B64338" w:rsidP="00B64338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стомный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гипоаллергенной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стому</w:t>
            </w:r>
            <w:proofErr w:type="spellEnd"/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14:paraId="464F8263" w14:textId="77777777" w:rsidR="00B64338" w:rsidRDefault="00B64338" w:rsidP="00B64338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Мешок из многослойного, </w:t>
            </w:r>
            <w:r w:rsidRPr="00020391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непрозрачного или прозрачного, не пропускающего запах материала (пленки),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односторонним мягким нетканым покрытием, с фильтром или без фильтра, с зажимом или застежкой. </w:t>
            </w:r>
          </w:p>
          <w:p w14:paraId="59974C74" w14:textId="7349F1BF" w:rsidR="00544EEA" w:rsidRDefault="00B64338" w:rsidP="00B64338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605" w:type="dxa"/>
          </w:tcPr>
          <w:p w14:paraId="1C5CEEC3" w14:textId="2A9ADB66" w:rsidR="00544EEA" w:rsidRDefault="002D6678">
            <w:pPr>
              <w:widowControl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17 000</w:t>
            </w:r>
          </w:p>
        </w:tc>
      </w:tr>
      <w:tr w:rsidR="002D6678" w:rsidRPr="00A33A6A" w14:paraId="3D28B2A6" w14:textId="77777777" w:rsidTr="008941AF">
        <w:tc>
          <w:tcPr>
            <w:tcW w:w="13325" w:type="dxa"/>
            <w:gridSpan w:val="6"/>
          </w:tcPr>
          <w:p w14:paraId="1734771E" w14:textId="40C993F3" w:rsidR="002D6678" w:rsidRDefault="002D6678" w:rsidP="002D6678">
            <w:pPr>
              <w:widowControl w:val="0"/>
              <w:spacing w:after="0" w:line="240" w:lineRule="auto"/>
              <w:jc w:val="righ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05" w:type="dxa"/>
          </w:tcPr>
          <w:p w14:paraId="52CA7CF5" w14:textId="048CB024" w:rsidR="002D6678" w:rsidRDefault="002D6678" w:rsidP="008941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894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421A3EF8" w14:textId="77777777" w:rsidR="00A036C1" w:rsidRDefault="00A036C1" w:rsidP="00A036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качеству, безопасности, техническим характеристикам </w:t>
      </w:r>
    </w:p>
    <w:p w14:paraId="6F096032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не должен иметь механических повреждений (разрыв края, разрезы и т.п.).</w:t>
      </w:r>
    </w:p>
    <w:p w14:paraId="55BC4B69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14:paraId="33A5CEB1" w14:textId="77777777" w:rsidR="00A036C1" w:rsidRDefault="00A036C1" w:rsidP="00A0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Товар должен соответствовать ГОСТ Р 58235-2018 «</w:t>
      </w:r>
      <w:r>
        <w:rPr>
          <w:rFonts w:ascii="Times New Roman" w:eastAsia="Calibri" w:hAnsi="Times New Roman"/>
        </w:rPr>
        <w:t>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14:paraId="7AF72414" w14:textId="77777777" w:rsidR="00A036C1" w:rsidRDefault="00A036C1" w:rsidP="00A036C1">
      <w:pPr>
        <w:pStyle w:val="af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Товар должен иметь действующее регистрационное удостоверение, выданное Федеральной службой по надзору в сфере здравоохранения.</w:t>
      </w:r>
    </w:p>
    <w:p w14:paraId="763013EA" w14:textId="77777777" w:rsidR="00A036C1" w:rsidRDefault="00A036C1" w:rsidP="00A03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14:paraId="2D78F391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1424C963" w14:textId="77777777" w:rsidR="00A036C1" w:rsidRDefault="00A036C1" w:rsidP="00A036C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размерам, упаковке и отгрузке Товара</w:t>
      </w:r>
    </w:p>
    <w:p w14:paraId="624E87EC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14:paraId="79C141F9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14:paraId="060CD41D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14:paraId="35320A51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</w:t>
      </w:r>
      <w:r>
        <w:rPr>
          <w:rFonts w:ascii="Times New Roman" w:hAnsi="Times New Roman" w:cs="Times New Roman"/>
        </w:rPr>
        <w:t>2021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</w:rPr>
        <w:t xml:space="preserve"> </w:t>
      </w:r>
    </w:p>
    <w:p w14:paraId="5BC29E97" w14:textId="77777777" w:rsidR="00A036C1" w:rsidRDefault="00A036C1" w:rsidP="00A036C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Маркировка упаковки Товара должна включать:</w:t>
      </w:r>
    </w:p>
    <w:p w14:paraId="544AE68A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14:paraId="587B143F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страну-изготовителя;</w:t>
      </w:r>
    </w:p>
    <w:p w14:paraId="04C4A61B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14:paraId="07251EE5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14:paraId="361EFCCD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артикула (указывается при наличии);</w:t>
      </w:r>
    </w:p>
    <w:p w14:paraId="5DD5147F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Товара в упаковке;</w:t>
      </w:r>
    </w:p>
    <w:p w14:paraId="528025AD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14:paraId="19323A03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использования (при необходимости);</w:t>
      </w:r>
    </w:p>
    <w:p w14:paraId="36E8489A" w14:textId="77777777" w:rsidR="00A036C1" w:rsidRDefault="00A036C1" w:rsidP="00A036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штриховой код Товара (указывается при наличии).</w:t>
      </w:r>
    </w:p>
    <w:p w14:paraId="083608AD" w14:textId="77777777" w:rsidR="00A036C1" w:rsidRDefault="00A036C1" w:rsidP="00A036C1">
      <w:pPr>
        <w:spacing w:after="0" w:line="240" w:lineRule="auto"/>
        <w:jc w:val="both"/>
        <w:rPr>
          <w:rFonts w:ascii="Times New Roman" w:hAnsi="Times New Roman"/>
        </w:rPr>
      </w:pPr>
    </w:p>
    <w:p w14:paraId="1BF78853" w14:textId="77777777" w:rsidR="00A036C1" w:rsidRDefault="00A036C1" w:rsidP="00A036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сроку и (или) объему предоставленных гарантий качества Товара</w:t>
      </w:r>
    </w:p>
    <w:p w14:paraId="0235A9D4" w14:textId="2900DAA1" w:rsidR="00A036C1" w:rsidRDefault="00A036C1" w:rsidP="00E71945">
      <w:pPr>
        <w:tabs>
          <w:tab w:val="left" w:pos="1095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 передаваемого Товара Получателю</w:t>
      </w:r>
      <w:r w:rsidR="00E71945">
        <w:rPr>
          <w:rFonts w:ascii="Times New Roman" w:hAnsi="Times New Roman"/>
        </w:rPr>
        <w:t xml:space="preserve"> должен быть не менее чем до 3</w:t>
      </w:r>
      <w:r w:rsidR="002D6678">
        <w:rPr>
          <w:rFonts w:ascii="Times New Roman" w:hAnsi="Times New Roman"/>
        </w:rPr>
        <w:t>0</w:t>
      </w:r>
      <w:r w:rsidR="00E71945">
        <w:rPr>
          <w:rFonts w:ascii="Times New Roman" w:hAnsi="Times New Roman"/>
        </w:rPr>
        <w:t xml:space="preserve"> </w:t>
      </w:r>
      <w:r w:rsidR="002D6678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2023 года.</w:t>
      </w:r>
      <w:r w:rsidR="00E71945">
        <w:rPr>
          <w:rFonts w:ascii="Times New Roman" w:hAnsi="Times New Roman"/>
        </w:rPr>
        <w:tab/>
      </w:r>
    </w:p>
    <w:p w14:paraId="3A62AD0F" w14:textId="77777777" w:rsidR="00544EEA" w:rsidRDefault="00544EEA" w:rsidP="00A036C1">
      <w:pPr>
        <w:spacing w:after="0" w:line="240" w:lineRule="auto"/>
      </w:pPr>
    </w:p>
    <w:sectPr w:rsidR="00544EEA">
      <w:headerReference w:type="default" r:id="rId7"/>
      <w:footerReference w:type="default" r:id="rId8"/>
      <w:pgSz w:w="16838" w:h="11906" w:orient="landscape"/>
      <w:pgMar w:top="2253" w:right="1134" w:bottom="850" w:left="1134" w:header="1701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B3A6" w14:textId="77777777" w:rsidR="006A6BCE" w:rsidRDefault="006A6BCE">
      <w:pPr>
        <w:spacing w:after="0" w:line="240" w:lineRule="auto"/>
      </w:pPr>
      <w:r>
        <w:separator/>
      </w:r>
    </w:p>
  </w:endnote>
  <w:endnote w:type="continuationSeparator" w:id="0">
    <w:p w14:paraId="53F590E0" w14:textId="77777777" w:rsidR="006A6BCE" w:rsidRDefault="006A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939E" w14:textId="77777777" w:rsidR="00544EEA" w:rsidRDefault="006A6BCE">
    <w:pPr>
      <w:pStyle w:val="af"/>
    </w:pPr>
    <w:r>
      <w:t xml:space="preserve"> </w:t>
    </w:r>
    <w:r>
      <w:rPr>
        <w:sz w:val="16"/>
        <w:szCs w:val="16"/>
      </w:rPr>
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</w:r>
  </w:p>
  <w:p w14:paraId="2137CBC6" w14:textId="77777777" w:rsidR="00544EEA" w:rsidRDefault="00544E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C471" w14:textId="77777777" w:rsidR="006A6BCE" w:rsidRDefault="006A6BCE">
      <w:pPr>
        <w:spacing w:after="0" w:line="240" w:lineRule="auto"/>
      </w:pPr>
      <w:r>
        <w:separator/>
      </w:r>
    </w:p>
  </w:footnote>
  <w:footnote w:type="continuationSeparator" w:id="0">
    <w:p w14:paraId="611740E2" w14:textId="77777777" w:rsidR="006A6BCE" w:rsidRDefault="006A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D9AA8" w14:textId="77777777" w:rsidR="00544EEA" w:rsidRDefault="00544EEA">
    <w:pPr>
      <w:pStyle w:val="ae"/>
      <w:jc w:val="right"/>
      <w:rPr>
        <w:b/>
        <w:bCs/>
      </w:rPr>
    </w:pPr>
  </w:p>
  <w:p w14:paraId="4152CDF0" w14:textId="77777777" w:rsidR="00544EEA" w:rsidRDefault="00544E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A"/>
    <w:rsid w:val="001B038E"/>
    <w:rsid w:val="00266E2F"/>
    <w:rsid w:val="002D6678"/>
    <w:rsid w:val="003174D8"/>
    <w:rsid w:val="00383954"/>
    <w:rsid w:val="00544EEA"/>
    <w:rsid w:val="005E222C"/>
    <w:rsid w:val="006126E9"/>
    <w:rsid w:val="006A6BCE"/>
    <w:rsid w:val="007031F9"/>
    <w:rsid w:val="007A29E2"/>
    <w:rsid w:val="008537E8"/>
    <w:rsid w:val="008941AF"/>
    <w:rsid w:val="009628F6"/>
    <w:rsid w:val="00A036C1"/>
    <w:rsid w:val="00A33A6A"/>
    <w:rsid w:val="00AF75E9"/>
    <w:rsid w:val="00B64338"/>
    <w:rsid w:val="00BC5769"/>
    <w:rsid w:val="00E71945"/>
    <w:rsid w:val="00F31941"/>
    <w:rsid w:val="00FB4B23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BB4"/>
  <w15:docId w15:val="{4286C61A-E477-4323-8B01-88585187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E2F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66E2F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66E2F"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 w:cs="Calibri"/>
      <w:b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66E2F"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 w:cs="Calibri"/>
      <w:bCs/>
      <w:color w:val="000000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266E2F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66E2F"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66E2F"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66E2F"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66E2F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14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01E40"/>
  </w:style>
  <w:style w:type="character" w:customStyle="1" w:styleId="a5">
    <w:name w:val="Нижний колонтитул Знак"/>
    <w:basedOn w:val="a0"/>
    <w:uiPriority w:val="99"/>
    <w:qFormat/>
    <w:rsid w:val="00701E40"/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01E40"/>
    <w:rPr>
      <w:rFonts w:cs="Times New Roman"/>
      <w:vertAlign w:val="superscript"/>
    </w:rPr>
  </w:style>
  <w:style w:type="character" w:customStyle="1" w:styleId="cardmaininfocontent">
    <w:name w:val="cardmaininfo__content"/>
    <w:basedOn w:val="a0"/>
    <w:qFormat/>
    <w:rsid w:val="00701E40"/>
  </w:style>
  <w:style w:type="character" w:customStyle="1" w:styleId="navbreadcrumbtext">
    <w:name w:val="navbreadcrumb__text"/>
    <w:basedOn w:val="a0"/>
    <w:qFormat/>
    <w:rsid w:val="00701E40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footnote text"/>
    <w:basedOn w:val="a"/>
    <w:uiPriority w:val="99"/>
    <w:rsid w:val="0091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1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6E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66E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6E2F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6E2F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266E2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66E2F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66E2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66E2F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66E2F"/>
    <w:rPr>
      <w:rFonts w:ascii="Arial" w:eastAsia="Times New Roman" w:hAnsi="Arial" w:cs="Arial"/>
      <w:lang w:eastAsia="ar-SA"/>
    </w:rPr>
  </w:style>
  <w:style w:type="paragraph" w:styleId="af3">
    <w:name w:val="No Spacing"/>
    <w:link w:val="af4"/>
    <w:qFormat/>
    <w:rsid w:val="00A036C1"/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link w:val="af3"/>
    <w:locked/>
    <w:rsid w:val="00A036C1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E71945"/>
    <w:pPr>
      <w:autoSpaceDE w:val="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B. Braun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Молчанова Анна Васильевна</cp:lastModifiedBy>
  <cp:revision>15</cp:revision>
  <dcterms:created xsi:type="dcterms:W3CDTF">2022-08-24T13:26:00Z</dcterms:created>
  <dcterms:modified xsi:type="dcterms:W3CDTF">2022-12-16T10:23:00Z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ActionId">
    <vt:lpwstr>058f9a1f-29e1-441c-a194-742e9a7600ad</vt:lpwstr>
  </property>
  <property fmtid="{D5CDD505-2E9C-101B-9397-08002B2CF9AE}" pid="3" name="MSIP_Label_a8de25a8-ef47-40a7-b7ec-c38f3edc2acf_ContentBits">
    <vt:lpwstr>0</vt:lpwstr>
  </property>
  <property fmtid="{D5CDD505-2E9C-101B-9397-08002B2CF9AE}" pid="4" name="MSIP_Label_a8de25a8-ef47-40a7-b7ec-c38f3edc2acf_Enabled">
    <vt:lpwstr>true</vt:lpwstr>
  </property>
  <property fmtid="{D5CDD505-2E9C-101B-9397-08002B2CF9AE}" pid="5" name="MSIP_Label_a8de25a8-ef47-40a7-b7ec-c38f3edc2acf_Method">
    <vt:lpwstr>Standard</vt:lpwstr>
  </property>
  <property fmtid="{D5CDD505-2E9C-101B-9397-08002B2CF9AE}" pid="6" name="MSIP_Label_a8de25a8-ef47-40a7-b7ec-c38f3edc2acf_Name">
    <vt:lpwstr>a8de25a8-ef47-40a7-b7ec-c38f3edc2acf</vt:lpwstr>
  </property>
  <property fmtid="{D5CDD505-2E9C-101B-9397-08002B2CF9AE}" pid="7" name="MSIP_Label_a8de25a8-ef47-40a7-b7ec-c38f3edc2acf_SetDate">
    <vt:lpwstr>2022-08-04T06:22:22Z</vt:lpwstr>
  </property>
  <property fmtid="{D5CDD505-2E9C-101B-9397-08002B2CF9AE}" pid="8" name="MSIP_Label_a8de25a8-ef47-40a7-b7ec-c38f3edc2acf_SiteId">
    <vt:lpwstr>15d1bef2-0a6a-46f9-be4c-023279325e51</vt:lpwstr>
  </property>
</Properties>
</file>