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2" w:rsidRPr="00F64E42" w:rsidRDefault="00F64E42" w:rsidP="00F64E42">
      <w:pPr>
        <w:widowControl w:val="0"/>
        <w:suppressAutoHyphens/>
        <w:autoSpaceDE w:val="0"/>
        <w:jc w:val="right"/>
        <w:rPr>
          <w:rFonts w:ascii="Times New Roman" w:hAnsi="Times New Roman" w:cs="Times New Roman"/>
          <w:b/>
          <w:bCs/>
          <w:lang w:eastAsia="zh-CN"/>
        </w:rPr>
      </w:pPr>
      <w:r w:rsidRPr="00F64E42">
        <w:rPr>
          <w:rFonts w:ascii="Times New Roman" w:hAnsi="Times New Roman" w:cs="Times New Roman"/>
          <w:lang w:eastAsia="zh-CN"/>
        </w:rPr>
        <w:t>Приложение № 1</w:t>
      </w:r>
    </w:p>
    <w:p w:rsidR="000D01CA" w:rsidRDefault="00BA7CD9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«Описание объекта закупки»</w:t>
      </w:r>
    </w:p>
    <w:p w:rsidR="000D01CA" w:rsidRPr="000D01CA" w:rsidRDefault="00BA7CD9" w:rsidP="000D0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376D99" w:rsidRPr="00376D99">
        <w:rPr>
          <w:rFonts w:ascii="Times New Roman" w:hAnsi="Times New Roman" w:cs="Times New Roman"/>
          <w:b/>
        </w:rPr>
        <w:t xml:space="preserve">на </w:t>
      </w:r>
      <w:r w:rsidR="000D01CA" w:rsidRPr="000D01CA">
        <w:rPr>
          <w:rFonts w:ascii="Times New Roman" w:hAnsi="Times New Roman" w:cs="Times New Roman"/>
          <w:b/>
        </w:rPr>
        <w:t>оказание услуг по санаторно-курортному лечению</w:t>
      </w:r>
    </w:p>
    <w:p w:rsidR="000D01CA" w:rsidRPr="000D01CA" w:rsidRDefault="000D01CA" w:rsidP="000D0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1CA">
        <w:rPr>
          <w:rFonts w:ascii="Times New Roman" w:hAnsi="Times New Roman" w:cs="Times New Roman"/>
          <w:b/>
        </w:rPr>
        <w:t>граждан получателей набора социальных услуг по профилю лечения –</w:t>
      </w:r>
    </w:p>
    <w:p w:rsidR="000D01CA" w:rsidRPr="000D01CA" w:rsidRDefault="000D01CA" w:rsidP="000D0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1CA">
        <w:rPr>
          <w:rFonts w:ascii="Times New Roman" w:hAnsi="Times New Roman" w:cs="Times New Roman"/>
          <w:b/>
        </w:rPr>
        <w:t>заболевания эндокринной системы, органов пищеварения, мочеполовой системы,</w:t>
      </w:r>
    </w:p>
    <w:p w:rsidR="00E221A1" w:rsidRDefault="000D01CA" w:rsidP="000D0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1CA">
        <w:rPr>
          <w:rFonts w:ascii="Times New Roman" w:hAnsi="Times New Roman" w:cs="Times New Roman"/>
          <w:b/>
        </w:rPr>
        <w:t>кожи и подкожной клетчатки на 2022 год</w:t>
      </w:r>
      <w:r>
        <w:rPr>
          <w:rFonts w:ascii="Times New Roman" w:hAnsi="Times New Roman" w:cs="Times New Roman"/>
          <w:b/>
        </w:rPr>
        <w:t>.</w:t>
      </w:r>
    </w:p>
    <w:p w:rsidR="00376D99" w:rsidRPr="004D7C1F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7C2" w:rsidRPr="002457C2" w:rsidRDefault="002457C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457C2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контракта:</w:t>
      </w:r>
    </w:p>
    <w:p w:rsidR="002457C2" w:rsidRDefault="000D01CA" w:rsidP="000D0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D01CA">
        <w:rPr>
          <w:rFonts w:ascii="Times New Roman" w:eastAsia="Times New Roman" w:hAnsi="Times New Roman" w:cs="Times New Roman"/>
          <w:color w:val="000000"/>
          <w:lang w:eastAsia="ar-SA"/>
        </w:rPr>
        <w:t xml:space="preserve">оказание услуг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по санаторно-курортному лечению </w:t>
      </w:r>
      <w:r w:rsidRPr="000D01CA">
        <w:rPr>
          <w:rFonts w:ascii="Times New Roman" w:eastAsia="Times New Roman" w:hAnsi="Times New Roman" w:cs="Times New Roman"/>
          <w:color w:val="000000"/>
          <w:lang w:eastAsia="ar-SA"/>
        </w:rPr>
        <w:t>граждан получателей набора социальных услуг по профилю л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ечения – </w:t>
      </w:r>
      <w:r w:rsidRPr="000D01CA">
        <w:rPr>
          <w:rFonts w:ascii="Times New Roman" w:eastAsia="Times New Roman" w:hAnsi="Times New Roman" w:cs="Times New Roman"/>
          <w:color w:val="000000"/>
          <w:lang w:eastAsia="ar-SA"/>
        </w:rPr>
        <w:t>заболевания эндокринной системы, органов пи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щеварения, мочеполовой системы, </w:t>
      </w:r>
      <w:r w:rsidRPr="000D01CA">
        <w:rPr>
          <w:rFonts w:ascii="Times New Roman" w:eastAsia="Times New Roman" w:hAnsi="Times New Roman" w:cs="Times New Roman"/>
          <w:color w:val="000000"/>
          <w:lang w:eastAsia="ar-SA"/>
        </w:rPr>
        <w:t>кожи и подкожной клетчатки на 2022 год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0D01CA" w:rsidRPr="002457C2" w:rsidRDefault="000D01CA" w:rsidP="000D0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Объём оказываемых услуг: </w:t>
      </w:r>
      <w:r w:rsidR="000D01CA" w:rsidRPr="000D01CA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720 койко-дней (40 путевок на 18 дней).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Сроки оказания услуг - </w:t>
      </w:r>
      <w:r w:rsidR="000D01CA" w:rsidRPr="000D0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заездов по путевкам </w:t>
      </w:r>
      <w:r w:rsidR="000D01CA" w:rsidRPr="000D01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март-ноябрь 2022г</w:t>
      </w:r>
      <w:r w:rsidR="000D01CA" w:rsidRPr="000D0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Срок действия контракта — до 31 декабря 2022 г., </w:t>
      </w: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>а в части расчетов до полного исполнения Сторонами своих обязательств.</w:t>
      </w:r>
    </w:p>
    <w:p w:rsidR="00B24F60" w:rsidRDefault="00B24F60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5D7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178D0">
        <w:rPr>
          <w:rFonts w:ascii="Times New Roman" w:eastAsia="Times New Roman" w:hAnsi="Times New Roman" w:cs="Times New Roman"/>
          <w:b/>
          <w:lang w:eastAsia="ar-SA"/>
        </w:rPr>
        <w:t>Требования к качеству услуг:</w:t>
      </w:r>
    </w:p>
    <w:p w:rsidR="00E178D0" w:rsidRPr="00E178D0" w:rsidRDefault="00E178D0" w:rsidP="00E17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 xml:space="preserve"> 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от 22.11.2004 г. № 220 «Об утверждении стандарта санаторно-курортной помощи больным сахарным диабетом», </w:t>
      </w:r>
      <w:r w:rsidRPr="00E178D0">
        <w:rPr>
          <w:rFonts w:ascii="Times New Roman" w:eastAsia="Times New Roman" w:hAnsi="Times New Roman" w:cs="Times New Roman"/>
          <w:lang w:eastAsia="ar-SA"/>
        </w:rPr>
        <w:t xml:space="preserve">от 22.11.2004 г. № 223 </w:t>
      </w:r>
      <w:hyperlink r:id="rId5" w:tgtFrame="_blank" w:history="1">
        <w:r w:rsidRPr="00E178D0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«Об утверждении стандарта санаторно-курортной помощи больным</w:t>
        </w:r>
        <w:r w:rsidRPr="003C5D7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 xml:space="preserve"> с ожирением и другими видами избыточности питания, нарушением обмена липопротеинов и другими </w:t>
        </w:r>
        <w:proofErr w:type="spellStart"/>
        <w:r w:rsidRPr="003C5D7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липидемиями</w:t>
        </w:r>
        <w:proofErr w:type="spellEnd"/>
      </w:hyperlink>
      <w:r w:rsidRPr="00E178D0">
        <w:rPr>
          <w:rFonts w:ascii="Times New Roman" w:eastAsia="Times New Roman" w:hAnsi="Times New Roman" w:cs="Times New Roman"/>
          <w:lang w:eastAsia="ar-SA"/>
        </w:rPr>
        <w:t>,</w:t>
      </w: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78D0">
        <w:rPr>
          <w:rFonts w:ascii="Times New Roman" w:eastAsia="Times New Roman" w:hAnsi="Times New Roman" w:cs="Times New Roman"/>
          <w:lang w:eastAsia="ar-SA"/>
        </w:rPr>
        <w:t xml:space="preserve">от 22.11.2004 г. № 224 </w:t>
      </w:r>
      <w:hyperlink r:id="rId6" w:tgtFrame="_blank" w:history="1">
        <w:r w:rsidRPr="00E178D0">
          <w:rPr>
            <w:rFonts w:ascii="Times New Roman" w:eastAsia="Times New Roman" w:hAnsi="Times New Roman" w:cs="Times New Roman"/>
            <w:color w:val="000000"/>
            <w:lang w:eastAsia="ar-SA"/>
          </w:rPr>
          <w:t>«Об утверждении стандарта санаторно-курортной помощи больным</w:t>
        </w:r>
        <w:r w:rsidRPr="003C5D7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 xml:space="preserve"> с болезнями щитовидной железы</w:t>
        </w:r>
      </w:hyperlink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»,  </w:t>
      </w:r>
      <w:r w:rsidRPr="00E178D0">
        <w:rPr>
          <w:rFonts w:ascii="Times New Roman" w:eastAsia="Times New Roman" w:hAnsi="Times New Roman" w:cs="Times New Roman"/>
          <w:lang w:eastAsia="ar-SA"/>
        </w:rPr>
        <w:t>от 22.11.2004 г. № 210</w:t>
      </w: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hyperlink r:id="rId7" w:tgtFrame="_blank" w:history="1">
        <w:r w:rsidRPr="00E178D0">
          <w:rPr>
            <w:rFonts w:ascii="Times New Roman" w:eastAsia="Times New Roman" w:hAnsi="Times New Roman" w:cs="Times New Roman"/>
            <w:color w:val="000000"/>
            <w:lang w:eastAsia="ar-SA"/>
          </w:rPr>
          <w:t>«</w:t>
        </w:r>
        <w:r w:rsidRPr="003C5D7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Об утверждении стандарта санаторно-курортной помощи больным мочекаменной болезнью и другими болезнями мочевой системы</w:t>
        </w:r>
      </w:hyperlink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>»,</w:t>
      </w:r>
      <w:r w:rsidRPr="00E178D0">
        <w:rPr>
          <w:rFonts w:ascii="Times New Roman" w:eastAsia="Times New Roman" w:hAnsi="Times New Roman" w:cs="Times New Roman"/>
          <w:lang w:eastAsia="ar-SA"/>
        </w:rPr>
        <w:t xml:space="preserve"> от 22.11.2004 г. № 226 «Об утверждении стандарта санаторно-курортной помощи больным  </w:t>
      </w:r>
      <w:proofErr w:type="spellStart"/>
      <w:r w:rsidRPr="00E178D0">
        <w:rPr>
          <w:rFonts w:ascii="Times New Roman" w:eastAsia="Times New Roman" w:hAnsi="Times New Roman" w:cs="Times New Roman"/>
          <w:lang w:eastAsia="ar-SA"/>
        </w:rPr>
        <w:t>гломерулярными</w:t>
      </w:r>
      <w:proofErr w:type="spellEnd"/>
      <w:r w:rsidRPr="00E178D0">
        <w:rPr>
          <w:rFonts w:ascii="Times New Roman" w:eastAsia="Times New Roman" w:hAnsi="Times New Roman" w:cs="Times New Roman"/>
          <w:lang w:eastAsia="ar-SA"/>
        </w:rPr>
        <w:t xml:space="preserve"> болезнями, </w:t>
      </w:r>
      <w:proofErr w:type="spellStart"/>
      <w:r w:rsidRPr="00E178D0">
        <w:rPr>
          <w:rFonts w:ascii="Times New Roman" w:eastAsia="Times New Roman" w:hAnsi="Times New Roman" w:cs="Times New Roman"/>
          <w:lang w:eastAsia="ar-SA"/>
        </w:rPr>
        <w:t>тубулоинтерстициальными</w:t>
      </w:r>
      <w:proofErr w:type="spellEnd"/>
      <w:r w:rsidRPr="00E178D0">
        <w:rPr>
          <w:rFonts w:ascii="Times New Roman" w:eastAsia="Times New Roman" w:hAnsi="Times New Roman" w:cs="Times New Roman"/>
          <w:lang w:eastAsia="ar-SA"/>
        </w:rPr>
        <w:t xml:space="preserve"> болезнями почек</w:t>
      </w: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», </w:t>
      </w:r>
      <w:r w:rsidRPr="00E178D0">
        <w:rPr>
          <w:rFonts w:ascii="Times New Roman" w:eastAsia="Times New Roman" w:hAnsi="Times New Roman" w:cs="Times New Roman"/>
          <w:lang w:eastAsia="ar-SA"/>
        </w:rPr>
        <w:t>от 23.11.2004 г. 277</w:t>
      </w: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hyperlink r:id="rId8" w:tgtFrame="_blank" w:history="1">
        <w:r w:rsidRPr="00E178D0">
          <w:rPr>
            <w:rFonts w:ascii="Times New Roman" w:eastAsia="Times New Roman" w:hAnsi="Times New Roman" w:cs="Times New Roman"/>
            <w:color w:val="000000"/>
            <w:lang w:eastAsia="ar-SA"/>
          </w:rPr>
          <w:t>«Об утверждении стандарта санаторно-курортной помощи больным</w:t>
        </w:r>
        <w:r w:rsidRPr="003C5D7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 xml:space="preserve"> с болезнями печени, желчного пузыря, желчевыводящих путей и поджелудочной железы</w:t>
        </w:r>
      </w:hyperlink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>»,</w:t>
      </w:r>
      <w:r w:rsidRPr="00E178D0">
        <w:rPr>
          <w:rFonts w:ascii="Times New Roman" w:eastAsia="Times New Roman" w:hAnsi="Times New Roman" w:cs="Times New Roman"/>
          <w:lang w:eastAsia="ar-SA"/>
        </w:rPr>
        <w:t xml:space="preserve"> от 23.11.2004 г. № 278 </w:t>
      </w:r>
      <w:hyperlink r:id="rId9" w:tgtFrame="_blank" w:history="1">
        <w:r w:rsidRPr="003C5D7F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«Об утверждении стандарта санаторно-курортной помощи больным с болезнями пищевода, желудка и двенадцатиперстной кишки, кишечника</w:t>
        </w:r>
      </w:hyperlink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>», от 22.11.2004 г. № 225 «Об утверждении стандарта санаторно-курортной помощи больным дерматитом, экземой, крапивницей и другим заболеваниями кожи и подкожной клетчатки».</w:t>
      </w: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 xml:space="preserve">   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(перечень и объём процедур устанавливается индивидуально врачом санаторно-курортного учреждения), </w:t>
      </w:r>
      <w:r w:rsidRPr="00E178D0">
        <w:rPr>
          <w:rFonts w:ascii="Times New Roman" w:eastAsia="Times New Roman" w:hAnsi="Times New Roman" w:cs="Times New Roman"/>
          <w:lang w:eastAsia="ar-SA"/>
        </w:rPr>
        <w:t>в том числе расходы на питание, проживание (размещение граждан).</w:t>
      </w: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/>
          <w:bCs/>
          <w:lang w:eastAsia="ar-SA"/>
        </w:rPr>
        <w:t>Требования к техническим характеристикам услуг:</w:t>
      </w: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Cs/>
          <w:lang w:eastAsia="ar-SA"/>
        </w:rPr>
        <w:t>Оформление медицинской документации для поступающих на санаторно-курортное лечение должно осуществляться по установленным и утвержденным формам.</w:t>
      </w:r>
    </w:p>
    <w:p w:rsidR="00E178D0" w:rsidRPr="00E178D0" w:rsidRDefault="00E178D0" w:rsidP="00E178D0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E178D0" w:rsidRPr="00E178D0" w:rsidRDefault="00E178D0" w:rsidP="00E178D0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Больные должны размещаться в двухместных номерах, оснащенных отдельными туалетами и душевыми кабинами.</w:t>
      </w:r>
    </w:p>
    <w:p w:rsidR="00E178D0" w:rsidRPr="00E178D0" w:rsidRDefault="00E178D0" w:rsidP="00E178D0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</w:t>
      </w:r>
      <w:r w:rsidRPr="00E178D0">
        <w:rPr>
          <w:rFonts w:ascii="Times New Roman" w:eastAsia="Times New Roman" w:hAnsi="Times New Roman" w:cs="Times New Roman"/>
          <w:lang w:eastAsia="ar-SA"/>
        </w:rPr>
        <w:lastRenderedPageBreak/>
        <w:t>требованиям «СП 59.13330.2016. Свод правил. «Доступность зданий и сооружений для маломобильных групп населения. Актуализированная редакция СНиП 35-01-2001» утвержденный приказом Минстроя России от 14.11.2016 №798/</w:t>
      </w:r>
      <w:proofErr w:type="spellStart"/>
      <w:r w:rsidRPr="00E178D0">
        <w:rPr>
          <w:rFonts w:ascii="Times New Roman" w:eastAsia="Times New Roman" w:hAnsi="Times New Roman" w:cs="Times New Roman"/>
          <w:lang w:eastAsia="ar-SA"/>
        </w:rPr>
        <w:t>пр</w:t>
      </w:r>
      <w:proofErr w:type="spellEnd"/>
      <w:r w:rsidRPr="00E178D0">
        <w:rPr>
          <w:rFonts w:ascii="Times New Roman" w:eastAsia="Times New Roman" w:hAnsi="Times New Roman" w:cs="Times New Roman"/>
          <w:lang w:eastAsia="ar-SA"/>
        </w:rPr>
        <w:t xml:space="preserve"> (ред. От 10.02.2017): без 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78D0" w:rsidRPr="00E178D0" w:rsidRDefault="00E178D0" w:rsidP="00E178D0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услуги, должны быть круглосуточно </w:t>
      </w:r>
      <w:r w:rsidRPr="00E178D0">
        <w:rPr>
          <w:rFonts w:ascii="Times New Roman" w:eastAsia="Times New Roman" w:hAnsi="Times New Roman" w:cs="Times New Roman"/>
          <w:bCs/>
          <w:lang w:eastAsia="ar-SA"/>
        </w:rPr>
        <w:t>оборудованы</w:t>
      </w:r>
      <w:r w:rsidRPr="00E178D0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178D0" w:rsidRPr="00E178D0" w:rsidRDefault="00E178D0" w:rsidP="00E178D0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E178D0">
        <w:rPr>
          <w:rFonts w:ascii="Times New Roman" w:eastAsia="Times New Roman" w:hAnsi="Times New Roman" w:cs="Times New Roman"/>
          <w:bCs/>
          <w:lang w:eastAsia="ar-SA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E178D0" w:rsidRPr="00E178D0" w:rsidRDefault="00E178D0" w:rsidP="00E178D0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Cs/>
          <w:lang w:eastAsia="ar-SA"/>
        </w:rPr>
        <w:t>- системами холодного и горячего водоснабжения;</w:t>
      </w:r>
    </w:p>
    <w:p w:rsidR="00E178D0" w:rsidRPr="00E178D0" w:rsidRDefault="00E178D0" w:rsidP="00E178D0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Cs/>
          <w:lang w:eastAsia="ar-SA"/>
        </w:rPr>
        <w:t>системами для обеспечения пациентов питьевой водой;</w:t>
      </w:r>
    </w:p>
    <w:p w:rsidR="00E178D0" w:rsidRPr="003C5D7F" w:rsidRDefault="00E178D0" w:rsidP="00E178D0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обеспечение удаления отходов и защиту от насекомых и грызунов.</w:t>
      </w:r>
    </w:p>
    <w:p w:rsidR="00861D0B" w:rsidRPr="00E178D0" w:rsidRDefault="00861D0B" w:rsidP="00E178D0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178D0" w:rsidRPr="00E178D0" w:rsidRDefault="00E178D0" w:rsidP="00E178D0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/>
          <w:bCs/>
          <w:lang w:eastAsia="ar-SA"/>
        </w:rPr>
        <w:t>Требования к безопасности:</w:t>
      </w:r>
    </w:p>
    <w:p w:rsidR="00E178D0" w:rsidRPr="00E178D0" w:rsidRDefault="00E178D0" w:rsidP="00E178D0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В санаторном учреждении должна быть обеспечена:</w:t>
      </w:r>
    </w:p>
    <w:p w:rsidR="00E178D0" w:rsidRPr="00E178D0" w:rsidRDefault="00E178D0" w:rsidP="00E178D0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 xml:space="preserve"> безопасность жизни и здоровья</w:t>
      </w:r>
      <w:r w:rsidRPr="00E178D0"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E178D0" w:rsidRPr="00E178D0" w:rsidRDefault="00E178D0" w:rsidP="00E178D0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сохранность имущества с контролируемым доступом посторонних лиц;</w:t>
      </w:r>
    </w:p>
    <w:p w:rsidR="00E178D0" w:rsidRPr="00E178D0" w:rsidRDefault="00E178D0" w:rsidP="00E178D0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Cs/>
          <w:lang w:eastAsia="ar-SA"/>
        </w:rPr>
        <w:t>служба приема (круглосуточный прием);</w:t>
      </w:r>
    </w:p>
    <w:p w:rsidR="00E178D0" w:rsidRPr="00E178D0" w:rsidRDefault="00E178D0" w:rsidP="00E178D0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78D0">
        <w:rPr>
          <w:rFonts w:ascii="Times New Roman" w:eastAsia="Times New Roman" w:hAnsi="Times New Roman" w:cs="Times New Roman"/>
          <w:bCs/>
          <w:lang w:eastAsia="ar-SA"/>
        </w:rPr>
        <w:t>круглосуточный пост охраны.</w:t>
      </w:r>
    </w:p>
    <w:p w:rsidR="00E178D0" w:rsidRPr="00E178D0" w:rsidRDefault="00E178D0" w:rsidP="00E178D0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bCs/>
          <w:lang w:eastAsia="ar-SA"/>
        </w:rPr>
        <w:t>Прилегающая территория должна быть благоустроена, хорошо освещена в вечернее время.</w:t>
      </w:r>
      <w:r w:rsidRPr="00E178D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178D0" w:rsidRPr="003C5D7F" w:rsidRDefault="00E178D0" w:rsidP="00E178D0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>Не принимать в санаторий сопровождающих лиц, прибывших без основного получателя льготной путёвки (инвалидов 1 группы). В случае если основной получатель льготной путёвки убывает из санатория, сопровождающее лицо также обязано покинуть санаторий.</w:t>
      </w:r>
    </w:p>
    <w:p w:rsidR="00861D0B" w:rsidRPr="00E178D0" w:rsidRDefault="00861D0B" w:rsidP="00E178D0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178D0" w:rsidRPr="003C5D7F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b/>
          <w:lang w:eastAsia="ar-SA"/>
        </w:rPr>
        <w:t xml:space="preserve">Место поставки путевок: </w:t>
      </w:r>
      <w:r w:rsidRPr="00E178D0">
        <w:rPr>
          <w:rFonts w:ascii="Times New Roman" w:eastAsia="Times New Roman" w:hAnsi="Times New Roman" w:cs="Times New Roman"/>
          <w:lang w:eastAsia="ar-SA"/>
        </w:rPr>
        <w:t>ГУ</w:t>
      </w:r>
      <w:r w:rsidRPr="00E178D0">
        <w:rPr>
          <w:rFonts w:ascii="Times New Roman" w:eastAsia="Times New Roman" w:hAnsi="Times New Roman" w:cs="Times New Roman"/>
          <w:b/>
          <w:lang w:eastAsia="ar-SA"/>
        </w:rPr>
        <w:t>-</w:t>
      </w:r>
      <w:r w:rsidRPr="00E178D0">
        <w:rPr>
          <w:rFonts w:ascii="Times New Roman" w:eastAsia="Times New Roman" w:hAnsi="Times New Roman" w:cs="Times New Roman"/>
          <w:lang w:eastAsia="ar-SA"/>
        </w:rPr>
        <w:t>Камчатское региональное отделение Фонда социального страхования РФ</w:t>
      </w:r>
    </w:p>
    <w:p w:rsidR="00861D0B" w:rsidRPr="00E178D0" w:rsidRDefault="00861D0B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61D0B" w:rsidRPr="003C5D7F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178D0">
        <w:rPr>
          <w:rFonts w:ascii="Times New Roman" w:eastAsia="Times New Roman" w:hAnsi="Times New Roman" w:cs="Times New Roman"/>
          <w:b/>
          <w:lang w:eastAsia="ar-SA"/>
        </w:rPr>
        <w:t xml:space="preserve">Место оказания санаторного лечения (услуг): </w:t>
      </w:r>
      <w:r w:rsidRPr="00E178D0">
        <w:rPr>
          <w:rFonts w:ascii="Times New Roman" w:eastAsia="Times New Roman" w:hAnsi="Times New Roman" w:cs="Times New Roman"/>
          <w:lang w:eastAsia="ar-SA"/>
        </w:rPr>
        <w:t>РФ, Ставропольский край, Краснодарский край, Республика Крым по месту нахождения санаторно-курортного учреждения (размещение и лечение больных на территории расположения основных лечебных корпусов санатория).</w:t>
      </w: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178D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</w:t>
      </w:r>
    </w:p>
    <w:p w:rsidR="00E178D0" w:rsidRPr="00E178D0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78D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Сроки поставки путевок - </w:t>
      </w:r>
      <w:r w:rsidRPr="00E178D0">
        <w:rPr>
          <w:rFonts w:ascii="Times New Roman" w:eastAsia="Times New Roman" w:hAnsi="Times New Roman" w:cs="Times New Roman"/>
          <w:color w:val="000000"/>
          <w:lang w:eastAsia="ar-SA"/>
        </w:rPr>
        <w:t>в течение 10 дней с момента подписания Государственного контракта.</w:t>
      </w:r>
    </w:p>
    <w:p w:rsidR="00E178D0" w:rsidRDefault="00E178D0" w:rsidP="00721AC7">
      <w:pPr>
        <w:spacing w:after="0" w:line="240" w:lineRule="auto"/>
        <w:jc w:val="center"/>
      </w:pPr>
      <w:bookmarkStart w:id="0" w:name="_GoBack"/>
      <w:bookmarkEnd w:id="0"/>
    </w:p>
    <w:sectPr w:rsidR="00E178D0" w:rsidSect="003A3E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04"/>
        </w:tabs>
        <w:ind w:left="1236" w:hanging="432"/>
      </w:pPr>
      <w:rPr>
        <w:rFonts w:ascii="Symbol" w:hAnsi="Symbol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804"/>
        </w:tabs>
        <w:ind w:left="138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804"/>
        </w:tabs>
        <w:ind w:left="15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04"/>
        </w:tabs>
        <w:ind w:left="16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4"/>
        </w:tabs>
        <w:ind w:left="18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04"/>
        </w:tabs>
        <w:ind w:left="1956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804"/>
        </w:tabs>
        <w:ind w:left="210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804"/>
        </w:tabs>
        <w:ind w:left="2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4"/>
        </w:tabs>
        <w:ind w:left="2388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2C4D33E5"/>
    <w:multiLevelType w:val="hybridMultilevel"/>
    <w:tmpl w:val="576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7"/>
    <w:rsid w:val="00010E35"/>
    <w:rsid w:val="000168F9"/>
    <w:rsid w:val="00017500"/>
    <w:rsid w:val="00022F16"/>
    <w:rsid w:val="00085641"/>
    <w:rsid w:val="000D01CA"/>
    <w:rsid w:val="0012329A"/>
    <w:rsid w:val="001424F5"/>
    <w:rsid w:val="0014588F"/>
    <w:rsid w:val="001B60B2"/>
    <w:rsid w:val="001F53A1"/>
    <w:rsid w:val="00200CF9"/>
    <w:rsid w:val="002457C2"/>
    <w:rsid w:val="00261256"/>
    <w:rsid w:val="002613C8"/>
    <w:rsid w:val="002A338C"/>
    <w:rsid w:val="002E139C"/>
    <w:rsid w:val="002E3747"/>
    <w:rsid w:val="003310FE"/>
    <w:rsid w:val="00376D99"/>
    <w:rsid w:val="003A0FE2"/>
    <w:rsid w:val="003A3ECB"/>
    <w:rsid w:val="003C5892"/>
    <w:rsid w:val="003C5D7F"/>
    <w:rsid w:val="003F123D"/>
    <w:rsid w:val="00471DF1"/>
    <w:rsid w:val="00484E3A"/>
    <w:rsid w:val="004965EE"/>
    <w:rsid w:val="004D7C1F"/>
    <w:rsid w:val="005316CA"/>
    <w:rsid w:val="00552E9A"/>
    <w:rsid w:val="005C4FBC"/>
    <w:rsid w:val="005E4A82"/>
    <w:rsid w:val="00600E3E"/>
    <w:rsid w:val="00634F89"/>
    <w:rsid w:val="006508B2"/>
    <w:rsid w:val="006523DB"/>
    <w:rsid w:val="006C07BA"/>
    <w:rsid w:val="00721AC7"/>
    <w:rsid w:val="007A1911"/>
    <w:rsid w:val="00861D0B"/>
    <w:rsid w:val="008660C4"/>
    <w:rsid w:val="00867C65"/>
    <w:rsid w:val="009031CD"/>
    <w:rsid w:val="009267EA"/>
    <w:rsid w:val="00932693"/>
    <w:rsid w:val="00951BBC"/>
    <w:rsid w:val="00974EEE"/>
    <w:rsid w:val="009A238A"/>
    <w:rsid w:val="009B4CA8"/>
    <w:rsid w:val="009E36C6"/>
    <w:rsid w:val="00A3622C"/>
    <w:rsid w:val="00A54090"/>
    <w:rsid w:val="00AC2BAE"/>
    <w:rsid w:val="00AD1BEA"/>
    <w:rsid w:val="00AE581F"/>
    <w:rsid w:val="00AE6109"/>
    <w:rsid w:val="00B04858"/>
    <w:rsid w:val="00B07602"/>
    <w:rsid w:val="00B24F60"/>
    <w:rsid w:val="00BA266F"/>
    <w:rsid w:val="00BA3C8A"/>
    <w:rsid w:val="00BA5A87"/>
    <w:rsid w:val="00BA7CD9"/>
    <w:rsid w:val="00BC064E"/>
    <w:rsid w:val="00C2521B"/>
    <w:rsid w:val="00C9091E"/>
    <w:rsid w:val="00CE5460"/>
    <w:rsid w:val="00CF17B0"/>
    <w:rsid w:val="00D01E58"/>
    <w:rsid w:val="00D60801"/>
    <w:rsid w:val="00DE146F"/>
    <w:rsid w:val="00E178D0"/>
    <w:rsid w:val="00E221A1"/>
    <w:rsid w:val="00E40614"/>
    <w:rsid w:val="00E44B92"/>
    <w:rsid w:val="00E45812"/>
    <w:rsid w:val="00E87169"/>
    <w:rsid w:val="00E945D4"/>
    <w:rsid w:val="00EA5303"/>
    <w:rsid w:val="00F035EE"/>
    <w:rsid w:val="00F1731E"/>
    <w:rsid w:val="00F64E42"/>
    <w:rsid w:val="00F8167C"/>
    <w:rsid w:val="00F91C04"/>
    <w:rsid w:val="00FB776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DD1-720D-45AD-B51F-201A04B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7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E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E9A"/>
    <w:rPr>
      <w:color w:val="0000FF"/>
      <w:u w:val="single"/>
    </w:rPr>
  </w:style>
  <w:style w:type="paragraph" w:customStyle="1" w:styleId="a6">
    <w:name w:val="Содержимое таблицы"/>
    <w:basedOn w:val="a"/>
    <w:rsid w:val="00F03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9031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3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-manshina.blogspot.ru/2004/11/2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-manshina.blogspot.ru/2004/11/2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-manshina.blogspot.ru/2004/11/22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-manshina.blogspot.ru/2004/11/blog-post_2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-manshina.blogspot.ru/2004/11/2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Донковцева Татьяна Сергеевна</dc:creator>
  <cp:keywords/>
  <dc:description/>
  <cp:lastModifiedBy>Коротина Анастасия Вечеславовна</cp:lastModifiedBy>
  <cp:revision>6</cp:revision>
  <cp:lastPrinted>2021-12-02T00:48:00Z</cp:lastPrinted>
  <dcterms:created xsi:type="dcterms:W3CDTF">2022-02-01T03:00:00Z</dcterms:created>
  <dcterms:modified xsi:type="dcterms:W3CDTF">2022-02-01T03:05:00Z</dcterms:modified>
</cp:coreProperties>
</file>