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7D" w:rsidRDefault="0051007D" w:rsidP="0051007D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51007D" w:rsidRDefault="0051007D" w:rsidP="0051007D">
      <w:pPr>
        <w:keepNext/>
        <w:keepLines/>
        <w:jc w:val="center"/>
        <w:rPr>
          <w:b/>
          <w:sz w:val="22"/>
          <w:szCs w:val="20"/>
        </w:rPr>
      </w:pPr>
    </w:p>
    <w:p w:rsidR="0051007D" w:rsidRDefault="0051007D" w:rsidP="0051007D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эндокринологии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</w:t>
      </w:r>
    </w:p>
    <w:p w:rsidR="0051007D" w:rsidRPr="00880485" w:rsidRDefault="0051007D" w:rsidP="0051007D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51007D" w:rsidRDefault="0051007D" w:rsidP="0051007D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51007D" w:rsidRDefault="0051007D" w:rsidP="0051007D">
      <w:pPr>
        <w:ind w:right="51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51007D" w:rsidRDefault="0051007D" w:rsidP="0051007D">
      <w:pPr>
        <w:ind w:right="51" w:firstLine="540"/>
        <w:jc w:val="center"/>
        <w:rPr>
          <w:sz w:val="18"/>
        </w:rPr>
      </w:pPr>
      <w:r>
        <w:rPr>
          <w:sz w:val="18"/>
        </w:rPr>
        <w:t>рекомендованных при осуществлении санаторно-курортного лечения в соответствии с приказами Минздравсоцразвития РФ от 22.11.2004 №№ 223, 224, 220.</w:t>
      </w:r>
    </w:p>
    <w:p w:rsidR="0051007D" w:rsidRDefault="0051007D" w:rsidP="0051007D">
      <w:pPr>
        <w:ind w:right="51" w:firstLine="540"/>
        <w:jc w:val="center"/>
      </w:pPr>
      <w:r>
        <w:rPr>
          <w:sz w:val="18"/>
        </w:rPr>
        <w:t>Класс болезней IV: болезни эндокринной системы, расстройства питания и нарушения обмена веществ.</w:t>
      </w:r>
    </w:p>
    <w:p w:rsidR="0051007D" w:rsidRDefault="0051007D" w:rsidP="0051007D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4982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93"/>
        <w:gridCol w:w="1119"/>
        <w:gridCol w:w="1025"/>
      </w:tblGrid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16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первичный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повторный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547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1037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щитовидной железы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1/0,05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0,8(1)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1(4)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моче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(2)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Определение протромбинового времени в крови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2" w:lineRule="exact"/>
              <w:ind w:right="7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Обнаружение кетоновых тел в моче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(0,7)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(3)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(0,2)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0,1(0,05)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0,2(0,1)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0,1(0,4)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3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</w:tbl>
    <w:p w:rsidR="0051007D" w:rsidRDefault="0051007D" w:rsidP="0051007D">
      <w:pPr>
        <w:rPr>
          <w:sz w:val="16"/>
        </w:rPr>
        <w:sectPr w:rsidR="0051007D" w:rsidSect="00546E0E">
          <w:pgSz w:w="11909" w:h="16834"/>
          <w:pgMar w:top="936" w:right="360" w:bottom="360" w:left="1058" w:header="720" w:footer="720" w:gutter="0"/>
          <w:cols w:space="60"/>
          <w:noEndnote/>
        </w:sectPr>
      </w:pPr>
    </w:p>
    <w:tbl>
      <w:tblPr>
        <w:tblW w:w="5232" w:type="pct"/>
        <w:tblInd w:w="-38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042"/>
        <w:gridCol w:w="1042"/>
      </w:tblGrid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Душ лечебный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0,4/0,5 (0,3)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0,4(0,4)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 (0,05)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заболеваниях желез внутренней секреции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(0,1)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RPr="008A3E70" w:rsidTr="003648E0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0,02/0,3 (0,05)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Pr="008A3E70" w:rsidRDefault="0051007D" w:rsidP="003648E0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67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 (0,2)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11/10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36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0,05(0,2)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8(10)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439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желез внутренней секреции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0,1/0,4 (0,05)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2" w:lineRule="exact"/>
              <w:ind w:right="79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0,5/0,6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желез внутренней секреции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0,5(0,3)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7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51007D" w:rsidTr="003648E0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07D" w:rsidRDefault="0051007D" w:rsidP="003648E0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51007D" w:rsidRDefault="0051007D" w:rsidP="0051007D">
      <w:pPr>
        <w:autoSpaceDE w:val="0"/>
        <w:autoSpaceDN w:val="0"/>
        <w:adjustRightInd w:val="0"/>
        <w:ind w:left="-397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51007D" w:rsidRDefault="0051007D" w:rsidP="0051007D">
      <w:pPr>
        <w:autoSpaceDE w:val="0"/>
        <w:autoSpaceDN w:val="0"/>
        <w:adjustRightInd w:val="0"/>
        <w:ind w:left="-397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51007D" w:rsidRDefault="0051007D" w:rsidP="0051007D">
      <w:pPr>
        <w:snapToGrid w:val="0"/>
        <w:jc w:val="both"/>
        <w:rPr>
          <w:sz w:val="18"/>
          <w:szCs w:val="22"/>
        </w:rPr>
      </w:pPr>
    </w:p>
    <w:p w:rsidR="0051007D" w:rsidRPr="00BE58CC" w:rsidRDefault="0051007D" w:rsidP="0051007D">
      <w:pPr>
        <w:snapToGrid w:val="0"/>
        <w:ind w:left="-426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D6539F">
        <w:rPr>
          <w:sz w:val="18"/>
          <w:szCs w:val="18"/>
        </w:rPr>
        <w:t xml:space="preserve"> </w:t>
      </w:r>
      <w:r w:rsidRPr="00BE58CC">
        <w:rPr>
          <w:sz w:val="18"/>
          <w:szCs w:val="18"/>
        </w:rPr>
        <w:t>заезд не ранее, чем через 30 дней от даты заключения государственного контракта, выезд не позднее 30.11.2022, с предоставлением не менее 75% путевок для оздоровления в период школьных летних каникул,</w:t>
      </w:r>
    </w:p>
    <w:p w:rsidR="0051007D" w:rsidRPr="00D6539F" w:rsidRDefault="0051007D" w:rsidP="0051007D">
      <w:pPr>
        <w:snapToGrid w:val="0"/>
        <w:ind w:left="-426"/>
        <w:jc w:val="both"/>
        <w:rPr>
          <w:sz w:val="18"/>
          <w:szCs w:val="18"/>
        </w:rPr>
      </w:pPr>
      <w:r w:rsidRPr="00BE58CC">
        <w:rPr>
          <w:sz w:val="18"/>
          <w:szCs w:val="18"/>
        </w:rPr>
        <w:t>предусмотреть возможности переноса даты заезда по путевкам не позднее 29.11.2022; увеличение или уменьшение предусмотренного объема услуг не более чем на 10% в периоды, необходимые для оздоровления детей-инвалидов, но не позднее 29.11.2022</w:t>
      </w:r>
      <w:r>
        <w:rPr>
          <w:sz w:val="18"/>
          <w:szCs w:val="18"/>
        </w:rPr>
        <w:t>;</w:t>
      </w:r>
    </w:p>
    <w:p w:rsidR="0051007D" w:rsidRPr="00636A84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медицинская документация на поступающих на санаторно-курортное лечение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должна осуществляться по установленным формам министерства здравоохранения Российской Федерации;</w:t>
      </w:r>
    </w:p>
    <w:p w:rsidR="0051007D" w:rsidRPr="00636A84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51007D" w:rsidRPr="00A46A9F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</w:pPr>
      <w:r w:rsidRPr="00A46A9F">
        <w:rPr>
          <w:i w:val="0"/>
          <w:iCs w:val="0"/>
          <w:sz w:val="18"/>
          <w:szCs w:val="18"/>
        </w:rPr>
        <w:t xml:space="preserve">- при назначении медицинских процедур </w:t>
      </w:r>
      <w:r>
        <w:rPr>
          <w:i w:val="0"/>
          <w:iCs w:val="0"/>
          <w:sz w:val="18"/>
          <w:szCs w:val="18"/>
        </w:rPr>
        <w:t>детям-инвалидам</w:t>
      </w:r>
      <w:r w:rsidRPr="00A46A9F">
        <w:rPr>
          <w:i w:val="0"/>
          <w:iCs w:val="0"/>
          <w:sz w:val="18"/>
          <w:szCs w:val="18"/>
        </w:rPr>
        <w:t>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51007D" w:rsidRPr="00A46A9F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51007D" w:rsidRPr="00636A84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оперативное оповещение </w:t>
      </w:r>
      <w:r>
        <w:rPr>
          <w:i w:val="0"/>
          <w:iCs w:val="0"/>
          <w:sz w:val="18"/>
          <w:szCs w:val="18"/>
        </w:rPr>
        <w:t>законных представителей детей-инвалидов</w:t>
      </w:r>
      <w:r w:rsidRPr="00636A84">
        <w:rPr>
          <w:i w:val="0"/>
          <w:iCs w:val="0"/>
          <w:sz w:val="18"/>
          <w:szCs w:val="18"/>
        </w:rPr>
        <w:t xml:space="preserve"> при возникновении чрезвычайных ситуаций на территории по принадлежности прохождения ими санаторно-курортного лечения;</w:t>
      </w:r>
    </w:p>
    <w:p w:rsidR="0051007D" w:rsidRPr="00A46A9F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51007D" w:rsidRPr="00636A84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продолжительность санаторно-курортного лечения (заезда) – </w:t>
      </w:r>
      <w:r>
        <w:rPr>
          <w:i w:val="0"/>
          <w:iCs w:val="0"/>
          <w:sz w:val="18"/>
          <w:szCs w:val="18"/>
        </w:rPr>
        <w:t>21 день</w:t>
      </w:r>
      <w:r w:rsidRPr="00636A84">
        <w:rPr>
          <w:i w:val="0"/>
          <w:iCs w:val="0"/>
          <w:sz w:val="18"/>
          <w:szCs w:val="18"/>
        </w:rPr>
        <w:t>;</w:t>
      </w:r>
    </w:p>
    <w:p w:rsidR="0051007D" w:rsidRPr="00636A84" w:rsidRDefault="0051007D" w:rsidP="0051007D">
      <w:pPr>
        <w:pStyle w:val="ConsPlusTitle"/>
        <w:ind w:left="-39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36A84">
        <w:rPr>
          <w:rFonts w:ascii="Times New Roman" w:hAnsi="Times New Roman" w:cs="Times New Roman"/>
          <w:b w:val="0"/>
          <w:sz w:val="18"/>
          <w:szCs w:val="18"/>
        </w:rPr>
        <w:t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Роспотребнадзора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51007D" w:rsidRPr="00A46A9F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51007D" w:rsidRPr="00636A84" w:rsidRDefault="0051007D" w:rsidP="0051007D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при организации досуга; оказании бесплатных транспортных услуг по доставке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Роспотребнадзора от 23.06.2020</w:t>
      </w:r>
      <w:r>
        <w:rPr>
          <w:i w:val="0"/>
          <w:iCs w:val="0"/>
          <w:sz w:val="18"/>
          <w:szCs w:val="18"/>
        </w:rPr>
        <w:t xml:space="preserve"> </w:t>
      </w:r>
      <w:r w:rsidRPr="00636A84">
        <w:rPr>
          <w:i w:val="0"/>
          <w:iCs w:val="0"/>
          <w:sz w:val="18"/>
          <w:szCs w:val="18"/>
        </w:rPr>
        <w:t>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Default="0051007D" w:rsidP="0051007D">
      <w:r w:rsidRPr="00636A84">
        <w:rPr>
          <w:sz w:val="18"/>
          <w:szCs w:val="18"/>
        </w:rPr>
        <w:lastRenderedPageBreak/>
        <w:t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Роспотребнадзора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  <w:bookmarkStart w:id="0" w:name="_GoBack"/>
      <w:bookmarkEnd w:id="0"/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7D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1007D"/>
    <w:rsid w:val="00525A2F"/>
    <w:rsid w:val="00526F5B"/>
    <w:rsid w:val="00535347"/>
    <w:rsid w:val="00542AF0"/>
    <w:rsid w:val="00542C24"/>
    <w:rsid w:val="0055263B"/>
    <w:rsid w:val="00552A81"/>
    <w:rsid w:val="005558AE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A05D-B7D7-466B-99DB-8288A802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007D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00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51007D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51007D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51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51007D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2022-01-21T07:58:00Z</dcterms:created>
  <dcterms:modified xsi:type="dcterms:W3CDTF">2022-01-21T07:58:00Z</dcterms:modified>
</cp:coreProperties>
</file>