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>проведении электронного аукциона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556CEE" w:rsidRDefault="00556CEE" w:rsidP="00556CEE">
      <w:pPr>
        <w:keepNext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Наименование объекта закупки</w:t>
      </w:r>
      <w:r>
        <w:rPr>
          <w:sz w:val="20"/>
          <w:szCs w:val="20"/>
        </w:rPr>
        <w:t>: п</w:t>
      </w:r>
      <w:r>
        <w:rPr>
          <w:bCs/>
          <w:sz w:val="20"/>
          <w:szCs w:val="20"/>
        </w:rPr>
        <w:t>оставка</w:t>
      </w:r>
      <w:r>
        <w:rPr>
          <w:sz w:val="20"/>
          <w:szCs w:val="20"/>
        </w:rPr>
        <w:t xml:space="preserve"> инвалидам в 2023 году технических средств реабилитации, а именно бумажных подгузников для взрослых</w:t>
      </w:r>
      <w:r>
        <w:rPr>
          <w:sz w:val="20"/>
          <w:szCs w:val="20"/>
          <w:u w:val="single"/>
        </w:rPr>
        <w:t xml:space="preserve"> 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Способ определения: </w:t>
      </w:r>
      <w:r>
        <w:rPr>
          <w:sz w:val="20"/>
          <w:szCs w:val="20"/>
        </w:rPr>
        <w:t>электронный аукцион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  <w:lang w:eastAsia="en-US"/>
        </w:rPr>
        <w:t>Начально максимальная цена контракта</w:t>
      </w:r>
      <w:r>
        <w:rPr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1 052 270,10 коп.</w:t>
      </w:r>
    </w:p>
    <w:p w:rsidR="00556CEE" w:rsidRDefault="00556CEE" w:rsidP="00556CEE">
      <w:pPr>
        <w:jc w:val="both"/>
        <w:rPr>
          <w:b/>
          <w:sz w:val="20"/>
          <w:szCs w:val="20"/>
        </w:rPr>
      </w:pPr>
      <w:r>
        <w:rPr>
          <w:rStyle w:val="FontStyle19"/>
          <w:sz w:val="20"/>
          <w:szCs w:val="20"/>
          <w:u w:val="single"/>
        </w:rPr>
        <w:t>Количество</w:t>
      </w:r>
      <w:r>
        <w:rPr>
          <w:sz w:val="20"/>
          <w:szCs w:val="20"/>
          <w:u w:val="single"/>
        </w:rPr>
        <w:t xml:space="preserve"> технических средств реабилитации</w:t>
      </w:r>
      <w:r>
        <w:rPr>
          <w:rStyle w:val="FontStyle19"/>
          <w:sz w:val="20"/>
          <w:szCs w:val="20"/>
          <w:u w:val="single"/>
        </w:rPr>
        <w:t>:</w:t>
      </w:r>
      <w:r>
        <w:rPr>
          <w:rStyle w:val="FontStyle19"/>
          <w:sz w:val="20"/>
          <w:szCs w:val="20"/>
        </w:rPr>
        <w:t xml:space="preserve"> </w:t>
      </w:r>
      <w:r>
        <w:rPr>
          <w:rStyle w:val="FontStyle19"/>
          <w:b/>
          <w:sz w:val="20"/>
          <w:szCs w:val="20"/>
        </w:rPr>
        <w:t xml:space="preserve">39 690 </w:t>
      </w:r>
      <w:r>
        <w:rPr>
          <w:b/>
          <w:sz w:val="20"/>
          <w:szCs w:val="20"/>
        </w:rPr>
        <w:t xml:space="preserve">шт.       </w:t>
      </w:r>
    </w:p>
    <w:p w:rsidR="00556CEE" w:rsidRDefault="00556CEE" w:rsidP="00556CEE">
      <w:pPr>
        <w:jc w:val="both"/>
        <w:rPr>
          <w:rStyle w:val="FontStyle19"/>
          <w:sz w:val="20"/>
          <w:szCs w:val="20"/>
          <w:u w:val="single"/>
        </w:rPr>
      </w:pPr>
      <w:r>
        <w:rPr>
          <w:rStyle w:val="FontStyle19"/>
          <w:sz w:val="20"/>
          <w:szCs w:val="20"/>
          <w:u w:val="single"/>
        </w:rPr>
        <w:t>Технические и количественные характеристики:</w:t>
      </w:r>
    </w:p>
    <w:p w:rsidR="00556CEE" w:rsidRDefault="00556CEE" w:rsidP="00556CEE">
      <w:pPr>
        <w:jc w:val="both"/>
        <w:rPr>
          <w:rStyle w:val="FontStyle19"/>
          <w:sz w:val="20"/>
          <w:szCs w:val="20"/>
          <w:u w:val="single"/>
        </w:rPr>
      </w:pPr>
    </w:p>
    <w:tbl>
      <w:tblPr>
        <w:tblStyle w:val="24"/>
        <w:tblW w:w="10170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3968"/>
        <w:gridCol w:w="1559"/>
        <w:gridCol w:w="993"/>
        <w:gridCol w:w="1134"/>
      </w:tblGrid>
      <w:tr w:rsidR="00556CEE" w:rsidTr="00556CEE">
        <w:trPr>
          <w:trHeight w:val="16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Наименование Товара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Наименование</w:t>
            </w:r>
            <w:r w:rsidRPr="00556CE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Товара Согласно Приказу Министерства труда и соц. защиты РФ от 13.02.2018г № 86н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Показатель </w:t>
            </w:r>
            <w:proofErr w:type="spellStart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хар</w:t>
            </w:r>
            <w:proofErr w:type="spellEnd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Кол-во (</w:t>
            </w:r>
            <w:proofErr w:type="spellStart"/>
            <w:proofErr w:type="gramStart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)</w:t>
            </w:r>
          </w:p>
        </w:tc>
      </w:tr>
      <w:tr w:rsidR="00556CEE" w:rsidTr="00556CEE">
        <w:trPr>
          <w:trHeight w:val="36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</w:p>
          <w:p w:rsidR="00556CEE" w:rsidRPr="00556CEE" w:rsidRDefault="00556CEE" w:rsidP="00556CEE">
            <w:pPr>
              <w:pStyle w:val="a7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Подгузники для взрослых</w:t>
            </w:r>
          </w:p>
          <w:p w:rsidR="00556CEE" w:rsidRPr="00556CEE" w:rsidRDefault="00556CEE" w:rsidP="00556CEE">
            <w:pPr>
              <w:pStyle w:val="a7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</w:p>
          <w:p w:rsidR="00556CEE" w:rsidRPr="00556CEE" w:rsidRDefault="00556CEE" w:rsidP="00556CEE">
            <w:pPr>
              <w:pStyle w:val="a7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Код позиции КТРУ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bookmarkStart w:id="0" w:name="_GoBack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17.22.12.130-00000001</w:t>
            </w:r>
            <w:bookmarkEnd w:id="0"/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"Подгузники для взрослых, размер ""XS"" (объем талии/бедер до 60 см), с полным влагопоглощением не менее 1000 г"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22-01-04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Впитывающий слой подгузника должен иметь форму, дающую возможность использования мужчинами и женщинами.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Внутренняя поверхность подгузника должна быть из </w:t>
            </w:r>
            <w:proofErr w:type="spellStart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гипоаллергенного</w:t>
            </w:r>
            <w:proofErr w:type="spellEnd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кожи.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Абсорбирующий слой должен быть из волокнистых полуфабрикатов преимущественно древесного происхождения, содержащим </w:t>
            </w:r>
            <w:proofErr w:type="spellStart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гелеобразующие</w:t>
            </w:r>
            <w:proofErr w:type="spellEnd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суперабсорбенты</w:t>
            </w:r>
            <w:proofErr w:type="spellEnd"/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).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Подгузники должны быть оснащены водонепроницаемыми защитными барьерами по бокам.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Крепление (липучки/застежки) многократного применения. Боковые бедренные части из «дышащего» нетканого материала.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талии/бедер до 60 см, </w:t>
            </w: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полное влагопоглощение не менее 1000гр. </w:t>
            </w: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30870</w:t>
            </w:r>
          </w:p>
        </w:tc>
      </w:tr>
      <w:tr w:rsidR="00556CEE" w:rsidTr="00556CEE">
        <w:trPr>
          <w:trHeight w:val="4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Подгузники для взрослых</w:t>
            </w: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Код позиции по КТРУ 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17.22.12.130-00000001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"Подгузники для взрослых, размер ""XS"" (объем талии/бедер до 60 см), с полным влагопоглощением не менее 1200 г"</w:t>
            </w: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22-01-05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E" w:rsidRPr="00556CEE" w:rsidRDefault="00556CEE" w:rsidP="00556CEE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талии/бедер до 60 см, </w:t>
            </w: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полное влагопоглощение не менее 1200гр. </w:t>
            </w:r>
          </w:p>
          <w:p w:rsidR="00556CEE" w:rsidRPr="00556CEE" w:rsidRDefault="00556CEE" w:rsidP="00556CE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6CEE" w:rsidRPr="00556CEE" w:rsidRDefault="00556CEE" w:rsidP="00556C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8820</w:t>
            </w:r>
          </w:p>
        </w:tc>
      </w:tr>
      <w:tr w:rsidR="00556CEE" w:rsidTr="00556CEE">
        <w:trPr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6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E" w:rsidRPr="00556CEE" w:rsidRDefault="00556CEE" w:rsidP="00556CEE">
            <w:pPr>
              <w:widowControl w:val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6CEE">
              <w:rPr>
                <w:rFonts w:ascii="Times New Roman" w:eastAsia="SimSun" w:hAnsi="Times New Roman" w:cs="Times New Roman"/>
                <w:sz w:val="22"/>
                <w:szCs w:val="22"/>
              </w:rPr>
              <w:t>39690</w:t>
            </w:r>
          </w:p>
        </w:tc>
      </w:tr>
    </w:tbl>
    <w:p w:rsidR="00556CEE" w:rsidRDefault="00556CEE" w:rsidP="00556CEE">
      <w:pPr>
        <w:jc w:val="both"/>
        <w:rPr>
          <w:sz w:val="20"/>
          <w:szCs w:val="20"/>
          <w:u w:val="single"/>
        </w:rPr>
      </w:pPr>
    </w:p>
    <w:p w:rsidR="00556CEE" w:rsidRDefault="00556CEE" w:rsidP="00556CEE">
      <w:pPr>
        <w:ind w:firstLine="426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Место </w:t>
      </w:r>
      <w:r>
        <w:rPr>
          <w:rStyle w:val="FontStyle19"/>
          <w:b/>
          <w:sz w:val="20"/>
          <w:szCs w:val="20"/>
          <w:u w:val="single"/>
        </w:rPr>
        <w:t>п</w:t>
      </w:r>
      <w:r>
        <w:rPr>
          <w:b/>
          <w:bCs/>
          <w:sz w:val="20"/>
          <w:szCs w:val="20"/>
          <w:u w:val="single"/>
        </w:rPr>
        <w:t>оставки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Российская Федерация, Республика Бурятия, по месту жительства инвалида или по месту нахождения пункта выдачи (по выбору Получателя на условиях DDP).</w:t>
      </w:r>
    </w:p>
    <w:p w:rsidR="00556CEE" w:rsidRDefault="00556CEE" w:rsidP="00556CEE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Срок </w:t>
      </w:r>
      <w:r>
        <w:rPr>
          <w:rStyle w:val="FontStyle19"/>
          <w:b/>
          <w:sz w:val="20"/>
          <w:szCs w:val="20"/>
          <w:u w:val="single"/>
        </w:rPr>
        <w:t>п</w:t>
      </w:r>
      <w:r>
        <w:rPr>
          <w:b/>
          <w:bCs/>
          <w:sz w:val="20"/>
          <w:szCs w:val="20"/>
          <w:u w:val="single"/>
        </w:rPr>
        <w:t>оставки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от Заказчика реестра получателей Товара </w:t>
      </w:r>
      <w:r>
        <w:rPr>
          <w:b/>
          <w:sz w:val="20"/>
          <w:szCs w:val="20"/>
        </w:rPr>
        <w:t>не позднее 31.07.2023 г.</w:t>
      </w:r>
      <w:r>
        <w:rPr>
          <w:sz w:val="20"/>
          <w:szCs w:val="20"/>
        </w:rPr>
        <w:t xml:space="preserve"> </w:t>
      </w:r>
    </w:p>
    <w:p w:rsidR="00556CEE" w:rsidRDefault="00556CEE" w:rsidP="00556CE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Условия поставки: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Товар должен быть поставлен в полном объеме в Республику Бурятия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лан</w:t>
      </w:r>
      <w:proofErr w:type="spellEnd"/>
      <w:r>
        <w:rPr>
          <w:sz w:val="20"/>
          <w:szCs w:val="20"/>
        </w:rPr>
        <w:t xml:space="preserve">-Удэ в пункт выдачи Товара Получателям, организованный Поставщиком со дня, следующего за днем заключения контракта в течение 25 календарных дней.      </w:t>
      </w:r>
    </w:p>
    <w:p w:rsidR="00556CEE" w:rsidRDefault="00556CEE" w:rsidP="00556CEE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31.07.2023.</w:t>
      </w:r>
    </w:p>
    <w:p w:rsidR="00556CEE" w:rsidRDefault="00556CEE" w:rsidP="00556CEE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6CEE" w:rsidRDefault="00556CEE" w:rsidP="00556CEE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556CEE" w:rsidRDefault="00556CEE" w:rsidP="00556CE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Выборочная проверка поставляемого Товара осуществляется Заказчиком до поставки Товара Получателям в течение </w:t>
      </w:r>
      <w:r>
        <w:rPr>
          <w:sz w:val="20"/>
          <w:szCs w:val="20"/>
          <w:u w:val="single"/>
        </w:rPr>
        <w:t>3_(трех)</w:t>
      </w:r>
      <w:r>
        <w:rPr>
          <w:sz w:val="20"/>
          <w:szCs w:val="20"/>
        </w:rPr>
        <w:t xml:space="preserve"> рабочих дней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от Поставщика информации о поступлении Товара в субъект Российской Федерации (Республика Бурятия г. Улан-Удэ). По результатам выборочной проверки Заказчик в течение </w:t>
      </w:r>
      <w:r>
        <w:rPr>
          <w:sz w:val="20"/>
          <w:szCs w:val="20"/>
          <w:u w:val="single"/>
        </w:rPr>
        <w:t>5 (пяти)</w:t>
      </w:r>
      <w:r>
        <w:rPr>
          <w:sz w:val="20"/>
          <w:szCs w:val="20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556CEE" w:rsidRDefault="00556CEE" w:rsidP="00556CE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</w:r>
    </w:p>
    <w:p w:rsidR="00556CEE" w:rsidRDefault="00556CEE" w:rsidP="00556CE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  <w:u w:val="single"/>
        </w:rPr>
        <w:t>Срок действия Направления: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не позднее 31.07.2023 г.</w:t>
      </w:r>
    </w:p>
    <w:p w:rsidR="00556CEE" w:rsidRDefault="00556CEE" w:rsidP="00556CEE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u w:val="single"/>
        </w:rPr>
        <w:t>Поставщик обязан: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Предоставить Заказчику </w:t>
      </w:r>
    </w:p>
    <w:p w:rsidR="00556CEE" w:rsidRDefault="00556CEE" w:rsidP="00556CEE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1. действующие регистрационные удостоверения в соответствии с Федеральным законом от 21.11.2011 N323-ФЗ «Об основах охраны здоровья граждан в Российской Федерации»;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>2.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Организовать на территории г. Улан-Удэ пункт выдачи Товара Получателей и официально сообщит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Получить от Заказчика реестр получателей Товара в срок не более 2 рабочих дней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акта выборочной проверки поставляемого Товара.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>-по месту жительства Получателя;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>-в пунктах выдачи.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Осуществить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 </w:t>
      </w:r>
      <w:proofErr w:type="gramEnd"/>
    </w:p>
    <w:p w:rsidR="00556CEE" w:rsidRDefault="00556CEE" w:rsidP="00556CEE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      </w:t>
      </w:r>
    </w:p>
    <w:p w:rsidR="00556CEE" w:rsidRDefault="00556CEE" w:rsidP="00556CEE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>Требования к гарантии качества технических средств реабилитации.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Данные средства являются продукцией одноразовой, в </w:t>
      </w:r>
      <w:proofErr w:type="gramStart"/>
      <w:r>
        <w:rPr>
          <w:sz w:val="20"/>
          <w:szCs w:val="20"/>
        </w:rPr>
        <w:t>связи</w:t>
      </w:r>
      <w:proofErr w:type="gramEnd"/>
      <w:r>
        <w:rPr>
          <w:sz w:val="20"/>
          <w:szCs w:val="20"/>
        </w:rPr>
        <w:t xml:space="preserve"> с чем срок предоставления гарантии качества не устанавливается. </w:t>
      </w:r>
    </w:p>
    <w:p w:rsidR="00556CEE" w:rsidRDefault="00556CEE" w:rsidP="00556CEE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>Требования к качеству, техническим, функциональным характеристикам подгузников, их размерам:</w:t>
      </w:r>
    </w:p>
    <w:p w:rsidR="00556CEE" w:rsidRDefault="00556CEE" w:rsidP="00556CEE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556CEE" w:rsidRDefault="00556CEE" w:rsidP="00556CEE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0"/>
          <w:szCs w:val="20"/>
        </w:rPr>
        <w:t>выщипывания</w:t>
      </w:r>
      <w:proofErr w:type="spellEnd"/>
      <w:r>
        <w:rPr>
          <w:sz w:val="20"/>
          <w:szCs w:val="20"/>
        </w:rPr>
        <w:t xml:space="preserve"> волокон и </w:t>
      </w:r>
      <w:proofErr w:type="spellStart"/>
      <w:r>
        <w:rPr>
          <w:sz w:val="20"/>
          <w:szCs w:val="20"/>
        </w:rPr>
        <w:t>отмарывания</w:t>
      </w:r>
      <w:proofErr w:type="spellEnd"/>
      <w:r>
        <w:rPr>
          <w:sz w:val="20"/>
          <w:szCs w:val="20"/>
        </w:rPr>
        <w:t xml:space="preserve"> краски. </w:t>
      </w:r>
      <w:r>
        <w:rPr>
          <w:bCs/>
          <w:spacing w:val="-2"/>
          <w:sz w:val="20"/>
          <w:szCs w:val="20"/>
        </w:rPr>
        <w:t xml:space="preserve">Подгузники должны соответствовать требованиям стандартов серии ГОСТ </w:t>
      </w:r>
      <w:proofErr w:type="gramStart"/>
      <w:r>
        <w:rPr>
          <w:bCs/>
          <w:spacing w:val="-2"/>
          <w:sz w:val="20"/>
          <w:szCs w:val="20"/>
        </w:rPr>
        <w:t>Р</w:t>
      </w:r>
      <w:proofErr w:type="gramEnd"/>
      <w:r>
        <w:rPr>
          <w:bCs/>
          <w:spacing w:val="-2"/>
          <w:sz w:val="20"/>
          <w:szCs w:val="20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556CEE" w:rsidRDefault="00556CEE" w:rsidP="00556CEE">
      <w:pPr>
        <w:keepNext/>
        <w:tabs>
          <w:tab w:val="left" w:pos="708"/>
        </w:tabs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>Требования к качеству, техническим, функциональным характеристикам   подгузников, их размерам:</w:t>
      </w:r>
    </w:p>
    <w:p w:rsidR="00556CEE" w:rsidRDefault="00556CEE" w:rsidP="00556CE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Бумажные подгузники для взрослых предназначены для впитывания и удержания мочи, используются для ухода за больными, страдающими недержанием мочи средней и тяжелой степени, лежачими больными. 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556CEE" w:rsidRDefault="00556CEE" w:rsidP="00556C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0"/>
          <w:szCs w:val="20"/>
        </w:rPr>
        <w:t>выщипывания</w:t>
      </w:r>
      <w:proofErr w:type="spellEnd"/>
      <w:r>
        <w:rPr>
          <w:sz w:val="20"/>
          <w:szCs w:val="20"/>
        </w:rPr>
        <w:t xml:space="preserve"> волокон и </w:t>
      </w:r>
      <w:proofErr w:type="spellStart"/>
      <w:r>
        <w:rPr>
          <w:sz w:val="20"/>
          <w:szCs w:val="20"/>
        </w:rPr>
        <w:t>отмарывания</w:t>
      </w:r>
      <w:proofErr w:type="spellEnd"/>
      <w:r>
        <w:rPr>
          <w:sz w:val="20"/>
          <w:szCs w:val="20"/>
        </w:rPr>
        <w:t xml:space="preserve"> краски.</w:t>
      </w:r>
    </w:p>
    <w:p w:rsidR="00556CEE" w:rsidRDefault="00556CEE" w:rsidP="00556C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и материалы для изготовления подгузников соответствуют требованиям ГОСТ 55082-2012 и разрешены к применению Федеральной службой по надзору в сфере защиты прав потребителей и благополучия человека в соответствии с ГОСТ </w:t>
      </w:r>
      <w:r>
        <w:rPr>
          <w:sz w:val="20"/>
          <w:szCs w:val="20"/>
          <w:lang w:val="en-US"/>
        </w:rPr>
        <w:t>ISO</w:t>
      </w:r>
      <w:r>
        <w:rPr>
          <w:sz w:val="20"/>
          <w:szCs w:val="20"/>
        </w:rPr>
        <w:t xml:space="preserve"> 10993-1-2021, ГОСТ </w:t>
      </w:r>
      <w:r>
        <w:rPr>
          <w:sz w:val="20"/>
          <w:szCs w:val="20"/>
          <w:lang w:val="en-US"/>
        </w:rPr>
        <w:t>ISO</w:t>
      </w:r>
      <w:r>
        <w:rPr>
          <w:sz w:val="20"/>
          <w:szCs w:val="20"/>
        </w:rPr>
        <w:t xml:space="preserve"> 10993-5-2011, ГОСТ </w:t>
      </w:r>
      <w:r>
        <w:rPr>
          <w:sz w:val="20"/>
          <w:szCs w:val="20"/>
          <w:lang w:val="en-US"/>
        </w:rPr>
        <w:t>ISO</w:t>
      </w:r>
      <w:r>
        <w:rPr>
          <w:sz w:val="20"/>
          <w:szCs w:val="20"/>
        </w:rPr>
        <w:t xml:space="preserve"> 10993-10-2011, ГОСТ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52770-2016. Гигиенические показатели подгузников, обеспечивающие их безопасность для здоровья человека соответствуют нормативам, установленным ГОСТом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55082-2012.</w:t>
      </w:r>
    </w:p>
    <w:p w:rsidR="00556CEE" w:rsidRDefault="00556CEE" w:rsidP="00556CEE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 xml:space="preserve">Требования к размерам, упаковке, отгрузке   подгузников 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Маркировка  упаковки подгузников должна включать: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условное обозначение группы, товарную марку (при наличии), обозначение номера изделия (при наличии);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-обозначение </w:t>
      </w:r>
      <w:proofErr w:type="spellStart"/>
      <w:r>
        <w:rPr>
          <w:sz w:val="20"/>
          <w:szCs w:val="20"/>
        </w:rPr>
        <w:t>впитываемости</w:t>
      </w:r>
      <w:proofErr w:type="spellEnd"/>
      <w:r>
        <w:rPr>
          <w:sz w:val="20"/>
          <w:szCs w:val="20"/>
        </w:rPr>
        <w:t xml:space="preserve"> изделия (при наличии);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страну-изготовителя;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в соответствии с их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(при наличии);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в упаковке;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дату (месяц, год) изготовления;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срок годности, устанавливаемый изготовителем;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указания по утилизации: «Не бросать в канализацию»;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правила использования (при необходимости);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обозначение стандарта;</w:t>
      </w:r>
    </w:p>
    <w:p w:rsidR="00556CEE" w:rsidRDefault="00556CEE" w:rsidP="00556CEE">
      <w:pPr>
        <w:keepLines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информацию о наличии специальных ингредиентов;</w:t>
      </w:r>
    </w:p>
    <w:p w:rsidR="00556CEE" w:rsidRDefault="00556CEE" w:rsidP="00556CE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информацию о сертификации (при наличии).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Подгузники должны быть упакованы по несколько штук в пакеты из полимерной пленки или пачки по ГОСТ 33781-2016,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556CEE" w:rsidRDefault="00556CEE" w:rsidP="00556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Транспортирование подгузников и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56CEE" w:rsidRPr="00556CEE" w:rsidRDefault="00556CEE" w:rsidP="00556CEE">
      <w:pPr>
        <w:pStyle w:val="2"/>
        <w:spacing w:line="240" w:lineRule="atLeast"/>
        <w:rPr>
          <w:b w:val="0"/>
          <w:color w:val="auto"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</w:t>
      </w:r>
      <w:r w:rsidRPr="00556CEE">
        <w:rPr>
          <w:b w:val="0"/>
          <w:color w:val="auto"/>
          <w:sz w:val="20"/>
          <w:szCs w:val="20"/>
        </w:rPr>
        <w:t xml:space="preserve">Подгузники должны соответствовать требованиям стандартов ГОСТ </w:t>
      </w:r>
      <w:proofErr w:type="gramStart"/>
      <w:r w:rsidRPr="00556CEE">
        <w:rPr>
          <w:b w:val="0"/>
          <w:color w:val="auto"/>
          <w:sz w:val="20"/>
          <w:szCs w:val="20"/>
        </w:rPr>
        <w:t>Р</w:t>
      </w:r>
      <w:proofErr w:type="gramEnd"/>
      <w:r w:rsidRPr="00556CEE">
        <w:rPr>
          <w:b w:val="0"/>
          <w:color w:val="auto"/>
          <w:sz w:val="20"/>
          <w:szCs w:val="20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631EF3" w:rsidRPr="00556CEE" w:rsidRDefault="00631EF3" w:rsidP="00556CEE">
      <w:pPr>
        <w:keepNext/>
        <w:jc w:val="both"/>
        <w:rPr>
          <w:sz w:val="20"/>
          <w:szCs w:val="20"/>
        </w:rPr>
      </w:pPr>
    </w:p>
    <w:sectPr w:rsidR="00631EF3" w:rsidRPr="00556CEE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273"/>
    <w:rsid w:val="000168E9"/>
    <w:rsid w:val="0002084C"/>
    <w:rsid w:val="0002514D"/>
    <w:rsid w:val="000260AE"/>
    <w:rsid w:val="00047162"/>
    <w:rsid w:val="000515B7"/>
    <w:rsid w:val="00052CC5"/>
    <w:rsid w:val="00054757"/>
    <w:rsid w:val="00061079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56CEE"/>
    <w:rsid w:val="00563871"/>
    <w:rsid w:val="00566679"/>
    <w:rsid w:val="00570CF4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427D4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57581"/>
    <w:rsid w:val="0096449A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26C5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00BAC"/>
    <w:rPr>
      <w:sz w:val="24"/>
      <w:szCs w:val="24"/>
    </w:rPr>
  </w:style>
  <w:style w:type="paragraph" w:customStyle="1" w:styleId="23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06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24">
    <w:name w:val="Сетка таблицы2"/>
    <w:basedOn w:val="a1"/>
    <w:uiPriority w:val="59"/>
    <w:rsid w:val="000610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00BAC"/>
    <w:rPr>
      <w:sz w:val="24"/>
      <w:szCs w:val="24"/>
    </w:rPr>
  </w:style>
  <w:style w:type="paragraph" w:customStyle="1" w:styleId="23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06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24">
    <w:name w:val="Сетка таблицы2"/>
    <w:basedOn w:val="a1"/>
    <w:uiPriority w:val="59"/>
    <w:rsid w:val="000610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BC83-9EAB-4399-806B-C8F9AD81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1131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157</cp:revision>
  <cp:lastPrinted>2022-07-27T05:28:00Z</cp:lastPrinted>
  <dcterms:created xsi:type="dcterms:W3CDTF">2019-12-16T07:59:00Z</dcterms:created>
  <dcterms:modified xsi:type="dcterms:W3CDTF">2022-11-28T09:51:00Z</dcterms:modified>
</cp:coreProperties>
</file>