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0E2B20" w:rsidRDefault="005F7457" w:rsidP="000E2B20">
      <w:pPr>
        <w:keepLines/>
        <w:widowControl w:val="0"/>
        <w:suppressAutoHyphens/>
        <w:jc w:val="center"/>
        <w:rPr>
          <w:b/>
          <w:szCs w:val="24"/>
        </w:rPr>
      </w:pPr>
      <w:r w:rsidRPr="000E2B20">
        <w:rPr>
          <w:b/>
          <w:szCs w:val="24"/>
        </w:rPr>
        <w:t>Техническое задание</w:t>
      </w:r>
      <w:r w:rsidR="00BF7B4A" w:rsidRPr="000E2B20">
        <w:rPr>
          <w:b/>
          <w:szCs w:val="24"/>
        </w:rPr>
        <w:t xml:space="preserve"> (описание объекта закупки и условия исполнения государственного контракта)</w:t>
      </w:r>
    </w:p>
    <w:p w14:paraId="4612D19C" w14:textId="77777777" w:rsidR="005E5EAB" w:rsidRPr="000E2B20" w:rsidRDefault="005E5EAB" w:rsidP="000E2B20">
      <w:pPr>
        <w:keepLines/>
        <w:widowControl w:val="0"/>
        <w:suppressAutoHyphens/>
        <w:jc w:val="center"/>
        <w:rPr>
          <w:b/>
          <w:szCs w:val="24"/>
        </w:rPr>
      </w:pPr>
    </w:p>
    <w:p w14:paraId="764289E3" w14:textId="0E610FD7" w:rsidR="002307C6" w:rsidRPr="000E2B20" w:rsidRDefault="00412EEE" w:rsidP="000E2B20">
      <w:pPr>
        <w:keepLines/>
        <w:widowControl w:val="0"/>
        <w:suppressAutoHyphens/>
        <w:jc w:val="center"/>
        <w:rPr>
          <w:b/>
          <w:szCs w:val="24"/>
        </w:rPr>
      </w:pPr>
      <w:r w:rsidRPr="000E2B20">
        <w:rPr>
          <w:b/>
          <w:szCs w:val="24"/>
        </w:rPr>
        <w:t>Поставка сигнализаторов звука световых и вибрационных</w:t>
      </w:r>
    </w:p>
    <w:p w14:paraId="60C09BEC" w14:textId="77777777" w:rsidR="003749BF" w:rsidRPr="000E2B20" w:rsidRDefault="003749BF" w:rsidP="000E2B20">
      <w:pPr>
        <w:keepLines/>
        <w:widowControl w:val="0"/>
        <w:suppressAutoHyphens/>
        <w:jc w:val="center"/>
        <w:rPr>
          <w:b/>
          <w:szCs w:val="24"/>
        </w:rPr>
      </w:pPr>
    </w:p>
    <w:tbl>
      <w:tblPr>
        <w:tblStyle w:val="47"/>
        <w:tblpPr w:leftFromText="180" w:rightFromText="180" w:vertAnchor="text" w:tblpY="1"/>
        <w:tblOverlap w:val="never"/>
        <w:tblW w:w="5118" w:type="pct"/>
        <w:tblLook w:val="04A0" w:firstRow="1" w:lastRow="0" w:firstColumn="1" w:lastColumn="0" w:noHBand="0" w:noVBand="1"/>
      </w:tblPr>
      <w:tblGrid>
        <w:gridCol w:w="540"/>
        <w:gridCol w:w="1715"/>
        <w:gridCol w:w="2760"/>
        <w:gridCol w:w="7644"/>
        <w:gridCol w:w="652"/>
        <w:gridCol w:w="1824"/>
      </w:tblGrid>
      <w:tr w:rsidR="00ED44FA" w:rsidRPr="000E2B20" w14:paraId="21CC4F61" w14:textId="77777777" w:rsidTr="00ED0740">
        <w:tc>
          <w:tcPr>
            <w:tcW w:w="178" w:type="pct"/>
            <w:tcBorders>
              <w:top w:val="single" w:sz="4" w:space="0" w:color="auto"/>
              <w:left w:val="single" w:sz="4" w:space="0" w:color="auto"/>
              <w:bottom w:val="single" w:sz="4" w:space="0" w:color="auto"/>
              <w:right w:val="single" w:sz="4" w:space="0" w:color="auto"/>
            </w:tcBorders>
            <w:hideMark/>
          </w:tcPr>
          <w:p w14:paraId="54362B9F" w14:textId="77777777" w:rsidR="00ED44FA" w:rsidRPr="000E2B20" w:rsidRDefault="00ED44FA" w:rsidP="000E2B20">
            <w:pPr>
              <w:keepLines/>
              <w:widowControl w:val="0"/>
              <w:suppressAutoHyphens/>
              <w:jc w:val="both"/>
              <w:rPr>
                <w:rFonts w:eastAsia="Times New Roman"/>
                <w:sz w:val="24"/>
                <w:szCs w:val="24"/>
                <w:lang w:eastAsia="ar-SA"/>
              </w:rPr>
            </w:pPr>
            <w:r w:rsidRPr="000E2B20">
              <w:rPr>
                <w:sz w:val="24"/>
                <w:szCs w:val="24"/>
                <w:lang w:eastAsia="ar-SA"/>
              </w:rPr>
              <w:t>№ п/п</w:t>
            </w:r>
          </w:p>
        </w:tc>
        <w:tc>
          <w:tcPr>
            <w:tcW w:w="567" w:type="pct"/>
            <w:tcBorders>
              <w:top w:val="single" w:sz="4" w:space="0" w:color="auto"/>
              <w:left w:val="single" w:sz="4" w:space="0" w:color="auto"/>
              <w:bottom w:val="single" w:sz="4" w:space="0" w:color="auto"/>
              <w:right w:val="single" w:sz="4" w:space="0" w:color="auto"/>
            </w:tcBorders>
            <w:hideMark/>
          </w:tcPr>
          <w:p w14:paraId="78BFCD1D" w14:textId="77777777" w:rsidR="00ED44FA" w:rsidRPr="000E2B20" w:rsidRDefault="00ED44FA" w:rsidP="000E2B20">
            <w:pPr>
              <w:keepLines/>
              <w:widowControl w:val="0"/>
              <w:suppressAutoHyphens/>
              <w:jc w:val="center"/>
              <w:rPr>
                <w:rFonts w:eastAsia="Times New Roman"/>
                <w:sz w:val="24"/>
                <w:szCs w:val="24"/>
                <w:lang w:eastAsia="ar-SA"/>
              </w:rPr>
            </w:pPr>
            <w:r w:rsidRPr="000E2B20">
              <w:rPr>
                <w:sz w:val="24"/>
                <w:szCs w:val="24"/>
                <w:lang w:eastAsia="ar-SA"/>
              </w:rPr>
              <w:t>Наименование товара, работ, услуг</w:t>
            </w:r>
          </w:p>
        </w:tc>
        <w:tc>
          <w:tcPr>
            <w:tcW w:w="912" w:type="pct"/>
            <w:tcBorders>
              <w:top w:val="single" w:sz="4" w:space="0" w:color="auto"/>
              <w:left w:val="single" w:sz="4" w:space="0" w:color="auto"/>
              <w:bottom w:val="single" w:sz="4" w:space="0" w:color="auto"/>
              <w:right w:val="single" w:sz="4" w:space="0" w:color="auto"/>
            </w:tcBorders>
          </w:tcPr>
          <w:p w14:paraId="0D7F3CA3" w14:textId="693FD5B8" w:rsidR="00ED44FA" w:rsidRPr="000E2B20" w:rsidRDefault="00ED44FA" w:rsidP="000E2B20">
            <w:pPr>
              <w:keepLines/>
              <w:widowControl w:val="0"/>
              <w:suppressAutoHyphens/>
              <w:jc w:val="center"/>
              <w:rPr>
                <w:sz w:val="24"/>
                <w:szCs w:val="24"/>
                <w:lang w:eastAsia="ar-SA"/>
              </w:rPr>
            </w:pPr>
            <w:r w:rsidRPr="000E2B20">
              <w:rPr>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0E2B20">
              <w:rPr>
                <w:sz w:val="24"/>
                <w:szCs w:val="24"/>
                <w:lang w:eastAsia="ar-SA"/>
              </w:rPr>
              <w:t>абилитации</w:t>
            </w:r>
            <w:proofErr w:type="spellEnd"/>
            <w:r w:rsidRPr="000E2B20">
              <w:rPr>
                <w:sz w:val="24"/>
                <w:szCs w:val="24"/>
                <w:lang w:eastAsia="ar-SA"/>
              </w:rPr>
              <w:t xml:space="preserve"> инвалида</w:t>
            </w:r>
          </w:p>
        </w:tc>
        <w:tc>
          <w:tcPr>
            <w:tcW w:w="2525" w:type="pct"/>
            <w:tcBorders>
              <w:top w:val="single" w:sz="4" w:space="0" w:color="auto"/>
              <w:left w:val="single" w:sz="4" w:space="0" w:color="auto"/>
              <w:bottom w:val="single" w:sz="4" w:space="0" w:color="auto"/>
              <w:right w:val="single" w:sz="4" w:space="0" w:color="auto"/>
            </w:tcBorders>
            <w:hideMark/>
          </w:tcPr>
          <w:p w14:paraId="712CBF74" w14:textId="06914135" w:rsidR="00ED44FA" w:rsidRPr="000E2B20" w:rsidRDefault="00ED44FA" w:rsidP="000E2B20">
            <w:pPr>
              <w:keepLines/>
              <w:widowControl w:val="0"/>
              <w:suppressAutoHyphens/>
              <w:jc w:val="center"/>
              <w:rPr>
                <w:rFonts w:eastAsia="Times New Roman"/>
                <w:sz w:val="24"/>
                <w:szCs w:val="24"/>
                <w:lang w:eastAsia="ar-SA"/>
              </w:rPr>
            </w:pPr>
            <w:r w:rsidRPr="000E2B20">
              <w:rPr>
                <w:sz w:val="24"/>
                <w:szCs w:val="24"/>
                <w:lang w:eastAsia="ar-SA"/>
              </w:rPr>
              <w:t>Описание объекта закупки</w:t>
            </w:r>
          </w:p>
        </w:tc>
        <w:tc>
          <w:tcPr>
            <w:tcW w:w="215" w:type="pct"/>
            <w:tcBorders>
              <w:top w:val="single" w:sz="4" w:space="0" w:color="auto"/>
              <w:left w:val="single" w:sz="4" w:space="0" w:color="auto"/>
              <w:bottom w:val="single" w:sz="4" w:space="0" w:color="auto"/>
              <w:right w:val="single" w:sz="4" w:space="0" w:color="auto"/>
            </w:tcBorders>
            <w:hideMark/>
          </w:tcPr>
          <w:p w14:paraId="5AC6B5E4" w14:textId="77777777" w:rsidR="00ED44FA" w:rsidRPr="000E2B20" w:rsidRDefault="00ED44FA" w:rsidP="000E2B20">
            <w:pPr>
              <w:keepLines/>
              <w:widowControl w:val="0"/>
              <w:suppressAutoHyphens/>
              <w:jc w:val="center"/>
              <w:rPr>
                <w:rFonts w:eastAsia="Times New Roman"/>
                <w:sz w:val="24"/>
                <w:szCs w:val="24"/>
                <w:lang w:eastAsia="ar-SA"/>
              </w:rPr>
            </w:pPr>
            <w:r w:rsidRPr="000E2B20">
              <w:rPr>
                <w:sz w:val="24"/>
                <w:szCs w:val="24"/>
                <w:lang w:eastAsia="ar-SA"/>
              </w:rPr>
              <w:t>Ед. изм.</w:t>
            </w:r>
          </w:p>
        </w:tc>
        <w:tc>
          <w:tcPr>
            <w:tcW w:w="603" w:type="pct"/>
            <w:tcBorders>
              <w:top w:val="single" w:sz="4" w:space="0" w:color="auto"/>
              <w:left w:val="single" w:sz="4" w:space="0" w:color="auto"/>
              <w:bottom w:val="single" w:sz="4" w:space="0" w:color="auto"/>
              <w:right w:val="single" w:sz="4" w:space="0" w:color="auto"/>
            </w:tcBorders>
            <w:hideMark/>
          </w:tcPr>
          <w:p w14:paraId="143CD495" w14:textId="77777777" w:rsidR="00ED44FA" w:rsidRPr="000E2B20" w:rsidRDefault="00ED44FA" w:rsidP="000E2B20">
            <w:pPr>
              <w:keepLines/>
              <w:widowControl w:val="0"/>
              <w:suppressAutoHyphens/>
              <w:jc w:val="center"/>
              <w:rPr>
                <w:rFonts w:eastAsia="Times New Roman"/>
                <w:sz w:val="24"/>
                <w:szCs w:val="24"/>
                <w:lang w:eastAsia="ar-SA"/>
              </w:rPr>
            </w:pPr>
            <w:r w:rsidRPr="000E2B20">
              <w:rPr>
                <w:sz w:val="24"/>
                <w:szCs w:val="24"/>
                <w:lang w:eastAsia="ar-SA"/>
              </w:rPr>
              <w:t>Цена за ед. изм.</w:t>
            </w:r>
            <w:r w:rsidRPr="000E2B20">
              <w:rPr>
                <w:sz w:val="24"/>
                <w:szCs w:val="24"/>
                <w:vertAlign w:val="superscript"/>
                <w:lang w:eastAsia="ar-SA"/>
              </w:rPr>
              <w:footnoteReference w:id="1"/>
            </w:r>
            <w:r w:rsidRPr="000E2B20">
              <w:rPr>
                <w:sz w:val="24"/>
                <w:szCs w:val="24"/>
                <w:lang w:eastAsia="ar-SA"/>
              </w:rPr>
              <w:t>, руб.</w:t>
            </w:r>
          </w:p>
        </w:tc>
      </w:tr>
      <w:tr w:rsidR="000E2B20" w:rsidRPr="000E2B20" w14:paraId="225A3BC8" w14:textId="77777777" w:rsidTr="00ED0740">
        <w:trPr>
          <w:trHeight w:val="699"/>
        </w:trPr>
        <w:tc>
          <w:tcPr>
            <w:tcW w:w="178" w:type="pct"/>
            <w:tcBorders>
              <w:top w:val="single" w:sz="4" w:space="0" w:color="auto"/>
              <w:left w:val="single" w:sz="4" w:space="0" w:color="auto"/>
              <w:bottom w:val="single" w:sz="4" w:space="0" w:color="auto"/>
              <w:right w:val="single" w:sz="4" w:space="0" w:color="auto"/>
            </w:tcBorders>
            <w:hideMark/>
          </w:tcPr>
          <w:p w14:paraId="360E084B" w14:textId="7E45BE9E" w:rsidR="000E2B20" w:rsidRPr="000E2B20" w:rsidRDefault="000E2B20" w:rsidP="000E2B20">
            <w:pPr>
              <w:keepLines/>
              <w:widowControl w:val="0"/>
              <w:suppressAutoHyphens/>
              <w:jc w:val="center"/>
              <w:rPr>
                <w:rFonts w:eastAsia="Times New Roman"/>
                <w:sz w:val="24"/>
                <w:szCs w:val="24"/>
                <w:lang w:eastAsia="ar-SA"/>
              </w:rPr>
            </w:pPr>
            <w:r w:rsidRPr="000E2B20">
              <w:rPr>
                <w:sz w:val="24"/>
                <w:szCs w:val="24"/>
                <w:lang w:eastAsia="ar-SA"/>
              </w:rPr>
              <w:t>1.</w:t>
            </w:r>
          </w:p>
        </w:tc>
        <w:tc>
          <w:tcPr>
            <w:tcW w:w="567" w:type="pct"/>
          </w:tcPr>
          <w:p w14:paraId="559B9521" w14:textId="2D1954DB" w:rsidR="000E2B20" w:rsidRPr="000E2B20" w:rsidRDefault="000E2B20" w:rsidP="000E2B20">
            <w:pPr>
              <w:keepLines/>
              <w:widowControl w:val="0"/>
              <w:suppressAutoHyphens/>
              <w:rPr>
                <w:rFonts w:eastAsia="Times New Roman"/>
                <w:sz w:val="24"/>
                <w:szCs w:val="24"/>
                <w:lang w:eastAsia="ar-SA"/>
              </w:rPr>
            </w:pPr>
            <w:r w:rsidRPr="000E2B20">
              <w:rPr>
                <w:sz w:val="24"/>
                <w:szCs w:val="24"/>
              </w:rPr>
              <w:t>Сигнализатор звука цифровой с световой индикацией</w:t>
            </w:r>
          </w:p>
        </w:tc>
        <w:tc>
          <w:tcPr>
            <w:tcW w:w="912" w:type="pct"/>
          </w:tcPr>
          <w:p w14:paraId="49171722" w14:textId="4E734904" w:rsidR="000E2B20" w:rsidRPr="000E2B20" w:rsidRDefault="000E2B20" w:rsidP="000E2B20">
            <w:pPr>
              <w:keepLines/>
              <w:widowControl w:val="0"/>
              <w:suppressAutoHyphens/>
              <w:autoSpaceDE w:val="0"/>
              <w:autoSpaceDN w:val="0"/>
              <w:adjustRightInd w:val="0"/>
              <w:rPr>
                <w:sz w:val="24"/>
                <w:szCs w:val="24"/>
              </w:rPr>
            </w:pPr>
            <w:r w:rsidRPr="000E2B20">
              <w:rPr>
                <w:sz w:val="24"/>
                <w:szCs w:val="24"/>
              </w:rPr>
              <w:t>Сигнализатор звука цифровой со световой индикацией</w:t>
            </w:r>
          </w:p>
        </w:tc>
        <w:tc>
          <w:tcPr>
            <w:tcW w:w="2525" w:type="pct"/>
          </w:tcPr>
          <w:tbl>
            <w:tblPr>
              <w:tblW w:w="73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2573"/>
            </w:tblGrid>
            <w:tr w:rsidR="000E2B20" w:rsidRPr="000E2B20" w14:paraId="648E7C5D" w14:textId="77777777" w:rsidTr="0052253B">
              <w:trPr>
                <w:trHeight w:val="631"/>
              </w:trPr>
              <w:tc>
                <w:tcPr>
                  <w:tcW w:w="4816" w:type="dxa"/>
                </w:tcPr>
                <w:p w14:paraId="6CA24341" w14:textId="77777777" w:rsidR="000E2B20" w:rsidRPr="000E2B20" w:rsidRDefault="000E2B20" w:rsidP="00EE7CA4">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Наименование характеристики</w:t>
                  </w:r>
                </w:p>
              </w:tc>
              <w:tc>
                <w:tcPr>
                  <w:tcW w:w="2573" w:type="dxa"/>
                </w:tcPr>
                <w:p w14:paraId="27FB08D4"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Значение характеристики</w:t>
                  </w:r>
                </w:p>
              </w:tc>
            </w:tr>
            <w:tr w:rsidR="000E2B20" w:rsidRPr="000E2B20" w14:paraId="4316197E" w14:textId="77777777" w:rsidTr="0052253B">
              <w:trPr>
                <w:trHeight w:val="631"/>
              </w:trPr>
              <w:tc>
                <w:tcPr>
                  <w:tcW w:w="4816" w:type="dxa"/>
                </w:tcPr>
                <w:p w14:paraId="4945E356" w14:textId="77777777" w:rsidR="000E2B20" w:rsidRPr="00932409" w:rsidRDefault="000E2B20" w:rsidP="00EE7CA4">
                  <w:pPr>
                    <w:keepLines/>
                    <w:framePr w:hSpace="180" w:wrap="around" w:vAnchor="text" w:hAnchor="text" w:y="1"/>
                    <w:widowControl w:val="0"/>
                    <w:suppressAutoHyphens/>
                    <w:ind w:firstLine="175"/>
                    <w:suppressOverlap/>
                    <w:jc w:val="both"/>
                    <w:rPr>
                      <w:rStyle w:val="ng-binding"/>
                      <w:szCs w:val="24"/>
                    </w:rPr>
                  </w:pPr>
                  <w:r w:rsidRPr="00932409">
                    <w:rPr>
                      <w:szCs w:val="24"/>
                    </w:rPr>
                    <w:t>Сигнализатор звука цифровой со световой индикацией - сигнализатор звука цифровой со световой (стробоскопической)</w:t>
                  </w:r>
                  <w:r w:rsidRPr="00932409">
                    <w:rPr>
                      <w:b/>
                      <w:szCs w:val="24"/>
                    </w:rPr>
                    <w:t xml:space="preserve"> </w:t>
                  </w:r>
                  <w:r w:rsidRPr="00932409">
                    <w:rPr>
                      <w:szCs w:val="24"/>
                    </w:rPr>
                    <w:t xml:space="preserve">индикацией (комплектация № 1) для </w:t>
                  </w:r>
                  <w:proofErr w:type="spellStart"/>
                  <w:r w:rsidRPr="00932409">
                    <w:rPr>
                      <w:szCs w:val="24"/>
                    </w:rPr>
                    <w:t>плохослышащих</w:t>
                  </w:r>
                  <w:proofErr w:type="spellEnd"/>
                  <w:r w:rsidRPr="00932409">
                    <w:rPr>
                      <w:szCs w:val="24"/>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tc>
              <w:tc>
                <w:tcPr>
                  <w:tcW w:w="2573" w:type="dxa"/>
                </w:tcPr>
                <w:p w14:paraId="192F3522" w14:textId="77777777" w:rsidR="000E2B20" w:rsidRPr="00932409"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r w:rsidR="000E2B20" w:rsidRPr="000E2B20" w14:paraId="140DCECE" w14:textId="77777777" w:rsidTr="0052253B">
              <w:trPr>
                <w:trHeight w:val="631"/>
              </w:trPr>
              <w:tc>
                <w:tcPr>
                  <w:tcW w:w="4816" w:type="dxa"/>
                </w:tcPr>
                <w:p w14:paraId="01CBB076" w14:textId="0B84C537" w:rsidR="000E2B20" w:rsidRPr="00932409" w:rsidRDefault="000E2B20" w:rsidP="00EE7CA4">
                  <w:pPr>
                    <w:keepLines/>
                    <w:framePr w:hSpace="180" w:wrap="around" w:vAnchor="text" w:hAnchor="text" w:y="1"/>
                    <w:widowControl w:val="0"/>
                    <w:suppressAutoHyphens/>
                    <w:ind w:firstLine="175"/>
                    <w:suppressOverlap/>
                    <w:jc w:val="both"/>
                    <w:rPr>
                      <w:szCs w:val="24"/>
                    </w:rPr>
                  </w:pPr>
                  <w:r w:rsidRPr="00932409">
                    <w:rPr>
                      <w:szCs w:val="24"/>
                    </w:rPr>
                    <w:t>Сигнализирующие устройство беспроводное по конструкции.</w:t>
                  </w:r>
                  <w:r w:rsidR="00932409">
                    <w:rPr>
                      <w:szCs w:val="24"/>
                    </w:rPr>
                    <w:t xml:space="preserve"> </w:t>
                  </w:r>
                  <w:r w:rsidRPr="00932409">
                    <w:rPr>
                      <w:szCs w:val="24"/>
                    </w:rPr>
                    <w:t>Цифровой световой индикатор привлекает внимание пользователя с помощью: световой индикацией рабочего состояния приемника;</w:t>
                  </w:r>
                  <w:r w:rsidR="00932409">
                    <w:rPr>
                      <w:szCs w:val="24"/>
                    </w:rPr>
                    <w:t xml:space="preserve"> </w:t>
                  </w:r>
                  <w:r w:rsidRPr="00932409">
                    <w:rPr>
                      <w:szCs w:val="24"/>
                    </w:rPr>
                    <w:t>световой (стробоскопической) индикацией приемника; светодиодной индикацией на корпусе передатчиков сигнала телефона/домофона, дверного звонка о поступающих на передатчики сигналах</w:t>
                  </w:r>
                </w:p>
              </w:tc>
              <w:tc>
                <w:tcPr>
                  <w:tcW w:w="2573" w:type="dxa"/>
                </w:tcPr>
                <w:p w14:paraId="7E3D630C" w14:textId="77777777" w:rsidR="000E2B20" w:rsidRPr="00932409"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r w:rsidR="000E2B20" w:rsidRPr="000E2B20" w14:paraId="1812886A" w14:textId="77777777" w:rsidTr="0052253B">
              <w:trPr>
                <w:trHeight w:val="631"/>
              </w:trPr>
              <w:tc>
                <w:tcPr>
                  <w:tcW w:w="4816" w:type="dxa"/>
                </w:tcPr>
                <w:p w14:paraId="70C38096" w14:textId="77777777" w:rsidR="000E2B20" w:rsidRPr="00932409" w:rsidRDefault="000E2B20" w:rsidP="00EE7CA4">
                  <w:pPr>
                    <w:keepLines/>
                    <w:framePr w:hSpace="180" w:wrap="around" w:vAnchor="text" w:hAnchor="text" w:y="1"/>
                    <w:widowControl w:val="0"/>
                    <w:suppressAutoHyphens/>
                    <w:ind w:firstLine="175"/>
                    <w:suppressOverlap/>
                    <w:jc w:val="both"/>
                    <w:rPr>
                      <w:szCs w:val="24"/>
                    </w:rPr>
                  </w:pPr>
                  <w:r w:rsidRPr="00932409">
                    <w:rPr>
                      <w:szCs w:val="24"/>
                    </w:rPr>
                    <w:t>Цифровой приемник со световой (стробоскопической) индикацией служит для приема сигналов телефона, домофона, дверного звонка. При входящем сигнале световой приемник оповещает инвалида световой индикацией яркими вспышками стробоскопа, встроенного в корпус приемника, различимыми в дневное время суток. Питание светового приемника осуществляться от сети переменного тока 220 В, 50 Гц и от элементов питания</w:t>
                  </w:r>
                </w:p>
              </w:tc>
              <w:tc>
                <w:tcPr>
                  <w:tcW w:w="2573" w:type="dxa"/>
                </w:tcPr>
                <w:p w14:paraId="1728ECD6" w14:textId="77777777" w:rsidR="000E2B20" w:rsidRPr="00932409"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r w:rsidR="000E2B20" w:rsidRPr="000E2B20" w14:paraId="21439529" w14:textId="77777777" w:rsidTr="0052253B">
              <w:trPr>
                <w:trHeight w:val="631"/>
              </w:trPr>
              <w:tc>
                <w:tcPr>
                  <w:tcW w:w="4816" w:type="dxa"/>
                </w:tcPr>
                <w:p w14:paraId="1A08069A" w14:textId="77777777" w:rsidR="000E2B20" w:rsidRPr="00932409" w:rsidRDefault="000E2B20" w:rsidP="00EE7CA4">
                  <w:pPr>
                    <w:keepLines/>
                    <w:framePr w:hSpace="180" w:wrap="around" w:vAnchor="text" w:hAnchor="text" w:y="1"/>
                    <w:widowControl w:val="0"/>
                    <w:suppressAutoHyphens/>
                    <w:ind w:firstLine="175"/>
                    <w:suppressOverlap/>
                    <w:jc w:val="both"/>
                    <w:rPr>
                      <w:szCs w:val="24"/>
                    </w:rPr>
                  </w:pPr>
                  <w:r w:rsidRPr="00932409">
                    <w:rPr>
                      <w:szCs w:val="24"/>
                    </w:rPr>
                    <w:t xml:space="preserve">Цифровые передатчики служат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tc>
              <w:tc>
                <w:tcPr>
                  <w:tcW w:w="2573" w:type="dxa"/>
                </w:tcPr>
                <w:p w14:paraId="40F20F59" w14:textId="77777777" w:rsidR="000E2B20" w:rsidRPr="00932409"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r w:rsidR="000E2B20" w:rsidRPr="000E2B20" w14:paraId="787F358A" w14:textId="77777777" w:rsidTr="0052253B">
              <w:trPr>
                <w:trHeight w:val="631"/>
              </w:trPr>
              <w:tc>
                <w:tcPr>
                  <w:tcW w:w="4816" w:type="dxa"/>
                </w:tcPr>
                <w:p w14:paraId="38BE18D7" w14:textId="77777777" w:rsidR="000E2B20" w:rsidRPr="00932409" w:rsidRDefault="000E2B20" w:rsidP="00EE7CA4">
                  <w:pPr>
                    <w:keepLines/>
                    <w:framePr w:hSpace="180" w:wrap="around" w:vAnchor="text" w:hAnchor="text" w:y="1"/>
                    <w:widowControl w:val="0"/>
                    <w:suppressAutoHyphens/>
                    <w:ind w:firstLine="175"/>
                    <w:suppressOverlap/>
                    <w:jc w:val="both"/>
                    <w:rPr>
                      <w:szCs w:val="24"/>
                    </w:rPr>
                  </w:pPr>
                  <w:r w:rsidRPr="00932409">
                    <w:rPr>
                      <w:szCs w:val="24"/>
                    </w:rPr>
                    <w:t>Комплектация</w:t>
                  </w:r>
                </w:p>
              </w:tc>
              <w:tc>
                <w:tcPr>
                  <w:tcW w:w="2573" w:type="dxa"/>
                </w:tcPr>
                <w:p w14:paraId="6FCBCCDD" w14:textId="77777777" w:rsidR="000E2B20" w:rsidRPr="00932409" w:rsidRDefault="000E2B20" w:rsidP="000E2B20">
                  <w:pPr>
                    <w:keepLines/>
                    <w:framePr w:hSpace="180" w:wrap="around" w:vAnchor="text" w:hAnchor="text" w:y="1"/>
                    <w:widowControl w:val="0"/>
                    <w:suppressAutoHyphens/>
                    <w:suppressOverlap/>
                    <w:jc w:val="both"/>
                    <w:rPr>
                      <w:rStyle w:val="ng-binding"/>
                      <w:szCs w:val="24"/>
                    </w:rPr>
                  </w:pPr>
                  <w:r w:rsidRPr="00932409">
                    <w:rPr>
                      <w:szCs w:val="24"/>
                    </w:rPr>
                    <w:t>световой приемник, передатчик звонка домофона/телефона передатчик дверного звонка, переходник для подключения к телефонной линии, клеммы для подключения к линии домофона, элементы питания, в количестве, необходимом для работы сигнализатора</w:t>
                  </w:r>
                </w:p>
              </w:tc>
            </w:tr>
            <w:tr w:rsidR="000E2B20" w:rsidRPr="000E2B20" w14:paraId="3BFEA46C" w14:textId="77777777" w:rsidTr="0052253B">
              <w:trPr>
                <w:trHeight w:val="631"/>
              </w:trPr>
              <w:tc>
                <w:tcPr>
                  <w:tcW w:w="4816" w:type="dxa"/>
                </w:tcPr>
                <w:p w14:paraId="4335E7B1" w14:textId="77777777" w:rsidR="000E2B20" w:rsidRPr="00932409" w:rsidRDefault="000E2B20" w:rsidP="00EE7CA4">
                  <w:pPr>
                    <w:keepLines/>
                    <w:framePr w:hSpace="180" w:wrap="around" w:vAnchor="text" w:hAnchor="text" w:y="1"/>
                    <w:widowControl w:val="0"/>
                    <w:suppressAutoHyphens/>
                    <w:ind w:firstLine="175"/>
                    <w:suppressOverlap/>
                    <w:jc w:val="both"/>
                    <w:rPr>
                      <w:rStyle w:val="ng-binding"/>
                      <w:szCs w:val="24"/>
                    </w:rPr>
                  </w:pPr>
                  <w:r w:rsidRPr="00932409">
                    <w:rPr>
                      <w:szCs w:val="24"/>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tc>
              <w:tc>
                <w:tcPr>
                  <w:tcW w:w="2573" w:type="dxa"/>
                </w:tcPr>
                <w:p w14:paraId="0606552F" w14:textId="77777777" w:rsidR="000E2B20" w:rsidRPr="00932409"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932409">
                    <w:rPr>
                      <w:rStyle w:val="ng-binding"/>
                      <w:rFonts w:ascii="Times New Roman" w:hAnsi="Times New Roman"/>
                      <w:sz w:val="24"/>
                      <w:szCs w:val="24"/>
                    </w:rPr>
                    <w:t xml:space="preserve">Да </w:t>
                  </w:r>
                </w:p>
              </w:tc>
            </w:tr>
            <w:tr w:rsidR="000E2B20" w:rsidRPr="000E2B20" w14:paraId="6263DE88" w14:textId="77777777" w:rsidTr="0052253B">
              <w:trPr>
                <w:trHeight w:val="631"/>
              </w:trPr>
              <w:tc>
                <w:tcPr>
                  <w:tcW w:w="4816" w:type="dxa"/>
                </w:tcPr>
                <w:p w14:paraId="32F68D7D" w14:textId="77777777" w:rsidR="000E2B20" w:rsidRPr="00932409" w:rsidRDefault="000E2B20" w:rsidP="00EE7CA4">
                  <w:pPr>
                    <w:keepLines/>
                    <w:framePr w:hSpace="180" w:wrap="around" w:vAnchor="text" w:hAnchor="text" w:y="1"/>
                    <w:widowControl w:val="0"/>
                    <w:suppressAutoHyphens/>
                    <w:ind w:firstLine="175"/>
                    <w:suppressOverlap/>
                    <w:jc w:val="both"/>
                    <w:rPr>
                      <w:rStyle w:val="ng-binding"/>
                      <w:szCs w:val="24"/>
                    </w:rPr>
                  </w:pPr>
                  <w:r w:rsidRPr="00932409">
                    <w:rPr>
                      <w:szCs w:val="24"/>
                    </w:rPr>
                    <w:t>Радиус устойчивого приема сигнала в условиях прямой видимости</w:t>
                  </w:r>
                </w:p>
              </w:tc>
              <w:tc>
                <w:tcPr>
                  <w:tcW w:w="2573" w:type="dxa"/>
                </w:tcPr>
                <w:p w14:paraId="379ECE7A" w14:textId="77777777" w:rsidR="000E2B20" w:rsidRPr="00932409"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932409">
                    <w:rPr>
                      <w:rFonts w:ascii="Times New Roman" w:hAnsi="Times New Roman"/>
                      <w:sz w:val="24"/>
                      <w:szCs w:val="24"/>
                    </w:rPr>
                    <w:t>не менее 30 метров</w:t>
                  </w:r>
                </w:p>
              </w:tc>
            </w:tr>
            <w:tr w:rsidR="000E2B20" w:rsidRPr="000E2B20" w14:paraId="69D8F70D" w14:textId="77777777" w:rsidTr="0052253B">
              <w:trPr>
                <w:trHeight w:val="631"/>
              </w:trPr>
              <w:tc>
                <w:tcPr>
                  <w:tcW w:w="4816" w:type="dxa"/>
                </w:tcPr>
                <w:p w14:paraId="2C5CFACC" w14:textId="77777777" w:rsidR="000E2B20" w:rsidRPr="00932409" w:rsidRDefault="000E2B20" w:rsidP="00EE7CA4">
                  <w:pPr>
                    <w:keepLines/>
                    <w:framePr w:hSpace="180" w:wrap="around" w:vAnchor="text" w:hAnchor="text" w:y="1"/>
                    <w:widowControl w:val="0"/>
                    <w:suppressAutoHyphens/>
                    <w:ind w:firstLine="175"/>
                    <w:suppressOverlap/>
                    <w:jc w:val="both"/>
                    <w:rPr>
                      <w:rStyle w:val="ng-binding"/>
                      <w:b/>
                      <w:szCs w:val="24"/>
                    </w:rPr>
                  </w:pPr>
                  <w:r w:rsidRPr="00932409">
                    <w:rPr>
                      <w:szCs w:val="24"/>
                    </w:rPr>
                    <w:t>Количество адресов сигнализирующего устройства для гарантии отсутствия ложного срабатывания</w:t>
                  </w:r>
                </w:p>
              </w:tc>
              <w:tc>
                <w:tcPr>
                  <w:tcW w:w="2573" w:type="dxa"/>
                </w:tcPr>
                <w:p w14:paraId="060E3376" w14:textId="77777777" w:rsidR="000E2B20" w:rsidRPr="00932409" w:rsidRDefault="000E2B20" w:rsidP="000E2B20">
                  <w:pPr>
                    <w:keepLines/>
                    <w:framePr w:hSpace="180" w:wrap="around" w:vAnchor="text" w:hAnchor="text" w:y="1"/>
                    <w:widowControl w:val="0"/>
                    <w:suppressAutoHyphens/>
                    <w:suppressOverlap/>
                    <w:jc w:val="both"/>
                    <w:rPr>
                      <w:rStyle w:val="ng-binding"/>
                      <w:szCs w:val="24"/>
                    </w:rPr>
                  </w:pPr>
                  <w:r w:rsidRPr="00932409">
                    <w:rPr>
                      <w:szCs w:val="24"/>
                    </w:rPr>
                    <w:t>не менее 256</w:t>
                  </w:r>
                </w:p>
              </w:tc>
            </w:tr>
            <w:tr w:rsidR="000E2B20" w:rsidRPr="000E2B20" w14:paraId="2CCBDF6D" w14:textId="77777777" w:rsidTr="0052253B">
              <w:trPr>
                <w:trHeight w:val="631"/>
              </w:trPr>
              <w:tc>
                <w:tcPr>
                  <w:tcW w:w="4816" w:type="dxa"/>
                </w:tcPr>
                <w:p w14:paraId="438AAEF9" w14:textId="77777777" w:rsidR="000E2B20" w:rsidRPr="00932409" w:rsidRDefault="000E2B20" w:rsidP="00EE7CA4">
                  <w:pPr>
                    <w:pStyle w:val="afff8"/>
                    <w:keepLines/>
                    <w:framePr w:hSpace="180" w:wrap="around" w:vAnchor="text" w:hAnchor="text" w:y="1"/>
                    <w:widowControl w:val="0"/>
                    <w:suppressAutoHyphens/>
                    <w:ind w:firstLine="175"/>
                    <w:suppressOverlap/>
                    <w:jc w:val="both"/>
                    <w:rPr>
                      <w:rFonts w:ascii="Times New Roman" w:hAnsi="Times New Roman"/>
                      <w:b/>
                      <w:sz w:val="24"/>
                      <w:szCs w:val="24"/>
                    </w:rPr>
                  </w:pPr>
                  <w:r w:rsidRPr="00932409">
                    <w:rPr>
                      <w:rFonts w:ascii="Times New Roman" w:hAnsi="Times New Roman"/>
                      <w:sz w:val="24"/>
                      <w:szCs w:val="24"/>
                    </w:rPr>
                    <w:t>Несущая частота передатчика – частота, разрешенная для использования на территории Российской Федерации</w:t>
                  </w:r>
                </w:p>
              </w:tc>
              <w:tc>
                <w:tcPr>
                  <w:tcW w:w="2573" w:type="dxa"/>
                </w:tcPr>
                <w:p w14:paraId="3A676CF6" w14:textId="77777777" w:rsidR="000E2B20" w:rsidRPr="00932409"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r w:rsidR="000E2B20" w:rsidRPr="000E2B20" w14:paraId="1626AE1C" w14:textId="77777777" w:rsidTr="0052253B">
              <w:trPr>
                <w:trHeight w:val="631"/>
              </w:trPr>
              <w:tc>
                <w:tcPr>
                  <w:tcW w:w="4816" w:type="dxa"/>
                </w:tcPr>
                <w:p w14:paraId="24472C12" w14:textId="16D02CC1" w:rsidR="000E2B20" w:rsidRPr="00932409" w:rsidRDefault="000E2B20" w:rsidP="00EE7CA4">
                  <w:pPr>
                    <w:keepLines/>
                    <w:framePr w:hSpace="180" w:wrap="around" w:vAnchor="text" w:hAnchor="text" w:y="1"/>
                    <w:widowControl w:val="0"/>
                    <w:suppressAutoHyphens/>
                    <w:ind w:firstLine="175"/>
                    <w:suppressOverlap/>
                    <w:jc w:val="both"/>
                    <w:rPr>
                      <w:rStyle w:val="ng-binding"/>
                      <w:b/>
                      <w:szCs w:val="24"/>
                    </w:rPr>
                  </w:pPr>
                  <w:r w:rsidRPr="00932409">
                    <w:rPr>
                      <w:rFonts w:eastAsiaTheme="minorHAnsi"/>
                      <w:szCs w:val="24"/>
                      <w:lang w:eastAsia="en-US"/>
                    </w:rPr>
                    <w:t>Соответствие требованиям следующих стандартов: ГОСТ Р 50444-2020 (Раздел 6,7), ГОСТ ISO/TS 10993-19-2011, ГОСТ ISO 10993-11-2021, ГОСТ ISO 10993-18-2022, ГОСТ Р 50267.0-92 (МЭК 601-1-88), ГОСТ Р 51632-2021 (Раздел 4), ГОСТ Р 51264-99, ГОСТ Р ИСО 9999-2019</w:t>
                  </w:r>
                </w:p>
              </w:tc>
              <w:tc>
                <w:tcPr>
                  <w:tcW w:w="2573" w:type="dxa"/>
                </w:tcPr>
                <w:p w14:paraId="59726F5A" w14:textId="77777777" w:rsidR="000E2B20" w:rsidRPr="00932409"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932409">
                    <w:rPr>
                      <w:rStyle w:val="ng-binding"/>
                      <w:rFonts w:ascii="Times New Roman" w:hAnsi="Times New Roman"/>
                      <w:sz w:val="24"/>
                      <w:szCs w:val="24"/>
                    </w:rPr>
                    <w:t>Да</w:t>
                  </w:r>
                </w:p>
              </w:tc>
            </w:tr>
          </w:tbl>
          <w:p w14:paraId="4CB4FEBC" w14:textId="3687056F" w:rsidR="000E2B20" w:rsidRPr="000E2B20" w:rsidRDefault="000E2B20" w:rsidP="000E2B20">
            <w:pPr>
              <w:keepLines/>
              <w:widowControl w:val="0"/>
              <w:suppressAutoHyphens/>
              <w:ind w:firstLine="176"/>
              <w:jc w:val="both"/>
              <w:rPr>
                <w:rFonts w:eastAsia="Times New Roman"/>
                <w:sz w:val="24"/>
                <w:szCs w:val="24"/>
                <w:lang w:eastAsia="ar-SA"/>
              </w:rPr>
            </w:pPr>
          </w:p>
        </w:tc>
        <w:tc>
          <w:tcPr>
            <w:tcW w:w="215" w:type="pct"/>
          </w:tcPr>
          <w:p w14:paraId="6CA3DF31" w14:textId="64F2168D" w:rsidR="000E2B20" w:rsidRPr="000E2B20" w:rsidRDefault="000E2B20" w:rsidP="000E2B20">
            <w:pPr>
              <w:keepLines/>
              <w:widowControl w:val="0"/>
              <w:suppressAutoHyphens/>
              <w:jc w:val="center"/>
              <w:rPr>
                <w:rFonts w:eastAsia="Times New Roman"/>
                <w:sz w:val="24"/>
                <w:szCs w:val="24"/>
                <w:lang w:eastAsia="ar-SA"/>
              </w:rPr>
            </w:pPr>
            <w:r w:rsidRPr="000E2B20">
              <w:rPr>
                <w:sz w:val="24"/>
                <w:szCs w:val="24"/>
              </w:rPr>
              <w:t>шт.</w:t>
            </w:r>
          </w:p>
        </w:tc>
        <w:tc>
          <w:tcPr>
            <w:tcW w:w="603" w:type="pct"/>
          </w:tcPr>
          <w:p w14:paraId="65B65C33" w14:textId="365809C6" w:rsidR="000E2B20" w:rsidRPr="000E2B20" w:rsidRDefault="000E2B20" w:rsidP="000E2B20">
            <w:pPr>
              <w:keepLines/>
              <w:widowControl w:val="0"/>
              <w:suppressAutoHyphens/>
              <w:jc w:val="center"/>
              <w:rPr>
                <w:rFonts w:eastAsia="Times New Roman"/>
                <w:sz w:val="24"/>
                <w:szCs w:val="24"/>
                <w:lang w:eastAsia="ar-SA"/>
              </w:rPr>
            </w:pPr>
            <w:r w:rsidRPr="000E2B20">
              <w:rPr>
                <w:sz w:val="24"/>
                <w:szCs w:val="24"/>
              </w:rPr>
              <w:t>5 680,00</w:t>
            </w:r>
          </w:p>
        </w:tc>
      </w:tr>
      <w:tr w:rsidR="000E2B20" w:rsidRPr="000E2B20" w14:paraId="4E7AECA5" w14:textId="77777777" w:rsidTr="00ED0740">
        <w:trPr>
          <w:trHeight w:val="699"/>
        </w:trPr>
        <w:tc>
          <w:tcPr>
            <w:tcW w:w="178" w:type="pct"/>
            <w:tcBorders>
              <w:top w:val="single" w:sz="4" w:space="0" w:color="auto"/>
              <w:left w:val="single" w:sz="4" w:space="0" w:color="auto"/>
              <w:bottom w:val="single" w:sz="4" w:space="0" w:color="auto"/>
              <w:right w:val="single" w:sz="4" w:space="0" w:color="auto"/>
            </w:tcBorders>
          </w:tcPr>
          <w:p w14:paraId="6B9B7091" w14:textId="5CD54F08" w:rsidR="000E2B20" w:rsidRPr="000E2B20" w:rsidRDefault="000E2B20" w:rsidP="000E2B20">
            <w:pPr>
              <w:keepLines/>
              <w:widowControl w:val="0"/>
              <w:suppressAutoHyphens/>
              <w:jc w:val="center"/>
              <w:rPr>
                <w:sz w:val="24"/>
                <w:szCs w:val="24"/>
                <w:lang w:eastAsia="ar-SA"/>
              </w:rPr>
            </w:pPr>
            <w:r w:rsidRPr="000E2B20">
              <w:rPr>
                <w:sz w:val="24"/>
                <w:szCs w:val="24"/>
                <w:lang w:eastAsia="ar-SA"/>
              </w:rPr>
              <w:t>2.</w:t>
            </w:r>
          </w:p>
        </w:tc>
        <w:tc>
          <w:tcPr>
            <w:tcW w:w="567" w:type="pct"/>
          </w:tcPr>
          <w:p w14:paraId="453A5BAB" w14:textId="36AD4413" w:rsidR="000E2B20" w:rsidRPr="000E2B20" w:rsidRDefault="000E2B20" w:rsidP="000E2B20">
            <w:pPr>
              <w:keepLines/>
              <w:widowControl w:val="0"/>
              <w:suppressAutoHyphens/>
              <w:rPr>
                <w:sz w:val="24"/>
                <w:szCs w:val="24"/>
                <w:lang w:eastAsia="ar-SA"/>
              </w:rPr>
            </w:pPr>
            <w:r w:rsidRPr="000E2B20">
              <w:rPr>
                <w:sz w:val="24"/>
                <w:szCs w:val="24"/>
              </w:rPr>
              <w:t>Сигнализатор звука цифровой с световой индикацией</w:t>
            </w:r>
          </w:p>
        </w:tc>
        <w:tc>
          <w:tcPr>
            <w:tcW w:w="912" w:type="pct"/>
          </w:tcPr>
          <w:p w14:paraId="6ADB85A9" w14:textId="264D047D" w:rsidR="000E2B20" w:rsidRPr="000E2B20" w:rsidRDefault="000E2B20" w:rsidP="000E2B20">
            <w:pPr>
              <w:keepLines/>
              <w:widowControl w:val="0"/>
              <w:suppressAutoHyphens/>
              <w:autoSpaceDE w:val="0"/>
              <w:autoSpaceDN w:val="0"/>
              <w:adjustRightInd w:val="0"/>
              <w:rPr>
                <w:sz w:val="24"/>
                <w:szCs w:val="24"/>
              </w:rPr>
            </w:pPr>
            <w:r w:rsidRPr="000E2B20">
              <w:rPr>
                <w:sz w:val="24"/>
                <w:szCs w:val="24"/>
              </w:rPr>
              <w:t>Сигнализатор звука цифровой со световой индикацией</w:t>
            </w:r>
          </w:p>
        </w:tc>
        <w:tc>
          <w:tcPr>
            <w:tcW w:w="2525" w:type="pct"/>
          </w:tcPr>
          <w:tbl>
            <w:tblPr>
              <w:tblW w:w="722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2413"/>
            </w:tblGrid>
            <w:tr w:rsidR="000E2B20" w:rsidRPr="000E2B20" w14:paraId="5377B00C" w14:textId="77777777" w:rsidTr="0052253B">
              <w:trPr>
                <w:trHeight w:val="631"/>
              </w:trPr>
              <w:tc>
                <w:tcPr>
                  <w:tcW w:w="4816" w:type="dxa"/>
                </w:tcPr>
                <w:p w14:paraId="260E280E"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Наименование характеристики</w:t>
                  </w:r>
                </w:p>
              </w:tc>
              <w:tc>
                <w:tcPr>
                  <w:tcW w:w="2413" w:type="dxa"/>
                </w:tcPr>
                <w:p w14:paraId="08237622"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Значение характеристики</w:t>
                  </w:r>
                </w:p>
              </w:tc>
            </w:tr>
            <w:tr w:rsidR="000E2B20" w:rsidRPr="000E2B20" w14:paraId="6FAB2D91" w14:textId="77777777" w:rsidTr="0052253B">
              <w:trPr>
                <w:trHeight w:val="631"/>
              </w:trPr>
              <w:tc>
                <w:tcPr>
                  <w:tcW w:w="4816" w:type="dxa"/>
                </w:tcPr>
                <w:p w14:paraId="31A990F4" w14:textId="77777777" w:rsidR="000E2B20" w:rsidRPr="000E2B20" w:rsidRDefault="000E2B20" w:rsidP="00932409">
                  <w:pPr>
                    <w:keepLines/>
                    <w:framePr w:hSpace="180" w:wrap="around" w:vAnchor="text" w:hAnchor="text" w:y="1"/>
                    <w:widowControl w:val="0"/>
                    <w:suppressAutoHyphens/>
                    <w:ind w:firstLine="231"/>
                    <w:suppressOverlap/>
                    <w:jc w:val="both"/>
                    <w:rPr>
                      <w:rStyle w:val="ng-binding"/>
                      <w:szCs w:val="24"/>
                    </w:rPr>
                  </w:pPr>
                  <w:r w:rsidRPr="000E2B20">
                    <w:rPr>
                      <w:szCs w:val="24"/>
                    </w:rPr>
                    <w:t>Сигнализатор звука цифровой со световой индикацией - сигнализатор звука цифровой со световой (стробоскопической и светодиодной)</w:t>
                  </w:r>
                  <w:r w:rsidRPr="000E2B20">
                    <w:rPr>
                      <w:b/>
                      <w:szCs w:val="24"/>
                    </w:rPr>
                    <w:t xml:space="preserve"> </w:t>
                  </w:r>
                  <w:r w:rsidRPr="000E2B20">
                    <w:rPr>
                      <w:szCs w:val="24"/>
                    </w:rPr>
                    <w:t xml:space="preserve">индикацией (комплектация № 2) для </w:t>
                  </w:r>
                  <w:proofErr w:type="spellStart"/>
                  <w:r w:rsidRPr="000E2B20">
                    <w:rPr>
                      <w:szCs w:val="24"/>
                    </w:rPr>
                    <w:t>плохослышащих</w:t>
                  </w:r>
                  <w:proofErr w:type="spellEnd"/>
                  <w:r w:rsidRPr="000E2B20">
                    <w:rPr>
                      <w:szCs w:val="24"/>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tc>
              <w:tc>
                <w:tcPr>
                  <w:tcW w:w="2413" w:type="dxa"/>
                </w:tcPr>
                <w:p w14:paraId="512ABD40"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30CB6C32" w14:textId="77777777" w:rsidTr="0052253B">
              <w:trPr>
                <w:trHeight w:val="631"/>
              </w:trPr>
              <w:tc>
                <w:tcPr>
                  <w:tcW w:w="4816" w:type="dxa"/>
                </w:tcPr>
                <w:p w14:paraId="15001468"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Сигнализирующие устройство беспроводное по конструкции.</w:t>
                  </w:r>
                </w:p>
                <w:p w14:paraId="3F1B8FA8"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Цифровой световой индикатор привлекает внимание пользователя с помощью: светодиодной индикации светового приемника; световой (стробоскопической) индикации светового приемника; индикации рабочего состояния светового приемника; светодиодной индикацией на корпусе передатчиков сигнала телефона/домофона, дверного звонка о поступающих на передатчики сигналах</w:t>
                  </w:r>
                </w:p>
              </w:tc>
              <w:tc>
                <w:tcPr>
                  <w:tcW w:w="2413" w:type="dxa"/>
                </w:tcPr>
                <w:p w14:paraId="1F62EA83"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1CBFBF5D" w14:textId="77777777" w:rsidTr="0052253B">
              <w:trPr>
                <w:trHeight w:val="631"/>
              </w:trPr>
              <w:tc>
                <w:tcPr>
                  <w:tcW w:w="4816" w:type="dxa"/>
                </w:tcPr>
                <w:p w14:paraId="07029462"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 xml:space="preserve">Цифровой приемник со световой (стробоскопической) и светодиодной индикацией служит для приема сигналов домофона, дверного звонка и телефонного звонка. Для каждого бытового сигнала есть специальные иконки с пиктограммой. </w:t>
                  </w:r>
                </w:p>
                <w:p w14:paraId="09031B64"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 xml:space="preserve">При входящем сигнале световой приемник оповещает инвалида: светодиодной индикацией с индивидуальными пиктограммами для каждого вида сигнала, различимыми в дневное время суток, каждому типу сигнала соответствует индивидуальный цвет светодиодов; световой индикацией яркими вспышками стробоскопа, встроенного в корпус приемника различимыми в дневное время суток. </w:t>
                  </w:r>
                </w:p>
                <w:p w14:paraId="573E901C"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Питание светового приемника осуществляется от сети переменного тока 220 В, 50 Гц и от элементов питания</w:t>
                  </w:r>
                </w:p>
              </w:tc>
              <w:tc>
                <w:tcPr>
                  <w:tcW w:w="2413" w:type="dxa"/>
                </w:tcPr>
                <w:p w14:paraId="162B78A3"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9A1011B" w14:textId="77777777" w:rsidTr="0052253B">
              <w:trPr>
                <w:trHeight w:val="631"/>
              </w:trPr>
              <w:tc>
                <w:tcPr>
                  <w:tcW w:w="4816" w:type="dxa"/>
                </w:tcPr>
                <w:p w14:paraId="031D0477" w14:textId="77777777" w:rsidR="000E2B20" w:rsidRPr="000E2B20" w:rsidRDefault="000E2B20" w:rsidP="00932409">
                  <w:pPr>
                    <w:keepLines/>
                    <w:framePr w:hSpace="180" w:wrap="around" w:vAnchor="text" w:hAnchor="text" w:y="1"/>
                    <w:widowControl w:val="0"/>
                    <w:suppressAutoHyphens/>
                    <w:ind w:firstLine="231"/>
                    <w:suppressOverlap/>
                    <w:jc w:val="both"/>
                    <w:rPr>
                      <w:szCs w:val="24"/>
                    </w:rPr>
                  </w:pPr>
                  <w:r w:rsidRPr="000E2B20">
                    <w:rPr>
                      <w:szCs w:val="24"/>
                    </w:rPr>
                    <w:t>Цифровые передатчики служат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телефона/домофона подключается проводным способом к источнику сигнала с помощью модульных разъемов и клемм.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tc>
              <w:tc>
                <w:tcPr>
                  <w:tcW w:w="2413" w:type="dxa"/>
                </w:tcPr>
                <w:p w14:paraId="0B410D1E"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3B6ECA86" w14:textId="77777777" w:rsidTr="0052253B">
              <w:trPr>
                <w:trHeight w:val="631"/>
              </w:trPr>
              <w:tc>
                <w:tcPr>
                  <w:tcW w:w="4816" w:type="dxa"/>
                </w:tcPr>
                <w:p w14:paraId="10B4450A" w14:textId="46DED511" w:rsidR="000E2B20" w:rsidRPr="000E2B20" w:rsidRDefault="00932409" w:rsidP="00932409">
                  <w:pPr>
                    <w:keepLines/>
                    <w:framePr w:hSpace="180" w:wrap="around" w:vAnchor="text" w:hAnchor="text" w:y="1"/>
                    <w:widowControl w:val="0"/>
                    <w:suppressAutoHyphens/>
                    <w:ind w:firstLine="231"/>
                    <w:suppressOverlap/>
                    <w:jc w:val="both"/>
                    <w:rPr>
                      <w:szCs w:val="24"/>
                    </w:rPr>
                  </w:pPr>
                  <w:r>
                    <w:rPr>
                      <w:szCs w:val="24"/>
                    </w:rPr>
                    <w:t>Комплектация</w:t>
                  </w:r>
                </w:p>
              </w:tc>
              <w:tc>
                <w:tcPr>
                  <w:tcW w:w="2413" w:type="dxa"/>
                </w:tcPr>
                <w:p w14:paraId="6EC94BD3" w14:textId="77777777" w:rsidR="000E2B20" w:rsidRPr="000E2B20" w:rsidRDefault="000E2B20" w:rsidP="000E2B20">
                  <w:pPr>
                    <w:keepLines/>
                    <w:framePr w:hSpace="180" w:wrap="around" w:vAnchor="text" w:hAnchor="text" w:y="1"/>
                    <w:widowControl w:val="0"/>
                    <w:suppressAutoHyphens/>
                    <w:suppressOverlap/>
                    <w:jc w:val="both"/>
                    <w:rPr>
                      <w:rStyle w:val="ng-binding"/>
                      <w:szCs w:val="24"/>
                    </w:rPr>
                  </w:pPr>
                  <w:r w:rsidRPr="000E2B20">
                    <w:rPr>
                      <w:szCs w:val="24"/>
                    </w:rPr>
                    <w:t>Световой приемник; передатчик звонка домофона/телефона; передатчик дверного звонка; переходник для подключения к телефонной линии; клеммы для подключения к линии домофона; элементы питания, в количестве, необходимом для работы сигнализатора</w:t>
                  </w:r>
                </w:p>
              </w:tc>
            </w:tr>
            <w:tr w:rsidR="000E2B20" w:rsidRPr="000E2B20" w14:paraId="57893E74" w14:textId="77777777" w:rsidTr="0052253B">
              <w:trPr>
                <w:trHeight w:val="631"/>
              </w:trPr>
              <w:tc>
                <w:tcPr>
                  <w:tcW w:w="4816" w:type="dxa"/>
                </w:tcPr>
                <w:p w14:paraId="245C4DAC" w14:textId="77777777" w:rsidR="000E2B20" w:rsidRPr="000E2B20" w:rsidRDefault="000E2B20" w:rsidP="00932409">
                  <w:pPr>
                    <w:keepLines/>
                    <w:framePr w:hSpace="180" w:wrap="around" w:vAnchor="text" w:hAnchor="text" w:y="1"/>
                    <w:widowControl w:val="0"/>
                    <w:suppressAutoHyphens/>
                    <w:ind w:firstLine="231"/>
                    <w:suppressOverlap/>
                    <w:jc w:val="both"/>
                    <w:rPr>
                      <w:rStyle w:val="ng-binding"/>
                      <w:szCs w:val="24"/>
                    </w:rPr>
                  </w:pPr>
                  <w:r w:rsidRPr="000E2B20">
                    <w:rPr>
                      <w:szCs w:val="24"/>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tc>
              <w:tc>
                <w:tcPr>
                  <w:tcW w:w="2413" w:type="dxa"/>
                </w:tcPr>
                <w:p w14:paraId="041C94E8"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 xml:space="preserve">Да </w:t>
                  </w:r>
                </w:p>
              </w:tc>
            </w:tr>
            <w:tr w:rsidR="000E2B20" w:rsidRPr="000E2B20" w14:paraId="46476F5D" w14:textId="77777777" w:rsidTr="0052253B">
              <w:trPr>
                <w:trHeight w:val="631"/>
              </w:trPr>
              <w:tc>
                <w:tcPr>
                  <w:tcW w:w="4816" w:type="dxa"/>
                </w:tcPr>
                <w:p w14:paraId="43579642" w14:textId="61D49A22" w:rsidR="000E2B20" w:rsidRPr="00932409" w:rsidRDefault="000E2B20" w:rsidP="00932409">
                  <w:pPr>
                    <w:keepLines/>
                    <w:framePr w:hSpace="180" w:wrap="around" w:vAnchor="text" w:hAnchor="text" w:y="1"/>
                    <w:widowControl w:val="0"/>
                    <w:suppressAutoHyphens/>
                    <w:ind w:firstLine="231"/>
                    <w:suppressOverlap/>
                    <w:jc w:val="both"/>
                    <w:rPr>
                      <w:rStyle w:val="ng-binding"/>
                      <w:szCs w:val="24"/>
                    </w:rPr>
                  </w:pPr>
                  <w:r w:rsidRPr="000E2B20">
                    <w:rPr>
                      <w:szCs w:val="24"/>
                    </w:rPr>
                    <w:t xml:space="preserve">Радиус устойчивого приема сигнала </w:t>
                  </w:r>
                  <w:r w:rsidR="00932409">
                    <w:rPr>
                      <w:szCs w:val="24"/>
                    </w:rPr>
                    <w:t>в условиях прямой видимости</w:t>
                  </w:r>
                </w:p>
              </w:tc>
              <w:tc>
                <w:tcPr>
                  <w:tcW w:w="2413" w:type="dxa"/>
                </w:tcPr>
                <w:p w14:paraId="122C3DB1"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Fonts w:ascii="Times New Roman" w:hAnsi="Times New Roman"/>
                      <w:sz w:val="24"/>
                      <w:szCs w:val="24"/>
                    </w:rPr>
                    <w:t>Не менее 30 метров</w:t>
                  </w:r>
                </w:p>
              </w:tc>
            </w:tr>
            <w:tr w:rsidR="000E2B20" w:rsidRPr="000E2B20" w14:paraId="77475A27" w14:textId="77777777" w:rsidTr="0052253B">
              <w:trPr>
                <w:trHeight w:val="631"/>
              </w:trPr>
              <w:tc>
                <w:tcPr>
                  <w:tcW w:w="4816" w:type="dxa"/>
                </w:tcPr>
                <w:p w14:paraId="3D88283D" w14:textId="77777777" w:rsidR="000E2B20" w:rsidRPr="000E2B20" w:rsidRDefault="000E2B20" w:rsidP="00932409">
                  <w:pPr>
                    <w:keepLines/>
                    <w:framePr w:hSpace="180" w:wrap="around" w:vAnchor="text" w:hAnchor="text" w:y="1"/>
                    <w:widowControl w:val="0"/>
                    <w:suppressAutoHyphens/>
                    <w:ind w:firstLine="231"/>
                    <w:suppressOverlap/>
                    <w:jc w:val="both"/>
                    <w:rPr>
                      <w:rStyle w:val="ng-binding"/>
                      <w:b/>
                      <w:szCs w:val="24"/>
                    </w:rPr>
                  </w:pPr>
                  <w:r w:rsidRPr="000E2B20">
                    <w:rPr>
                      <w:szCs w:val="24"/>
                    </w:rPr>
                    <w:t>Количество адресов сигнализирующего устройства для гарантии отсутствия ложного срабатывания</w:t>
                  </w:r>
                </w:p>
              </w:tc>
              <w:tc>
                <w:tcPr>
                  <w:tcW w:w="2413" w:type="dxa"/>
                </w:tcPr>
                <w:p w14:paraId="62D7438D" w14:textId="78A2BF7C" w:rsidR="000E2B20" w:rsidRPr="000E2B20" w:rsidRDefault="000E2B20" w:rsidP="00932409">
                  <w:pPr>
                    <w:keepLines/>
                    <w:framePr w:hSpace="180" w:wrap="around" w:vAnchor="text" w:hAnchor="text" w:y="1"/>
                    <w:widowControl w:val="0"/>
                    <w:suppressAutoHyphens/>
                    <w:suppressOverlap/>
                    <w:jc w:val="both"/>
                    <w:rPr>
                      <w:rStyle w:val="ng-binding"/>
                      <w:szCs w:val="24"/>
                    </w:rPr>
                  </w:pPr>
                  <w:r w:rsidRPr="000E2B20">
                    <w:rPr>
                      <w:szCs w:val="24"/>
                    </w:rPr>
                    <w:t>Не менее 256</w:t>
                  </w:r>
                </w:p>
              </w:tc>
            </w:tr>
            <w:tr w:rsidR="000E2B20" w:rsidRPr="000E2B20" w14:paraId="2A15EB8E" w14:textId="77777777" w:rsidTr="0052253B">
              <w:trPr>
                <w:trHeight w:val="631"/>
              </w:trPr>
              <w:tc>
                <w:tcPr>
                  <w:tcW w:w="4816" w:type="dxa"/>
                </w:tcPr>
                <w:p w14:paraId="075A7385" w14:textId="77777777" w:rsidR="000E2B20" w:rsidRPr="000E2B20" w:rsidRDefault="000E2B20" w:rsidP="00932409">
                  <w:pPr>
                    <w:pStyle w:val="afff8"/>
                    <w:keepLines/>
                    <w:framePr w:hSpace="180" w:wrap="around" w:vAnchor="text" w:hAnchor="text" w:y="1"/>
                    <w:widowControl w:val="0"/>
                    <w:suppressAutoHyphens/>
                    <w:ind w:firstLine="231"/>
                    <w:suppressOverlap/>
                    <w:jc w:val="both"/>
                    <w:rPr>
                      <w:rFonts w:ascii="Times New Roman" w:hAnsi="Times New Roman"/>
                      <w:b/>
                      <w:sz w:val="24"/>
                      <w:szCs w:val="24"/>
                    </w:rPr>
                  </w:pPr>
                  <w:r w:rsidRPr="000E2B20">
                    <w:rPr>
                      <w:rFonts w:ascii="Times New Roman" w:hAnsi="Times New Roman"/>
                      <w:sz w:val="24"/>
                      <w:szCs w:val="24"/>
                    </w:rPr>
                    <w:t>Несущая частота передатчика – частота, разрешенная для использования на территории Российской Федерации</w:t>
                  </w:r>
                </w:p>
              </w:tc>
              <w:tc>
                <w:tcPr>
                  <w:tcW w:w="2413" w:type="dxa"/>
                </w:tcPr>
                <w:p w14:paraId="340E77C7"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20C9CB3B" w14:textId="77777777" w:rsidTr="0052253B">
              <w:trPr>
                <w:trHeight w:val="631"/>
              </w:trPr>
              <w:tc>
                <w:tcPr>
                  <w:tcW w:w="4816" w:type="dxa"/>
                </w:tcPr>
                <w:p w14:paraId="25FA6D65" w14:textId="77777777" w:rsidR="000E2B20" w:rsidRPr="000E2B20" w:rsidRDefault="000E2B20" w:rsidP="00932409">
                  <w:pPr>
                    <w:pStyle w:val="afff8"/>
                    <w:keepLines/>
                    <w:framePr w:hSpace="180" w:wrap="around" w:vAnchor="text" w:hAnchor="text" w:y="1"/>
                    <w:widowControl w:val="0"/>
                    <w:suppressAutoHyphens/>
                    <w:ind w:firstLine="231"/>
                    <w:suppressOverlap/>
                    <w:jc w:val="both"/>
                    <w:rPr>
                      <w:rStyle w:val="ng-binding"/>
                      <w:rFonts w:ascii="Times New Roman" w:hAnsi="Times New Roman"/>
                      <w:b/>
                      <w:sz w:val="24"/>
                      <w:szCs w:val="24"/>
                    </w:rPr>
                  </w:pPr>
                  <w:r w:rsidRPr="00932409">
                    <w:rPr>
                      <w:rFonts w:ascii="Times New Roman" w:eastAsiaTheme="minorHAnsi" w:hAnsi="Times New Roman"/>
                      <w:sz w:val="24"/>
                      <w:szCs w:val="24"/>
                      <w:lang w:eastAsia="en-US"/>
                    </w:rPr>
                    <w:t>Соответствие требованиям следующих стандартов: ГОСТ Р 50444-2020 (Раздел 6,7), ГОСТ ISO/TS 10993-19-2011, ГОСТ ISO 10993-11-2021, ГОСТ ISO 10993-18-2022, ГОСТ Р 50267.0-92 (МЭК 601-1-88), ГОСТ Р 51632-2021 (Раздел 4), ГОСТ Р 51264-99, ГОСТ Р ИСО 9999-2019</w:t>
                  </w:r>
                  <w:r w:rsidRPr="000E2B20">
                    <w:rPr>
                      <w:rFonts w:ascii="Times New Roman" w:eastAsiaTheme="minorHAnsi" w:hAnsi="Times New Roman"/>
                      <w:sz w:val="24"/>
                      <w:szCs w:val="24"/>
                      <w:lang w:eastAsia="en-US"/>
                    </w:rPr>
                    <w:t xml:space="preserve">  </w:t>
                  </w:r>
                </w:p>
              </w:tc>
              <w:tc>
                <w:tcPr>
                  <w:tcW w:w="2413" w:type="dxa"/>
                </w:tcPr>
                <w:p w14:paraId="1343881F"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bl>
          <w:p w14:paraId="02A39CBC" w14:textId="77777777" w:rsidR="000E2B20" w:rsidRPr="000E2B20" w:rsidRDefault="000E2B20" w:rsidP="000E2B20">
            <w:pPr>
              <w:keepLines/>
              <w:widowControl w:val="0"/>
              <w:suppressAutoHyphens/>
              <w:ind w:firstLine="176"/>
              <w:jc w:val="both"/>
              <w:rPr>
                <w:sz w:val="24"/>
                <w:szCs w:val="24"/>
                <w:lang w:eastAsia="ar-SA"/>
              </w:rPr>
            </w:pPr>
          </w:p>
        </w:tc>
        <w:tc>
          <w:tcPr>
            <w:tcW w:w="215" w:type="pct"/>
          </w:tcPr>
          <w:p w14:paraId="49210F3A" w14:textId="78865239" w:rsidR="000E2B20" w:rsidRPr="000E2B20" w:rsidRDefault="000E2B20" w:rsidP="000E2B20">
            <w:pPr>
              <w:keepLines/>
              <w:widowControl w:val="0"/>
              <w:suppressAutoHyphens/>
              <w:jc w:val="center"/>
              <w:rPr>
                <w:sz w:val="24"/>
                <w:szCs w:val="24"/>
                <w:lang w:eastAsia="ar-SA"/>
              </w:rPr>
            </w:pPr>
            <w:r w:rsidRPr="000E2B20">
              <w:rPr>
                <w:sz w:val="24"/>
                <w:szCs w:val="24"/>
              </w:rPr>
              <w:t>шт.</w:t>
            </w:r>
          </w:p>
        </w:tc>
        <w:tc>
          <w:tcPr>
            <w:tcW w:w="603" w:type="pct"/>
          </w:tcPr>
          <w:p w14:paraId="14520016" w14:textId="540D52F6" w:rsidR="000E2B20" w:rsidRPr="000E2B20" w:rsidRDefault="000E2B20" w:rsidP="000E2B20">
            <w:pPr>
              <w:keepLines/>
              <w:widowControl w:val="0"/>
              <w:suppressAutoHyphens/>
              <w:jc w:val="center"/>
              <w:rPr>
                <w:sz w:val="24"/>
                <w:szCs w:val="24"/>
                <w:lang w:eastAsia="ar-SA"/>
              </w:rPr>
            </w:pPr>
            <w:r w:rsidRPr="000E2B20">
              <w:rPr>
                <w:sz w:val="24"/>
                <w:szCs w:val="24"/>
              </w:rPr>
              <w:t>5 680,00</w:t>
            </w:r>
          </w:p>
        </w:tc>
      </w:tr>
      <w:tr w:rsidR="000E2B20" w:rsidRPr="000E2B20" w14:paraId="124E42AA" w14:textId="77777777" w:rsidTr="00ED0740">
        <w:trPr>
          <w:trHeight w:val="699"/>
        </w:trPr>
        <w:tc>
          <w:tcPr>
            <w:tcW w:w="178" w:type="pct"/>
            <w:tcBorders>
              <w:top w:val="single" w:sz="4" w:space="0" w:color="auto"/>
              <w:left w:val="single" w:sz="4" w:space="0" w:color="auto"/>
              <w:bottom w:val="single" w:sz="4" w:space="0" w:color="auto"/>
              <w:right w:val="single" w:sz="4" w:space="0" w:color="auto"/>
            </w:tcBorders>
          </w:tcPr>
          <w:p w14:paraId="06E30099" w14:textId="5F602A61" w:rsidR="000E2B20" w:rsidRPr="000E2B20" w:rsidRDefault="000E2B20" w:rsidP="000E2B20">
            <w:pPr>
              <w:keepLines/>
              <w:widowControl w:val="0"/>
              <w:suppressAutoHyphens/>
              <w:jc w:val="center"/>
              <w:rPr>
                <w:sz w:val="24"/>
                <w:szCs w:val="24"/>
                <w:lang w:eastAsia="ar-SA"/>
              </w:rPr>
            </w:pPr>
            <w:r w:rsidRPr="000E2B20">
              <w:rPr>
                <w:sz w:val="24"/>
                <w:szCs w:val="24"/>
                <w:lang w:eastAsia="ar-SA"/>
              </w:rPr>
              <w:t>3.</w:t>
            </w:r>
          </w:p>
        </w:tc>
        <w:tc>
          <w:tcPr>
            <w:tcW w:w="567" w:type="pct"/>
          </w:tcPr>
          <w:p w14:paraId="4D9A936C" w14:textId="3842FF36" w:rsidR="000E2B20" w:rsidRPr="000E2B20" w:rsidRDefault="000E2B20" w:rsidP="000E2B20">
            <w:pPr>
              <w:keepLines/>
              <w:widowControl w:val="0"/>
              <w:suppressAutoHyphens/>
              <w:rPr>
                <w:sz w:val="24"/>
                <w:szCs w:val="24"/>
                <w:lang w:eastAsia="ar-SA"/>
              </w:rPr>
            </w:pPr>
            <w:r w:rsidRPr="000E2B20">
              <w:rPr>
                <w:sz w:val="24"/>
                <w:szCs w:val="24"/>
              </w:rPr>
              <w:t>Сигнализатор звука цифровой с вибрационной индикацией</w:t>
            </w:r>
          </w:p>
        </w:tc>
        <w:tc>
          <w:tcPr>
            <w:tcW w:w="912" w:type="pct"/>
          </w:tcPr>
          <w:p w14:paraId="3E1665A9" w14:textId="2FE61A7A" w:rsidR="000E2B20" w:rsidRPr="000E2B20" w:rsidRDefault="000E2B20" w:rsidP="000E2B20">
            <w:pPr>
              <w:keepLines/>
              <w:widowControl w:val="0"/>
              <w:suppressAutoHyphens/>
              <w:autoSpaceDE w:val="0"/>
              <w:autoSpaceDN w:val="0"/>
              <w:adjustRightInd w:val="0"/>
              <w:rPr>
                <w:sz w:val="24"/>
                <w:szCs w:val="24"/>
              </w:rPr>
            </w:pPr>
            <w:r w:rsidRPr="000E2B20">
              <w:rPr>
                <w:sz w:val="24"/>
                <w:szCs w:val="24"/>
              </w:rPr>
              <w:t>Сигнализатор звука цифровой с вибрационной индикацией</w:t>
            </w:r>
          </w:p>
        </w:tc>
        <w:tc>
          <w:tcPr>
            <w:tcW w:w="2525" w:type="pct"/>
          </w:tcPr>
          <w:tbl>
            <w:tblPr>
              <w:tblW w:w="722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2434"/>
            </w:tblGrid>
            <w:tr w:rsidR="000E2B20" w:rsidRPr="000E2B20" w14:paraId="5CF6D087" w14:textId="77777777" w:rsidTr="0052253B">
              <w:trPr>
                <w:trHeight w:val="631"/>
              </w:trPr>
              <w:tc>
                <w:tcPr>
                  <w:tcW w:w="4795" w:type="dxa"/>
                </w:tcPr>
                <w:p w14:paraId="5FAF5B87"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Наименование характеристики</w:t>
                  </w:r>
                </w:p>
              </w:tc>
              <w:tc>
                <w:tcPr>
                  <w:tcW w:w="2434" w:type="dxa"/>
                </w:tcPr>
                <w:p w14:paraId="655730C5"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Значение характеристики</w:t>
                  </w:r>
                </w:p>
              </w:tc>
            </w:tr>
            <w:tr w:rsidR="000E2B20" w:rsidRPr="000E2B20" w14:paraId="7D393BAB" w14:textId="77777777" w:rsidTr="0052253B">
              <w:trPr>
                <w:trHeight w:val="631"/>
              </w:trPr>
              <w:tc>
                <w:tcPr>
                  <w:tcW w:w="4795" w:type="dxa"/>
                </w:tcPr>
                <w:p w14:paraId="03AAB884" w14:textId="77777777" w:rsidR="000E2B20" w:rsidRPr="000E2B20" w:rsidRDefault="000E2B20" w:rsidP="00EE7CA4">
                  <w:pPr>
                    <w:keepLines/>
                    <w:framePr w:hSpace="180" w:wrap="around" w:vAnchor="text" w:hAnchor="text" w:y="1"/>
                    <w:widowControl w:val="0"/>
                    <w:suppressAutoHyphens/>
                    <w:ind w:firstLine="231"/>
                    <w:suppressOverlap/>
                    <w:jc w:val="both"/>
                    <w:rPr>
                      <w:rStyle w:val="ng-binding"/>
                      <w:szCs w:val="24"/>
                    </w:rPr>
                  </w:pPr>
                  <w:r w:rsidRPr="000E2B20">
                    <w:rPr>
                      <w:szCs w:val="24"/>
                    </w:rPr>
                    <w:t xml:space="preserve">Сигнализатор звука цифровой с вибрационной индикацией для </w:t>
                  </w:r>
                  <w:proofErr w:type="spellStart"/>
                  <w:r w:rsidRPr="000E2B20">
                    <w:rPr>
                      <w:szCs w:val="24"/>
                    </w:rPr>
                    <w:t>плохослышащих</w:t>
                  </w:r>
                  <w:proofErr w:type="spellEnd"/>
                  <w:r w:rsidRPr="000E2B20">
                    <w:rPr>
                      <w:szCs w:val="24"/>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tc>
              <w:tc>
                <w:tcPr>
                  <w:tcW w:w="2434" w:type="dxa"/>
                </w:tcPr>
                <w:p w14:paraId="477561E4"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64620453" w14:textId="77777777" w:rsidTr="0052253B">
              <w:trPr>
                <w:trHeight w:val="631"/>
              </w:trPr>
              <w:tc>
                <w:tcPr>
                  <w:tcW w:w="4795" w:type="dxa"/>
                </w:tcPr>
                <w:p w14:paraId="17B31924" w14:textId="77777777" w:rsidR="000E2B20" w:rsidRPr="000E2B20" w:rsidRDefault="000E2B20" w:rsidP="00EE7CA4">
                  <w:pPr>
                    <w:keepLines/>
                    <w:framePr w:hSpace="180" w:wrap="around" w:vAnchor="text" w:hAnchor="text" w:y="1"/>
                    <w:widowControl w:val="0"/>
                    <w:suppressAutoHyphens/>
                    <w:ind w:firstLine="231"/>
                    <w:suppressOverlap/>
                    <w:jc w:val="both"/>
                    <w:rPr>
                      <w:szCs w:val="24"/>
                    </w:rPr>
                  </w:pPr>
                  <w:r w:rsidRPr="000E2B20">
                    <w:rPr>
                      <w:szCs w:val="24"/>
                    </w:rPr>
                    <w:t>Сигнализирующие устройство беспроводное по конструкции.</w:t>
                  </w:r>
                </w:p>
                <w:p w14:paraId="42A83E91" w14:textId="12923CA2" w:rsidR="000E2B20" w:rsidRPr="000E2B20" w:rsidRDefault="000E2B20" w:rsidP="00EE7CA4">
                  <w:pPr>
                    <w:keepLines/>
                    <w:framePr w:hSpace="180" w:wrap="around" w:vAnchor="text" w:hAnchor="text" w:y="1"/>
                    <w:widowControl w:val="0"/>
                    <w:suppressAutoHyphens/>
                    <w:ind w:firstLine="231"/>
                    <w:suppressOverlap/>
                    <w:jc w:val="both"/>
                    <w:rPr>
                      <w:szCs w:val="24"/>
                    </w:rPr>
                  </w:pPr>
                  <w:r w:rsidRPr="000E2B20">
                    <w:rPr>
                      <w:szCs w:val="24"/>
                    </w:rPr>
                    <w:t>Цифровой вибрационно-световой индикатор привлекает внимание пользователя с помощью: вибрации корпуса беспроводного вибрационного приемника; светодиодной индикацией на корпусе передатчиков сигнала телефона/домофона, дверного звонка о поступающих на передатчики сигналах</w:t>
                  </w:r>
                </w:p>
              </w:tc>
              <w:tc>
                <w:tcPr>
                  <w:tcW w:w="2434" w:type="dxa"/>
                </w:tcPr>
                <w:p w14:paraId="4B750C34"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91960FC" w14:textId="77777777" w:rsidTr="0052253B">
              <w:trPr>
                <w:trHeight w:val="631"/>
              </w:trPr>
              <w:tc>
                <w:tcPr>
                  <w:tcW w:w="4795" w:type="dxa"/>
                </w:tcPr>
                <w:p w14:paraId="1F4CD166" w14:textId="77777777" w:rsidR="000E2B20" w:rsidRPr="000E2B20" w:rsidRDefault="000E2B20" w:rsidP="00EE7CA4">
                  <w:pPr>
                    <w:keepLines/>
                    <w:framePr w:hSpace="180" w:wrap="around" w:vAnchor="text" w:hAnchor="text" w:y="1"/>
                    <w:widowControl w:val="0"/>
                    <w:suppressAutoHyphens/>
                    <w:ind w:firstLine="231"/>
                    <w:suppressOverlap/>
                    <w:jc w:val="both"/>
                    <w:rPr>
                      <w:szCs w:val="24"/>
                    </w:rPr>
                  </w:pPr>
                  <w:r w:rsidRPr="000E2B20">
                    <w:rPr>
                      <w:szCs w:val="24"/>
                    </w:rPr>
                    <w:t>Вибрационный приемник служит для приема сигналов домофона, дверного звонка и телефонного звонка. Вибрационный приемник беспроводной. Вибрационный приемник оповещает пользователя посредством сильной вибрации корпуса. Имеет функцию переключения режимов работы. Питание приемника осуществляется от элементов питания для исключения возможности поражения пользователя электрическим током</w:t>
                  </w:r>
                </w:p>
              </w:tc>
              <w:tc>
                <w:tcPr>
                  <w:tcW w:w="2434" w:type="dxa"/>
                </w:tcPr>
                <w:p w14:paraId="610A0973"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130811ED" w14:textId="77777777" w:rsidTr="0052253B">
              <w:trPr>
                <w:trHeight w:val="631"/>
              </w:trPr>
              <w:tc>
                <w:tcPr>
                  <w:tcW w:w="4795" w:type="dxa"/>
                </w:tcPr>
                <w:p w14:paraId="3DAA8614" w14:textId="77777777" w:rsidR="000E2B20" w:rsidRPr="000E2B20" w:rsidRDefault="000E2B20" w:rsidP="00EE7CA4">
                  <w:pPr>
                    <w:keepLines/>
                    <w:framePr w:hSpace="180" w:wrap="around" w:vAnchor="text" w:hAnchor="text" w:y="1"/>
                    <w:widowControl w:val="0"/>
                    <w:suppressAutoHyphens/>
                    <w:ind w:firstLine="231"/>
                    <w:suppressOverlap/>
                    <w:jc w:val="both"/>
                    <w:rPr>
                      <w:szCs w:val="24"/>
                    </w:rPr>
                  </w:pPr>
                  <w:r w:rsidRPr="000E2B20">
                    <w:rPr>
                      <w:szCs w:val="24"/>
                    </w:rPr>
                    <w:t>Цифровые передатчики служат для передачи информации о входном сигнале дверного звонка, домофона, телефона на вибрационный приемник. В передатчиках установлены электрические датчики, что исключает возможность ложного 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tc>
              <w:tc>
                <w:tcPr>
                  <w:tcW w:w="2434" w:type="dxa"/>
                </w:tcPr>
                <w:p w14:paraId="51E681A2"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2E70ECE" w14:textId="77777777" w:rsidTr="0052253B">
              <w:trPr>
                <w:trHeight w:val="631"/>
              </w:trPr>
              <w:tc>
                <w:tcPr>
                  <w:tcW w:w="4795" w:type="dxa"/>
                </w:tcPr>
                <w:p w14:paraId="37A45E0E" w14:textId="45200669" w:rsidR="000E2B20" w:rsidRPr="000E2B20" w:rsidRDefault="00932409" w:rsidP="00EE7CA4">
                  <w:pPr>
                    <w:keepLines/>
                    <w:framePr w:hSpace="180" w:wrap="around" w:vAnchor="text" w:hAnchor="text" w:y="1"/>
                    <w:widowControl w:val="0"/>
                    <w:suppressAutoHyphens/>
                    <w:ind w:firstLine="231"/>
                    <w:suppressOverlap/>
                    <w:jc w:val="both"/>
                    <w:rPr>
                      <w:szCs w:val="24"/>
                    </w:rPr>
                  </w:pPr>
                  <w:r>
                    <w:rPr>
                      <w:szCs w:val="24"/>
                    </w:rPr>
                    <w:t>Комплектация</w:t>
                  </w:r>
                </w:p>
              </w:tc>
              <w:tc>
                <w:tcPr>
                  <w:tcW w:w="2434" w:type="dxa"/>
                </w:tcPr>
                <w:p w14:paraId="37B91854" w14:textId="77777777" w:rsidR="000E2B20" w:rsidRPr="000E2B20" w:rsidRDefault="000E2B20" w:rsidP="000E2B20">
                  <w:pPr>
                    <w:keepLines/>
                    <w:framePr w:hSpace="180" w:wrap="around" w:vAnchor="text" w:hAnchor="text" w:y="1"/>
                    <w:widowControl w:val="0"/>
                    <w:suppressAutoHyphens/>
                    <w:suppressOverlap/>
                    <w:jc w:val="both"/>
                    <w:rPr>
                      <w:rStyle w:val="ng-binding"/>
                      <w:szCs w:val="24"/>
                    </w:rPr>
                  </w:pPr>
                  <w:r w:rsidRPr="000E2B20">
                    <w:rPr>
                      <w:szCs w:val="24"/>
                    </w:rPr>
                    <w:t>Вибрационный приемник; передатчик звонка домофона/телефона; передатчик дверного звонка; переходник для подключения к телефонной линии; клеммы для подключения к линии домофона; элементы питания, в количестве, необходимом для работы сигнализатора</w:t>
                  </w:r>
                </w:p>
              </w:tc>
            </w:tr>
            <w:tr w:rsidR="000E2B20" w:rsidRPr="000E2B20" w14:paraId="2E92483C" w14:textId="77777777" w:rsidTr="0052253B">
              <w:trPr>
                <w:trHeight w:val="631"/>
              </w:trPr>
              <w:tc>
                <w:tcPr>
                  <w:tcW w:w="4795" w:type="dxa"/>
                </w:tcPr>
                <w:p w14:paraId="052FC8D6" w14:textId="77777777" w:rsidR="000E2B20" w:rsidRPr="000E2B20" w:rsidRDefault="000E2B20" w:rsidP="00EE7CA4">
                  <w:pPr>
                    <w:keepLines/>
                    <w:framePr w:hSpace="180" w:wrap="around" w:vAnchor="text" w:hAnchor="text" w:y="1"/>
                    <w:widowControl w:val="0"/>
                    <w:suppressAutoHyphens/>
                    <w:ind w:firstLine="231"/>
                    <w:suppressOverlap/>
                    <w:jc w:val="both"/>
                    <w:rPr>
                      <w:rStyle w:val="ng-binding"/>
                      <w:szCs w:val="24"/>
                    </w:rPr>
                  </w:pPr>
                  <w:r w:rsidRPr="000E2B20">
                    <w:rPr>
                      <w:szCs w:val="24"/>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tc>
              <w:tc>
                <w:tcPr>
                  <w:tcW w:w="2434" w:type="dxa"/>
                </w:tcPr>
                <w:p w14:paraId="15385E9C"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 xml:space="preserve">Да </w:t>
                  </w:r>
                </w:p>
              </w:tc>
            </w:tr>
            <w:tr w:rsidR="000E2B20" w:rsidRPr="000E2B20" w14:paraId="40F93B18" w14:textId="77777777" w:rsidTr="0052253B">
              <w:trPr>
                <w:trHeight w:val="631"/>
              </w:trPr>
              <w:tc>
                <w:tcPr>
                  <w:tcW w:w="4795" w:type="dxa"/>
                </w:tcPr>
                <w:p w14:paraId="77A20627" w14:textId="6D4EE318" w:rsidR="000E2B20" w:rsidRPr="00932409" w:rsidRDefault="000E2B20" w:rsidP="00EE7CA4">
                  <w:pPr>
                    <w:keepLines/>
                    <w:framePr w:hSpace="180" w:wrap="around" w:vAnchor="text" w:hAnchor="text" w:y="1"/>
                    <w:widowControl w:val="0"/>
                    <w:suppressAutoHyphens/>
                    <w:ind w:firstLine="231"/>
                    <w:suppressOverlap/>
                    <w:jc w:val="both"/>
                    <w:rPr>
                      <w:rStyle w:val="ng-binding"/>
                      <w:szCs w:val="24"/>
                    </w:rPr>
                  </w:pPr>
                  <w:r w:rsidRPr="000E2B20">
                    <w:rPr>
                      <w:szCs w:val="24"/>
                    </w:rPr>
                    <w:t xml:space="preserve">Радиус устойчивого приема сигнала </w:t>
                  </w:r>
                  <w:r w:rsidR="00932409">
                    <w:rPr>
                      <w:szCs w:val="24"/>
                    </w:rPr>
                    <w:t>в условиях прямой видимости</w:t>
                  </w:r>
                </w:p>
              </w:tc>
              <w:tc>
                <w:tcPr>
                  <w:tcW w:w="2434" w:type="dxa"/>
                </w:tcPr>
                <w:p w14:paraId="1DD2F477"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Fonts w:ascii="Times New Roman" w:hAnsi="Times New Roman"/>
                      <w:sz w:val="24"/>
                      <w:szCs w:val="24"/>
                    </w:rPr>
                    <w:t>Не менее 30 метров</w:t>
                  </w:r>
                </w:p>
              </w:tc>
            </w:tr>
            <w:tr w:rsidR="000E2B20" w:rsidRPr="000E2B20" w14:paraId="4E802850" w14:textId="77777777" w:rsidTr="0052253B">
              <w:trPr>
                <w:trHeight w:val="631"/>
              </w:trPr>
              <w:tc>
                <w:tcPr>
                  <w:tcW w:w="4795" w:type="dxa"/>
                </w:tcPr>
                <w:p w14:paraId="345CD499" w14:textId="77777777" w:rsidR="000E2B20" w:rsidRPr="000E2B20" w:rsidRDefault="000E2B20" w:rsidP="00EE7CA4">
                  <w:pPr>
                    <w:keepLines/>
                    <w:framePr w:hSpace="180" w:wrap="around" w:vAnchor="text" w:hAnchor="text" w:y="1"/>
                    <w:widowControl w:val="0"/>
                    <w:suppressAutoHyphens/>
                    <w:ind w:firstLine="231"/>
                    <w:suppressOverlap/>
                    <w:jc w:val="both"/>
                    <w:rPr>
                      <w:rStyle w:val="ng-binding"/>
                      <w:b/>
                      <w:szCs w:val="24"/>
                    </w:rPr>
                  </w:pPr>
                  <w:r w:rsidRPr="000E2B20">
                    <w:rPr>
                      <w:szCs w:val="24"/>
                    </w:rPr>
                    <w:t>Количество адресов сигнализирующего устройства для гарантии отсутствия ложного срабатывания</w:t>
                  </w:r>
                </w:p>
              </w:tc>
              <w:tc>
                <w:tcPr>
                  <w:tcW w:w="2434" w:type="dxa"/>
                </w:tcPr>
                <w:p w14:paraId="1463AA12" w14:textId="066B0D14" w:rsidR="000E2B20" w:rsidRPr="000E2B20" w:rsidRDefault="000E2B20" w:rsidP="00932409">
                  <w:pPr>
                    <w:keepLines/>
                    <w:framePr w:hSpace="180" w:wrap="around" w:vAnchor="text" w:hAnchor="text" w:y="1"/>
                    <w:widowControl w:val="0"/>
                    <w:suppressAutoHyphens/>
                    <w:suppressOverlap/>
                    <w:jc w:val="both"/>
                    <w:rPr>
                      <w:rStyle w:val="ng-binding"/>
                      <w:szCs w:val="24"/>
                    </w:rPr>
                  </w:pPr>
                  <w:r w:rsidRPr="000E2B20">
                    <w:rPr>
                      <w:szCs w:val="24"/>
                    </w:rPr>
                    <w:t>Не менее 256</w:t>
                  </w:r>
                </w:p>
              </w:tc>
            </w:tr>
            <w:tr w:rsidR="000E2B20" w:rsidRPr="000E2B20" w14:paraId="366E647E" w14:textId="77777777" w:rsidTr="0052253B">
              <w:trPr>
                <w:trHeight w:val="631"/>
              </w:trPr>
              <w:tc>
                <w:tcPr>
                  <w:tcW w:w="4795" w:type="dxa"/>
                </w:tcPr>
                <w:p w14:paraId="2597729C" w14:textId="77777777" w:rsidR="000E2B20" w:rsidRPr="000E2B20" w:rsidRDefault="000E2B20" w:rsidP="00EE7CA4">
                  <w:pPr>
                    <w:pStyle w:val="afff8"/>
                    <w:keepLines/>
                    <w:framePr w:hSpace="180" w:wrap="around" w:vAnchor="text" w:hAnchor="text" w:y="1"/>
                    <w:widowControl w:val="0"/>
                    <w:suppressAutoHyphens/>
                    <w:ind w:firstLine="231"/>
                    <w:suppressOverlap/>
                    <w:jc w:val="both"/>
                    <w:rPr>
                      <w:rFonts w:ascii="Times New Roman" w:hAnsi="Times New Roman"/>
                      <w:b/>
                      <w:sz w:val="24"/>
                      <w:szCs w:val="24"/>
                    </w:rPr>
                  </w:pPr>
                  <w:r w:rsidRPr="000E2B20">
                    <w:rPr>
                      <w:rFonts w:ascii="Times New Roman" w:hAnsi="Times New Roman"/>
                      <w:sz w:val="24"/>
                      <w:szCs w:val="24"/>
                    </w:rPr>
                    <w:t>Несущая частота передатчика – частота, разрешенная для использования на территории Российской Федерации</w:t>
                  </w:r>
                </w:p>
              </w:tc>
              <w:tc>
                <w:tcPr>
                  <w:tcW w:w="2434" w:type="dxa"/>
                </w:tcPr>
                <w:p w14:paraId="3E149394"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D413141" w14:textId="77777777" w:rsidTr="0052253B">
              <w:trPr>
                <w:trHeight w:val="631"/>
              </w:trPr>
              <w:tc>
                <w:tcPr>
                  <w:tcW w:w="4795" w:type="dxa"/>
                </w:tcPr>
                <w:p w14:paraId="4411F371" w14:textId="77777777" w:rsidR="000E2B20" w:rsidRPr="000E2B20" w:rsidRDefault="000E2B20" w:rsidP="00EE7CA4">
                  <w:pPr>
                    <w:pStyle w:val="afff8"/>
                    <w:keepLines/>
                    <w:framePr w:hSpace="180" w:wrap="around" w:vAnchor="text" w:hAnchor="text" w:y="1"/>
                    <w:widowControl w:val="0"/>
                    <w:suppressAutoHyphens/>
                    <w:ind w:firstLine="231"/>
                    <w:suppressOverlap/>
                    <w:jc w:val="both"/>
                    <w:rPr>
                      <w:rStyle w:val="ng-binding"/>
                      <w:rFonts w:ascii="Times New Roman" w:hAnsi="Times New Roman"/>
                      <w:b/>
                      <w:sz w:val="24"/>
                      <w:szCs w:val="24"/>
                    </w:rPr>
                  </w:pPr>
                  <w:r w:rsidRPr="00932409">
                    <w:rPr>
                      <w:rFonts w:ascii="Times New Roman" w:eastAsiaTheme="minorHAnsi" w:hAnsi="Times New Roman"/>
                      <w:sz w:val="24"/>
                      <w:szCs w:val="24"/>
                      <w:lang w:eastAsia="en-US"/>
                    </w:rPr>
                    <w:t>Соответствие требованиям следующих стандартов: ГОСТ Р 50444-2020 (Раздел 6,7), ГОСТ ISO/TS 10993-19-2011, ГОСТ ISO 10993-11-2021, ГОСТ ISO 10993-18-2022, ГОСТ Р 50267.0-92 (МЭК 601-1-88), ГОСТ Р 51632-2021 (Раздел 4), ГОСТ Р 51264-99, ГОСТ Р ИСО 9999-2019</w:t>
                  </w:r>
                  <w:r w:rsidRPr="000E2B20">
                    <w:rPr>
                      <w:rFonts w:ascii="Times New Roman" w:eastAsiaTheme="minorHAnsi" w:hAnsi="Times New Roman"/>
                      <w:sz w:val="24"/>
                      <w:szCs w:val="24"/>
                      <w:lang w:eastAsia="en-US"/>
                    </w:rPr>
                    <w:t xml:space="preserve">  </w:t>
                  </w:r>
                </w:p>
              </w:tc>
              <w:tc>
                <w:tcPr>
                  <w:tcW w:w="2434" w:type="dxa"/>
                </w:tcPr>
                <w:p w14:paraId="7FB4FC54"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bl>
          <w:p w14:paraId="7C46CC8C" w14:textId="77777777" w:rsidR="000E2B20" w:rsidRPr="000E2B20" w:rsidRDefault="000E2B20" w:rsidP="000E2B20">
            <w:pPr>
              <w:keepLines/>
              <w:widowControl w:val="0"/>
              <w:suppressAutoHyphens/>
              <w:ind w:firstLine="176"/>
              <w:jc w:val="both"/>
              <w:rPr>
                <w:sz w:val="24"/>
                <w:szCs w:val="24"/>
                <w:lang w:eastAsia="ar-SA"/>
              </w:rPr>
            </w:pPr>
          </w:p>
        </w:tc>
        <w:tc>
          <w:tcPr>
            <w:tcW w:w="215" w:type="pct"/>
          </w:tcPr>
          <w:p w14:paraId="432213FD" w14:textId="290B6581" w:rsidR="000E2B20" w:rsidRPr="000E2B20" w:rsidRDefault="000E2B20" w:rsidP="000E2B20">
            <w:pPr>
              <w:keepLines/>
              <w:widowControl w:val="0"/>
              <w:suppressAutoHyphens/>
              <w:jc w:val="center"/>
              <w:rPr>
                <w:sz w:val="24"/>
                <w:szCs w:val="24"/>
                <w:lang w:eastAsia="ar-SA"/>
              </w:rPr>
            </w:pPr>
            <w:r w:rsidRPr="000E2B20">
              <w:rPr>
                <w:sz w:val="24"/>
                <w:szCs w:val="24"/>
              </w:rPr>
              <w:t>шт.</w:t>
            </w:r>
          </w:p>
        </w:tc>
        <w:tc>
          <w:tcPr>
            <w:tcW w:w="603" w:type="pct"/>
          </w:tcPr>
          <w:p w14:paraId="0D65B7F1" w14:textId="3541C601" w:rsidR="000E2B20" w:rsidRPr="000E2B20" w:rsidRDefault="000E2B20" w:rsidP="000E2B20">
            <w:pPr>
              <w:keepLines/>
              <w:widowControl w:val="0"/>
              <w:suppressAutoHyphens/>
              <w:jc w:val="center"/>
              <w:rPr>
                <w:sz w:val="24"/>
                <w:szCs w:val="24"/>
                <w:lang w:eastAsia="ar-SA"/>
              </w:rPr>
            </w:pPr>
            <w:r w:rsidRPr="000E2B20">
              <w:rPr>
                <w:sz w:val="24"/>
                <w:szCs w:val="24"/>
              </w:rPr>
              <w:t>4 520,00</w:t>
            </w:r>
          </w:p>
        </w:tc>
      </w:tr>
      <w:tr w:rsidR="000E2B20" w:rsidRPr="000E2B20" w14:paraId="28B072E9" w14:textId="77777777" w:rsidTr="00ED0740">
        <w:trPr>
          <w:trHeight w:val="699"/>
        </w:trPr>
        <w:tc>
          <w:tcPr>
            <w:tcW w:w="178" w:type="pct"/>
            <w:tcBorders>
              <w:top w:val="single" w:sz="4" w:space="0" w:color="auto"/>
              <w:left w:val="single" w:sz="4" w:space="0" w:color="auto"/>
              <w:bottom w:val="single" w:sz="4" w:space="0" w:color="auto"/>
              <w:right w:val="single" w:sz="4" w:space="0" w:color="auto"/>
            </w:tcBorders>
          </w:tcPr>
          <w:p w14:paraId="4312484C" w14:textId="0746B50A" w:rsidR="000E2B20" w:rsidRPr="000E2B20" w:rsidRDefault="000E2B20" w:rsidP="000E2B20">
            <w:pPr>
              <w:keepLines/>
              <w:widowControl w:val="0"/>
              <w:suppressAutoHyphens/>
              <w:jc w:val="center"/>
              <w:rPr>
                <w:sz w:val="24"/>
                <w:szCs w:val="24"/>
                <w:lang w:eastAsia="ar-SA"/>
              </w:rPr>
            </w:pPr>
            <w:r w:rsidRPr="000E2B20">
              <w:rPr>
                <w:sz w:val="24"/>
                <w:szCs w:val="24"/>
                <w:lang w:eastAsia="ar-SA"/>
              </w:rPr>
              <w:t>4.</w:t>
            </w:r>
          </w:p>
        </w:tc>
        <w:tc>
          <w:tcPr>
            <w:tcW w:w="567" w:type="pct"/>
          </w:tcPr>
          <w:p w14:paraId="2F6C6034" w14:textId="7C72DFFA" w:rsidR="000E2B20" w:rsidRPr="000E2B20" w:rsidRDefault="000E2B20" w:rsidP="000E2B20">
            <w:pPr>
              <w:keepLines/>
              <w:widowControl w:val="0"/>
              <w:suppressAutoHyphens/>
              <w:rPr>
                <w:sz w:val="24"/>
                <w:szCs w:val="24"/>
                <w:lang w:eastAsia="ar-SA"/>
              </w:rPr>
            </w:pPr>
            <w:r w:rsidRPr="000E2B20">
              <w:rPr>
                <w:sz w:val="24"/>
                <w:szCs w:val="24"/>
              </w:rPr>
              <w:t>Сигнализатор звука цифровой с вибрационной и световой индикацией</w:t>
            </w:r>
          </w:p>
        </w:tc>
        <w:tc>
          <w:tcPr>
            <w:tcW w:w="912" w:type="pct"/>
          </w:tcPr>
          <w:p w14:paraId="6BB38780" w14:textId="6980D4A6" w:rsidR="000E2B20" w:rsidRPr="000E2B20" w:rsidRDefault="000E2B20" w:rsidP="000E2B20">
            <w:pPr>
              <w:keepLines/>
              <w:widowControl w:val="0"/>
              <w:suppressAutoHyphens/>
              <w:autoSpaceDE w:val="0"/>
              <w:autoSpaceDN w:val="0"/>
              <w:adjustRightInd w:val="0"/>
              <w:rPr>
                <w:sz w:val="24"/>
                <w:szCs w:val="24"/>
              </w:rPr>
            </w:pPr>
            <w:r w:rsidRPr="000E2B20">
              <w:rPr>
                <w:sz w:val="24"/>
                <w:szCs w:val="24"/>
              </w:rPr>
              <w:t>Сигнализатор звука цифровой с вибрационной и световой индикацией</w:t>
            </w:r>
          </w:p>
        </w:tc>
        <w:tc>
          <w:tcPr>
            <w:tcW w:w="2525" w:type="pct"/>
          </w:tcPr>
          <w:tbl>
            <w:tblPr>
              <w:tblW w:w="722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2434"/>
            </w:tblGrid>
            <w:tr w:rsidR="000E2B20" w:rsidRPr="000E2B20" w14:paraId="6B1CCD28" w14:textId="77777777" w:rsidTr="0052253B">
              <w:trPr>
                <w:trHeight w:val="631"/>
              </w:trPr>
              <w:tc>
                <w:tcPr>
                  <w:tcW w:w="4795" w:type="dxa"/>
                </w:tcPr>
                <w:p w14:paraId="73A934B4"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Наименование характеристики</w:t>
                  </w:r>
                </w:p>
              </w:tc>
              <w:tc>
                <w:tcPr>
                  <w:tcW w:w="2434" w:type="dxa"/>
                </w:tcPr>
                <w:p w14:paraId="3D57C491"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Значение характеристики</w:t>
                  </w:r>
                </w:p>
              </w:tc>
            </w:tr>
            <w:tr w:rsidR="000E2B20" w:rsidRPr="000E2B20" w14:paraId="2BABB2C0" w14:textId="77777777" w:rsidTr="0052253B">
              <w:trPr>
                <w:trHeight w:val="631"/>
              </w:trPr>
              <w:tc>
                <w:tcPr>
                  <w:tcW w:w="4795" w:type="dxa"/>
                </w:tcPr>
                <w:p w14:paraId="4AF7799B"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 xml:space="preserve">Сигнализатор звука цифровой с вибрационной и световой индикацией (комплектация № 1) для </w:t>
                  </w:r>
                  <w:proofErr w:type="spellStart"/>
                  <w:r w:rsidRPr="000E2B20">
                    <w:rPr>
                      <w:szCs w:val="24"/>
                    </w:rPr>
                    <w:t>плохослышащих</w:t>
                  </w:r>
                  <w:proofErr w:type="spellEnd"/>
                  <w:r w:rsidRPr="000E2B20">
                    <w:rPr>
                      <w:szCs w:val="24"/>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tc>
              <w:tc>
                <w:tcPr>
                  <w:tcW w:w="2434" w:type="dxa"/>
                </w:tcPr>
                <w:p w14:paraId="130115BD"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0CB0A33A" w14:textId="77777777" w:rsidTr="0052253B">
              <w:trPr>
                <w:trHeight w:val="631"/>
              </w:trPr>
              <w:tc>
                <w:tcPr>
                  <w:tcW w:w="4795" w:type="dxa"/>
                </w:tcPr>
                <w:p w14:paraId="74F54757"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Сигнализирующие устройство беспроводное по конструкции.</w:t>
                  </w:r>
                </w:p>
                <w:p w14:paraId="27DB5EC1" w14:textId="268BAB69"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Цифровой вибрационно-световой индикатор привлекает внимание пользователя с помощью: вибрации корпуса наручного приемника</w:t>
                  </w:r>
                  <w:r w:rsidR="00932409">
                    <w:rPr>
                      <w:szCs w:val="24"/>
                    </w:rPr>
                    <w:t xml:space="preserve">; </w:t>
                  </w:r>
                  <w:r w:rsidRPr="000E2B20">
                    <w:rPr>
                      <w:szCs w:val="24"/>
                    </w:rPr>
                    <w:t>светодиодной индикацией наручного приемника;</w:t>
                  </w:r>
                  <w:r w:rsidR="00932409">
                    <w:rPr>
                      <w:szCs w:val="24"/>
                    </w:rPr>
                    <w:t xml:space="preserve"> </w:t>
                  </w:r>
                  <w:r w:rsidRPr="000E2B20">
                    <w:rPr>
                      <w:szCs w:val="24"/>
                    </w:rPr>
                    <w:t>индикацией рабочего состояния наручного приемника;</w:t>
                  </w:r>
                  <w:r w:rsidR="00932409">
                    <w:rPr>
                      <w:szCs w:val="24"/>
                    </w:rPr>
                    <w:t xml:space="preserve"> </w:t>
                  </w:r>
                  <w:r w:rsidRPr="000E2B20">
                    <w:rPr>
                      <w:szCs w:val="24"/>
                    </w:rPr>
                    <w:t>светодиодной индикацией на корпусе передатчиков сигнала телефона/домофона, дверного звонка о поступающих на передатчики сигналах</w:t>
                  </w:r>
                </w:p>
              </w:tc>
              <w:tc>
                <w:tcPr>
                  <w:tcW w:w="2434" w:type="dxa"/>
                </w:tcPr>
                <w:p w14:paraId="25CEE194"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01AD9856" w14:textId="77777777" w:rsidTr="0052253B">
              <w:trPr>
                <w:trHeight w:val="631"/>
              </w:trPr>
              <w:tc>
                <w:tcPr>
                  <w:tcW w:w="4795" w:type="dxa"/>
                </w:tcPr>
                <w:p w14:paraId="6F72A998"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Цифровой наручный приемник со светодиодной индикацией служит для приема сигналов домофона, дверного звонка, телефонного звонка. Корпус наручного приемника выполнен в форм-факторе наручных часов. В наличии кнопка включения/сброса со светодиодной индикацией. При включенном приемнике, кнопка включения подает яркие периодические световые импульсы (индикатор рабочего состояния), различимые в дневное время суток. Для каждого бытового сигнала имеются специальные иконки с пиктограммой. При входящем сигнале на наручный приемник загораются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оснащен эластичным ремешком для ношения на руке. Питания наручного приемника осуществляется от элементов питания</w:t>
                  </w:r>
                </w:p>
              </w:tc>
              <w:tc>
                <w:tcPr>
                  <w:tcW w:w="2434" w:type="dxa"/>
                </w:tcPr>
                <w:p w14:paraId="1CE11349"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426505AD" w14:textId="77777777" w:rsidTr="0052253B">
              <w:trPr>
                <w:trHeight w:val="631"/>
              </w:trPr>
              <w:tc>
                <w:tcPr>
                  <w:tcW w:w="4795" w:type="dxa"/>
                </w:tcPr>
                <w:p w14:paraId="7BB9D349"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Цифровые передатчики служат для передачи информации о входном сигнале дверного звонка, домофона, телефона на наручный приемник. В передатчиках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tc>
              <w:tc>
                <w:tcPr>
                  <w:tcW w:w="2434" w:type="dxa"/>
                </w:tcPr>
                <w:p w14:paraId="22EB92A2"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60575B16" w14:textId="77777777" w:rsidTr="0052253B">
              <w:trPr>
                <w:trHeight w:val="631"/>
              </w:trPr>
              <w:tc>
                <w:tcPr>
                  <w:tcW w:w="4795" w:type="dxa"/>
                </w:tcPr>
                <w:p w14:paraId="389799DC" w14:textId="285E9BF0" w:rsidR="000E2B20" w:rsidRPr="000E2B20" w:rsidRDefault="00932409" w:rsidP="00EE7CA4">
                  <w:pPr>
                    <w:keepLines/>
                    <w:framePr w:hSpace="180" w:wrap="around" w:vAnchor="text" w:hAnchor="text" w:y="1"/>
                    <w:widowControl w:val="0"/>
                    <w:suppressAutoHyphens/>
                    <w:ind w:firstLine="89"/>
                    <w:suppressOverlap/>
                    <w:jc w:val="both"/>
                    <w:rPr>
                      <w:szCs w:val="24"/>
                    </w:rPr>
                  </w:pPr>
                  <w:r>
                    <w:rPr>
                      <w:szCs w:val="24"/>
                    </w:rPr>
                    <w:t>Комплектация</w:t>
                  </w:r>
                </w:p>
              </w:tc>
              <w:tc>
                <w:tcPr>
                  <w:tcW w:w="2434" w:type="dxa"/>
                </w:tcPr>
                <w:p w14:paraId="2AF668DC" w14:textId="77777777" w:rsidR="000E2B20" w:rsidRPr="000E2B20" w:rsidRDefault="000E2B20" w:rsidP="000E2B20">
                  <w:pPr>
                    <w:keepLines/>
                    <w:framePr w:hSpace="180" w:wrap="around" w:vAnchor="text" w:hAnchor="text" w:y="1"/>
                    <w:widowControl w:val="0"/>
                    <w:suppressAutoHyphens/>
                    <w:suppressOverlap/>
                    <w:jc w:val="both"/>
                    <w:rPr>
                      <w:szCs w:val="24"/>
                    </w:rPr>
                  </w:pPr>
                  <w:r w:rsidRPr="000E2B20">
                    <w:rPr>
                      <w:szCs w:val="24"/>
                    </w:rPr>
                    <w:t>Наручный приемник;</w:t>
                  </w:r>
                </w:p>
                <w:p w14:paraId="4A2194E4" w14:textId="77777777" w:rsidR="000E2B20" w:rsidRPr="000E2B20" w:rsidRDefault="000E2B20" w:rsidP="000E2B20">
                  <w:pPr>
                    <w:keepLines/>
                    <w:framePr w:hSpace="180" w:wrap="around" w:vAnchor="text" w:hAnchor="text" w:y="1"/>
                    <w:widowControl w:val="0"/>
                    <w:suppressAutoHyphens/>
                    <w:suppressOverlap/>
                    <w:jc w:val="both"/>
                    <w:rPr>
                      <w:szCs w:val="24"/>
                    </w:rPr>
                  </w:pPr>
                  <w:r w:rsidRPr="000E2B20">
                    <w:rPr>
                      <w:szCs w:val="24"/>
                    </w:rPr>
                    <w:t>передатчик звонка домофона/телефона;</w:t>
                  </w:r>
                </w:p>
                <w:p w14:paraId="0559C7EC" w14:textId="77777777" w:rsidR="000E2B20" w:rsidRPr="000E2B20" w:rsidRDefault="000E2B20" w:rsidP="000E2B20">
                  <w:pPr>
                    <w:keepLines/>
                    <w:framePr w:hSpace="180" w:wrap="around" w:vAnchor="text" w:hAnchor="text" w:y="1"/>
                    <w:widowControl w:val="0"/>
                    <w:suppressAutoHyphens/>
                    <w:suppressOverlap/>
                    <w:jc w:val="both"/>
                    <w:rPr>
                      <w:rStyle w:val="ng-binding"/>
                      <w:szCs w:val="24"/>
                    </w:rPr>
                  </w:pPr>
                  <w:r w:rsidRPr="000E2B20">
                    <w:rPr>
                      <w:szCs w:val="24"/>
                    </w:rPr>
                    <w:t>передатчик дверного звонка; переходник для подключения к телефонной линии; клеммы для подключения к линии домофона; элементы питания, в количестве, необходимом для работы сигнализатора</w:t>
                  </w:r>
                </w:p>
              </w:tc>
            </w:tr>
            <w:tr w:rsidR="000E2B20" w:rsidRPr="000E2B20" w14:paraId="4EF5859D" w14:textId="77777777" w:rsidTr="0052253B">
              <w:trPr>
                <w:trHeight w:val="631"/>
              </w:trPr>
              <w:tc>
                <w:tcPr>
                  <w:tcW w:w="4795" w:type="dxa"/>
                </w:tcPr>
                <w:p w14:paraId="124E373B"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tc>
              <w:tc>
                <w:tcPr>
                  <w:tcW w:w="2434" w:type="dxa"/>
                </w:tcPr>
                <w:p w14:paraId="5DA99CE9"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 xml:space="preserve">Да </w:t>
                  </w:r>
                </w:p>
              </w:tc>
            </w:tr>
            <w:tr w:rsidR="000E2B20" w:rsidRPr="000E2B20" w14:paraId="11A445FE" w14:textId="77777777" w:rsidTr="0052253B">
              <w:trPr>
                <w:trHeight w:val="631"/>
              </w:trPr>
              <w:tc>
                <w:tcPr>
                  <w:tcW w:w="4795" w:type="dxa"/>
                </w:tcPr>
                <w:p w14:paraId="5AAA0F66" w14:textId="1032C9B0" w:rsidR="000E2B20" w:rsidRPr="00932409"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 xml:space="preserve">Радиус устойчивого приема сигнала </w:t>
                  </w:r>
                  <w:r w:rsidR="00932409">
                    <w:rPr>
                      <w:szCs w:val="24"/>
                    </w:rPr>
                    <w:t>в условиях прямой видимости</w:t>
                  </w:r>
                </w:p>
              </w:tc>
              <w:tc>
                <w:tcPr>
                  <w:tcW w:w="2434" w:type="dxa"/>
                </w:tcPr>
                <w:p w14:paraId="491DA734"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Fonts w:ascii="Times New Roman" w:hAnsi="Times New Roman"/>
                      <w:sz w:val="24"/>
                      <w:szCs w:val="24"/>
                    </w:rPr>
                    <w:t>Не менее 30 метров</w:t>
                  </w:r>
                </w:p>
              </w:tc>
            </w:tr>
            <w:tr w:rsidR="000E2B20" w:rsidRPr="000E2B20" w14:paraId="22C04566" w14:textId="77777777" w:rsidTr="0052253B">
              <w:trPr>
                <w:trHeight w:val="631"/>
              </w:trPr>
              <w:tc>
                <w:tcPr>
                  <w:tcW w:w="4795" w:type="dxa"/>
                </w:tcPr>
                <w:p w14:paraId="661DDB6A"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b/>
                      <w:szCs w:val="24"/>
                    </w:rPr>
                  </w:pPr>
                  <w:r w:rsidRPr="000E2B20">
                    <w:rPr>
                      <w:szCs w:val="24"/>
                    </w:rPr>
                    <w:t>Количество адресов сигнализирующего устройства для гарантии отсутствия ложного срабатывания</w:t>
                  </w:r>
                </w:p>
              </w:tc>
              <w:tc>
                <w:tcPr>
                  <w:tcW w:w="2434" w:type="dxa"/>
                </w:tcPr>
                <w:p w14:paraId="5B0D27E4" w14:textId="07701545" w:rsidR="000E2B20" w:rsidRPr="000E2B20" w:rsidRDefault="000E2B20" w:rsidP="00932409">
                  <w:pPr>
                    <w:keepLines/>
                    <w:framePr w:hSpace="180" w:wrap="around" w:vAnchor="text" w:hAnchor="text" w:y="1"/>
                    <w:widowControl w:val="0"/>
                    <w:suppressAutoHyphens/>
                    <w:suppressOverlap/>
                    <w:jc w:val="both"/>
                    <w:rPr>
                      <w:rStyle w:val="ng-binding"/>
                      <w:szCs w:val="24"/>
                    </w:rPr>
                  </w:pPr>
                  <w:r w:rsidRPr="000E2B20">
                    <w:rPr>
                      <w:szCs w:val="24"/>
                    </w:rPr>
                    <w:t>Не менее 256</w:t>
                  </w:r>
                </w:p>
              </w:tc>
            </w:tr>
            <w:tr w:rsidR="000E2B20" w:rsidRPr="000E2B20" w14:paraId="338F9CBE" w14:textId="77777777" w:rsidTr="0052253B">
              <w:trPr>
                <w:trHeight w:val="631"/>
              </w:trPr>
              <w:tc>
                <w:tcPr>
                  <w:tcW w:w="4795" w:type="dxa"/>
                </w:tcPr>
                <w:p w14:paraId="45331F4A" w14:textId="77777777" w:rsidR="000E2B20" w:rsidRPr="000E2B20" w:rsidRDefault="000E2B20" w:rsidP="00EE7CA4">
                  <w:pPr>
                    <w:pStyle w:val="afff8"/>
                    <w:keepLines/>
                    <w:framePr w:hSpace="180" w:wrap="around" w:vAnchor="text" w:hAnchor="text" w:y="1"/>
                    <w:widowControl w:val="0"/>
                    <w:suppressAutoHyphens/>
                    <w:ind w:firstLine="89"/>
                    <w:suppressOverlap/>
                    <w:jc w:val="both"/>
                    <w:rPr>
                      <w:rFonts w:ascii="Times New Roman" w:hAnsi="Times New Roman"/>
                      <w:b/>
                      <w:sz w:val="24"/>
                      <w:szCs w:val="24"/>
                    </w:rPr>
                  </w:pPr>
                  <w:r w:rsidRPr="000E2B20">
                    <w:rPr>
                      <w:rFonts w:ascii="Times New Roman" w:hAnsi="Times New Roman"/>
                      <w:sz w:val="24"/>
                      <w:szCs w:val="24"/>
                    </w:rPr>
                    <w:t>Несущая частота передатчика – частота, разрешенная для использования на территории Российской Федерации</w:t>
                  </w:r>
                </w:p>
              </w:tc>
              <w:tc>
                <w:tcPr>
                  <w:tcW w:w="2434" w:type="dxa"/>
                </w:tcPr>
                <w:p w14:paraId="55442D6D"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2CAB4CBD" w14:textId="77777777" w:rsidTr="0052253B">
              <w:trPr>
                <w:trHeight w:val="631"/>
              </w:trPr>
              <w:tc>
                <w:tcPr>
                  <w:tcW w:w="4795" w:type="dxa"/>
                </w:tcPr>
                <w:p w14:paraId="277CFF50" w14:textId="77777777" w:rsidR="000E2B20" w:rsidRPr="000E2B20" w:rsidRDefault="000E2B20" w:rsidP="00EE7CA4">
                  <w:pPr>
                    <w:pStyle w:val="afff8"/>
                    <w:keepLines/>
                    <w:framePr w:hSpace="180" w:wrap="around" w:vAnchor="text" w:hAnchor="text" w:y="1"/>
                    <w:widowControl w:val="0"/>
                    <w:suppressAutoHyphens/>
                    <w:ind w:firstLine="89"/>
                    <w:suppressOverlap/>
                    <w:jc w:val="both"/>
                    <w:rPr>
                      <w:rStyle w:val="ng-binding"/>
                      <w:rFonts w:ascii="Times New Roman" w:hAnsi="Times New Roman"/>
                      <w:b/>
                      <w:sz w:val="24"/>
                      <w:szCs w:val="24"/>
                    </w:rPr>
                  </w:pPr>
                  <w:r w:rsidRPr="00932409">
                    <w:rPr>
                      <w:rFonts w:ascii="Times New Roman" w:eastAsiaTheme="minorHAnsi" w:hAnsi="Times New Roman"/>
                      <w:sz w:val="24"/>
                      <w:szCs w:val="24"/>
                      <w:lang w:eastAsia="en-US"/>
                    </w:rPr>
                    <w:t>Соответствие требованиям следующих стандартов: ГОСТ Р 50444-2020 (Раздел 6,7), ГОСТ ISO/TS 10993-19-2011, ГОСТ ISO 10993-11-2021, ГОСТ ISO 10993-18-2022, ГОСТ Р 50267.0-92 (МЭК 601-1-88), ГОСТ Р 51632-2021 (Раздел 4), ГОСТ Р 51264-99, ГОСТ Р ИСО 9999-2019</w:t>
                  </w:r>
                  <w:r w:rsidRPr="000E2B20">
                    <w:rPr>
                      <w:rFonts w:ascii="Times New Roman" w:eastAsiaTheme="minorHAnsi" w:hAnsi="Times New Roman"/>
                      <w:sz w:val="24"/>
                      <w:szCs w:val="24"/>
                      <w:lang w:eastAsia="en-US"/>
                    </w:rPr>
                    <w:t xml:space="preserve">  </w:t>
                  </w:r>
                </w:p>
              </w:tc>
              <w:tc>
                <w:tcPr>
                  <w:tcW w:w="2434" w:type="dxa"/>
                </w:tcPr>
                <w:p w14:paraId="015B752F"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bl>
          <w:p w14:paraId="616226D2" w14:textId="77777777" w:rsidR="000E2B20" w:rsidRPr="000E2B20" w:rsidRDefault="000E2B20" w:rsidP="000E2B20">
            <w:pPr>
              <w:keepLines/>
              <w:widowControl w:val="0"/>
              <w:suppressAutoHyphens/>
              <w:ind w:firstLine="176"/>
              <w:jc w:val="both"/>
              <w:rPr>
                <w:sz w:val="24"/>
                <w:szCs w:val="24"/>
                <w:lang w:eastAsia="ar-SA"/>
              </w:rPr>
            </w:pPr>
          </w:p>
        </w:tc>
        <w:tc>
          <w:tcPr>
            <w:tcW w:w="215" w:type="pct"/>
          </w:tcPr>
          <w:p w14:paraId="0D7820BB" w14:textId="42ABBF22" w:rsidR="000E2B20" w:rsidRPr="000E2B20" w:rsidRDefault="000E2B20" w:rsidP="000E2B20">
            <w:pPr>
              <w:keepLines/>
              <w:widowControl w:val="0"/>
              <w:suppressAutoHyphens/>
              <w:jc w:val="center"/>
              <w:rPr>
                <w:sz w:val="24"/>
                <w:szCs w:val="24"/>
                <w:lang w:eastAsia="ar-SA"/>
              </w:rPr>
            </w:pPr>
            <w:r w:rsidRPr="000E2B20">
              <w:rPr>
                <w:sz w:val="24"/>
                <w:szCs w:val="24"/>
              </w:rPr>
              <w:t>шт.</w:t>
            </w:r>
          </w:p>
        </w:tc>
        <w:tc>
          <w:tcPr>
            <w:tcW w:w="603" w:type="pct"/>
          </w:tcPr>
          <w:p w14:paraId="548C62A0" w14:textId="51D063D7" w:rsidR="000E2B20" w:rsidRPr="000E2B20" w:rsidRDefault="000E2B20" w:rsidP="000E2B20">
            <w:pPr>
              <w:keepLines/>
              <w:widowControl w:val="0"/>
              <w:suppressAutoHyphens/>
              <w:jc w:val="center"/>
              <w:rPr>
                <w:sz w:val="24"/>
                <w:szCs w:val="24"/>
                <w:lang w:eastAsia="ar-SA"/>
              </w:rPr>
            </w:pPr>
            <w:r w:rsidRPr="000E2B20">
              <w:rPr>
                <w:sz w:val="24"/>
                <w:szCs w:val="24"/>
              </w:rPr>
              <w:t>8 420,00</w:t>
            </w:r>
          </w:p>
        </w:tc>
      </w:tr>
      <w:tr w:rsidR="000E2B20" w:rsidRPr="000E2B20" w14:paraId="12AAB69B" w14:textId="77777777" w:rsidTr="00ED0740">
        <w:trPr>
          <w:trHeight w:val="699"/>
        </w:trPr>
        <w:tc>
          <w:tcPr>
            <w:tcW w:w="178" w:type="pct"/>
            <w:tcBorders>
              <w:top w:val="single" w:sz="4" w:space="0" w:color="auto"/>
              <w:left w:val="single" w:sz="4" w:space="0" w:color="auto"/>
              <w:bottom w:val="single" w:sz="4" w:space="0" w:color="auto"/>
              <w:right w:val="single" w:sz="4" w:space="0" w:color="auto"/>
            </w:tcBorders>
          </w:tcPr>
          <w:p w14:paraId="0098C7C6" w14:textId="3E9C0664" w:rsidR="000E2B20" w:rsidRPr="000E2B20" w:rsidRDefault="000E2B20" w:rsidP="000E2B20">
            <w:pPr>
              <w:keepLines/>
              <w:widowControl w:val="0"/>
              <w:suppressAutoHyphens/>
              <w:jc w:val="center"/>
              <w:rPr>
                <w:sz w:val="24"/>
                <w:szCs w:val="24"/>
                <w:lang w:eastAsia="ar-SA"/>
              </w:rPr>
            </w:pPr>
            <w:r w:rsidRPr="000E2B20">
              <w:rPr>
                <w:sz w:val="24"/>
                <w:szCs w:val="24"/>
                <w:lang w:eastAsia="ar-SA"/>
              </w:rPr>
              <w:t>5.</w:t>
            </w:r>
          </w:p>
        </w:tc>
        <w:tc>
          <w:tcPr>
            <w:tcW w:w="567" w:type="pct"/>
          </w:tcPr>
          <w:p w14:paraId="00349A86" w14:textId="4E1D1B0D" w:rsidR="000E2B20" w:rsidRPr="000E2B20" w:rsidRDefault="000E2B20" w:rsidP="000E2B20">
            <w:pPr>
              <w:keepLines/>
              <w:widowControl w:val="0"/>
              <w:suppressAutoHyphens/>
              <w:rPr>
                <w:sz w:val="24"/>
                <w:szCs w:val="24"/>
                <w:lang w:eastAsia="ar-SA"/>
              </w:rPr>
            </w:pPr>
            <w:r w:rsidRPr="000E2B20">
              <w:rPr>
                <w:sz w:val="24"/>
                <w:szCs w:val="24"/>
                <w:lang w:eastAsia="ar-SA"/>
              </w:rPr>
              <w:t>Сигнализатор звука цифровой с вибрационной и световой индикацией</w:t>
            </w:r>
          </w:p>
        </w:tc>
        <w:tc>
          <w:tcPr>
            <w:tcW w:w="912" w:type="pct"/>
          </w:tcPr>
          <w:p w14:paraId="7D18C4DE" w14:textId="4293013A" w:rsidR="000E2B20" w:rsidRPr="000E2B20" w:rsidRDefault="000E2B20" w:rsidP="000E2B20">
            <w:pPr>
              <w:keepLines/>
              <w:widowControl w:val="0"/>
              <w:suppressAutoHyphens/>
              <w:autoSpaceDE w:val="0"/>
              <w:autoSpaceDN w:val="0"/>
              <w:adjustRightInd w:val="0"/>
              <w:rPr>
                <w:sz w:val="24"/>
                <w:szCs w:val="24"/>
              </w:rPr>
            </w:pPr>
            <w:r w:rsidRPr="000E2B20">
              <w:rPr>
                <w:sz w:val="24"/>
                <w:szCs w:val="24"/>
              </w:rPr>
              <w:t>Сигнализатор звука цифровой с вибрационной и световой индикацией</w:t>
            </w:r>
          </w:p>
        </w:tc>
        <w:tc>
          <w:tcPr>
            <w:tcW w:w="2525" w:type="pct"/>
          </w:tcPr>
          <w:tbl>
            <w:tblPr>
              <w:tblW w:w="722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2434"/>
            </w:tblGrid>
            <w:tr w:rsidR="000E2B20" w:rsidRPr="000E2B20" w14:paraId="65CB3371" w14:textId="77777777" w:rsidTr="0052253B">
              <w:trPr>
                <w:trHeight w:val="631"/>
              </w:trPr>
              <w:tc>
                <w:tcPr>
                  <w:tcW w:w="4795" w:type="dxa"/>
                </w:tcPr>
                <w:p w14:paraId="1CA2EAE9"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Наименование характеристики</w:t>
                  </w:r>
                </w:p>
              </w:tc>
              <w:tc>
                <w:tcPr>
                  <w:tcW w:w="2434" w:type="dxa"/>
                </w:tcPr>
                <w:p w14:paraId="311AA225"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b/>
                      <w:sz w:val="24"/>
                      <w:szCs w:val="24"/>
                    </w:rPr>
                  </w:pPr>
                  <w:r w:rsidRPr="000E2B20">
                    <w:rPr>
                      <w:rStyle w:val="ng-binding"/>
                      <w:rFonts w:ascii="Times New Roman" w:hAnsi="Times New Roman"/>
                      <w:b/>
                      <w:sz w:val="24"/>
                      <w:szCs w:val="24"/>
                    </w:rPr>
                    <w:t>Значение характеристики</w:t>
                  </w:r>
                </w:p>
              </w:tc>
            </w:tr>
            <w:tr w:rsidR="000E2B20" w:rsidRPr="000E2B20" w14:paraId="1BD437F9" w14:textId="77777777" w:rsidTr="0052253B">
              <w:trPr>
                <w:trHeight w:val="631"/>
              </w:trPr>
              <w:tc>
                <w:tcPr>
                  <w:tcW w:w="4795" w:type="dxa"/>
                </w:tcPr>
                <w:p w14:paraId="3F815343"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 xml:space="preserve">Сигнализатор звука цифровой с вибрационной и световой индикацией (комплектация № 2) для </w:t>
                  </w:r>
                  <w:proofErr w:type="spellStart"/>
                  <w:r w:rsidRPr="000E2B20">
                    <w:rPr>
                      <w:szCs w:val="24"/>
                    </w:rPr>
                    <w:t>плохослышащих</w:t>
                  </w:r>
                  <w:proofErr w:type="spellEnd"/>
                  <w:r w:rsidRPr="000E2B20">
                    <w:rPr>
                      <w:szCs w:val="24"/>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 плача ребенка, экстренного вызова (встроенная кнопка в передатчик плача ребенка)</w:t>
                  </w:r>
                </w:p>
              </w:tc>
              <w:tc>
                <w:tcPr>
                  <w:tcW w:w="2434" w:type="dxa"/>
                </w:tcPr>
                <w:p w14:paraId="5F6409AE"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7D89F7FE" w14:textId="77777777" w:rsidTr="0052253B">
              <w:trPr>
                <w:trHeight w:val="631"/>
              </w:trPr>
              <w:tc>
                <w:tcPr>
                  <w:tcW w:w="4795" w:type="dxa"/>
                </w:tcPr>
                <w:p w14:paraId="3774042E"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Сигнализирующие устройство является беспроводным по конструкции.</w:t>
                  </w:r>
                </w:p>
                <w:p w14:paraId="12A5319C" w14:textId="66416163"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Цифровой вибрационно-световой индикатор привлекает внимание пользователя с помощью: вибрации корпуса наручного приемника</w:t>
                  </w:r>
                  <w:r w:rsidR="00932409">
                    <w:rPr>
                      <w:szCs w:val="24"/>
                    </w:rPr>
                    <w:t xml:space="preserve">; </w:t>
                  </w:r>
                  <w:r w:rsidRPr="000E2B20">
                    <w:rPr>
                      <w:szCs w:val="24"/>
                    </w:rPr>
                    <w:t>светодиодной индикацией наручного приемника;</w:t>
                  </w:r>
                  <w:r w:rsidR="00932409">
                    <w:rPr>
                      <w:szCs w:val="24"/>
                    </w:rPr>
                    <w:t xml:space="preserve"> </w:t>
                  </w:r>
                  <w:r w:rsidRPr="000E2B20">
                    <w:rPr>
                      <w:szCs w:val="24"/>
                    </w:rPr>
                    <w:t>индикацией рабочего состояния наручного приемника;</w:t>
                  </w:r>
                  <w:r w:rsidR="00932409">
                    <w:rPr>
                      <w:szCs w:val="24"/>
                    </w:rPr>
                    <w:t xml:space="preserve"> </w:t>
                  </w:r>
                  <w:r w:rsidRPr="000E2B20">
                    <w:rPr>
                      <w:szCs w:val="24"/>
                    </w:rPr>
                    <w:t>светодиодной индикацией на корпусе передатчиков сигнала телефона/домофона, дверного звонка, плача ребенка, экстренного вызова о поступающих на передатчики сигналах</w:t>
                  </w:r>
                </w:p>
              </w:tc>
              <w:tc>
                <w:tcPr>
                  <w:tcW w:w="2434" w:type="dxa"/>
                </w:tcPr>
                <w:p w14:paraId="666CF899"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703B7AF5" w14:textId="77777777" w:rsidTr="0052253B">
              <w:trPr>
                <w:trHeight w:val="631"/>
              </w:trPr>
              <w:tc>
                <w:tcPr>
                  <w:tcW w:w="4795" w:type="dxa"/>
                </w:tcPr>
                <w:p w14:paraId="30FBD97D"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Цифровой наручный приемник со светодиодной индикацией служит для приема сигналов домофона, дверного звонка, телефонного звонка, плача ребенка, экстренного вызова (встроенная кнопка в передатчик плача ребенка). Корпус наручного приемника выполнен в форм-факторе наручных часов. Имеет кнопку включения/сброса со светодиодной индикацией. При включенном приемнике, кнопка включения подает яркие периодические световые импульсы (индикатор рабочего состояния) различимые в дневное время суток. Для каждого бытового сигнала имеются специальные иконки с пиктограммой. При входящем сигнале на наручный приемник загораются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оснащен эластичным ремешком для ношения на руке. Питания наручного приемника осуществляется от элементов питания</w:t>
                  </w:r>
                </w:p>
              </w:tc>
              <w:tc>
                <w:tcPr>
                  <w:tcW w:w="2434" w:type="dxa"/>
                </w:tcPr>
                <w:p w14:paraId="48D360F5"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6C85B10" w14:textId="77777777" w:rsidTr="0052253B">
              <w:trPr>
                <w:trHeight w:val="631"/>
              </w:trPr>
              <w:tc>
                <w:tcPr>
                  <w:tcW w:w="4795" w:type="dxa"/>
                </w:tcPr>
                <w:p w14:paraId="34E8EEAF"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Цифровые передатчики служат для передачи информации о входном сигнале дверного звонка, домофона, телефона на наручный приемник. В передатчиках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tc>
              <w:tc>
                <w:tcPr>
                  <w:tcW w:w="2434" w:type="dxa"/>
                </w:tcPr>
                <w:p w14:paraId="671975C8" w14:textId="77777777" w:rsidR="000E2B20" w:rsidRPr="000E2B20" w:rsidRDefault="000E2B20" w:rsidP="000E2B20">
                  <w:pPr>
                    <w:pStyle w:val="afff8"/>
                    <w:keepLines/>
                    <w:framePr w:hSpace="180" w:wrap="around" w:vAnchor="text" w:hAnchor="text" w:y="1"/>
                    <w:widowControl w:val="0"/>
                    <w:suppressAutoHyphens/>
                    <w:ind w:firstLine="175"/>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484D8AA6" w14:textId="77777777" w:rsidTr="0052253B">
              <w:trPr>
                <w:trHeight w:val="631"/>
              </w:trPr>
              <w:tc>
                <w:tcPr>
                  <w:tcW w:w="4795" w:type="dxa"/>
                </w:tcPr>
                <w:p w14:paraId="5F5A53BF"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 xml:space="preserve">Цифровой передатчик плача ребенка служит для передачи информации о входном сигнале плача ребенка, экстренной кнопки вызова (встроенная кнопка в корпус передатчика) на наручный приемник. </w:t>
                  </w:r>
                </w:p>
                <w:p w14:paraId="274BA58C" w14:textId="77777777" w:rsidR="000E2B20" w:rsidRPr="000E2B20" w:rsidRDefault="000E2B20" w:rsidP="00EE7CA4">
                  <w:pPr>
                    <w:keepLines/>
                    <w:framePr w:hSpace="180" w:wrap="around" w:vAnchor="text" w:hAnchor="text" w:y="1"/>
                    <w:widowControl w:val="0"/>
                    <w:suppressAutoHyphens/>
                    <w:ind w:firstLine="89"/>
                    <w:suppressOverlap/>
                    <w:jc w:val="both"/>
                    <w:rPr>
                      <w:szCs w:val="24"/>
                    </w:rPr>
                  </w:pPr>
                  <w:r w:rsidRPr="000E2B20">
                    <w:rPr>
                      <w:szCs w:val="24"/>
                    </w:rPr>
                    <w:t>В передатчике имеется функция включения и выключения микрофона с индикатором рабочего состояния. Передатчик оснащен светодиодным индикатором для дополнительного оповещения инвалида о поступающем сигнале, а также кнопкой для тестирования работоспособности системы. Кнопка экстренного вызова защищена интеллектуальной электронной системой от ложного срабатывания при случайном нажатии. Питание передатчика плача ребенка осуществляется от элементов питания</w:t>
                  </w:r>
                </w:p>
              </w:tc>
              <w:tc>
                <w:tcPr>
                  <w:tcW w:w="2434" w:type="dxa"/>
                </w:tcPr>
                <w:p w14:paraId="1C1AB990" w14:textId="77777777" w:rsidR="000E2B20" w:rsidRPr="000E2B20" w:rsidRDefault="000E2B20" w:rsidP="000E2B20">
                  <w:pPr>
                    <w:keepLines/>
                    <w:framePr w:hSpace="180" w:wrap="around" w:vAnchor="text" w:hAnchor="text" w:y="1"/>
                    <w:widowControl w:val="0"/>
                    <w:suppressAutoHyphens/>
                    <w:suppressOverlap/>
                    <w:jc w:val="both"/>
                    <w:rPr>
                      <w:rStyle w:val="ng-binding"/>
                      <w:szCs w:val="24"/>
                    </w:rPr>
                  </w:pPr>
                  <w:r w:rsidRPr="000E2B20">
                    <w:rPr>
                      <w:szCs w:val="24"/>
                    </w:rPr>
                    <w:t>Да</w:t>
                  </w:r>
                </w:p>
              </w:tc>
            </w:tr>
            <w:tr w:rsidR="000E2B20" w:rsidRPr="000E2B20" w14:paraId="7DD2710E" w14:textId="77777777" w:rsidTr="0052253B">
              <w:trPr>
                <w:trHeight w:val="631"/>
              </w:trPr>
              <w:tc>
                <w:tcPr>
                  <w:tcW w:w="4795" w:type="dxa"/>
                </w:tcPr>
                <w:p w14:paraId="61CCEB21" w14:textId="7D518A91" w:rsidR="000E2B20" w:rsidRPr="000E2B20" w:rsidRDefault="00932409" w:rsidP="00EE7CA4">
                  <w:pPr>
                    <w:keepLines/>
                    <w:framePr w:hSpace="180" w:wrap="around" w:vAnchor="text" w:hAnchor="text" w:y="1"/>
                    <w:widowControl w:val="0"/>
                    <w:suppressAutoHyphens/>
                    <w:ind w:firstLine="89"/>
                    <w:suppressOverlap/>
                    <w:jc w:val="both"/>
                    <w:rPr>
                      <w:szCs w:val="24"/>
                    </w:rPr>
                  </w:pPr>
                  <w:r>
                    <w:rPr>
                      <w:szCs w:val="24"/>
                    </w:rPr>
                    <w:t>Комплектация</w:t>
                  </w:r>
                </w:p>
              </w:tc>
              <w:tc>
                <w:tcPr>
                  <w:tcW w:w="2434" w:type="dxa"/>
                </w:tcPr>
                <w:p w14:paraId="0D652F40" w14:textId="77777777" w:rsidR="000E2B20" w:rsidRPr="000E2B20" w:rsidRDefault="000E2B20" w:rsidP="000E2B20">
                  <w:pPr>
                    <w:keepLines/>
                    <w:framePr w:hSpace="180" w:wrap="around" w:vAnchor="text" w:hAnchor="text" w:y="1"/>
                    <w:widowControl w:val="0"/>
                    <w:suppressAutoHyphens/>
                    <w:suppressOverlap/>
                    <w:jc w:val="both"/>
                    <w:rPr>
                      <w:rStyle w:val="ng-binding"/>
                      <w:szCs w:val="24"/>
                    </w:rPr>
                  </w:pPr>
                  <w:r w:rsidRPr="000E2B20">
                    <w:rPr>
                      <w:szCs w:val="24"/>
                    </w:rPr>
                    <w:t>Наручный приемник; передатчик звонка домофона/телефона; передатчик дверного звонка; передатчик плача ребенка, экстренного вызова (встроенная кнопка в передатчик плача ребенка); переходник для подключения к телефонной линии; клеммы для подключения к линии домофона; элементы питания, в количестве, необходимом для работы сигнализатора</w:t>
                  </w:r>
                </w:p>
              </w:tc>
            </w:tr>
            <w:tr w:rsidR="000E2B20" w:rsidRPr="000E2B20" w14:paraId="6FB9348B" w14:textId="77777777" w:rsidTr="0052253B">
              <w:trPr>
                <w:trHeight w:val="631"/>
              </w:trPr>
              <w:tc>
                <w:tcPr>
                  <w:tcW w:w="4795" w:type="dxa"/>
                </w:tcPr>
                <w:p w14:paraId="0D4818E1"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tc>
              <w:tc>
                <w:tcPr>
                  <w:tcW w:w="2434" w:type="dxa"/>
                </w:tcPr>
                <w:p w14:paraId="21EF2DB5"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 xml:space="preserve">Да </w:t>
                  </w:r>
                </w:p>
              </w:tc>
            </w:tr>
            <w:tr w:rsidR="000E2B20" w:rsidRPr="000E2B20" w14:paraId="5230F3B7" w14:textId="77777777" w:rsidTr="0052253B">
              <w:trPr>
                <w:trHeight w:val="631"/>
              </w:trPr>
              <w:tc>
                <w:tcPr>
                  <w:tcW w:w="4795" w:type="dxa"/>
                </w:tcPr>
                <w:p w14:paraId="3B6CC023" w14:textId="03E36D2E" w:rsidR="000E2B20" w:rsidRPr="00932409" w:rsidRDefault="000E2B20" w:rsidP="00EE7CA4">
                  <w:pPr>
                    <w:keepLines/>
                    <w:framePr w:hSpace="180" w:wrap="around" w:vAnchor="text" w:hAnchor="text" w:y="1"/>
                    <w:widowControl w:val="0"/>
                    <w:suppressAutoHyphens/>
                    <w:ind w:firstLine="89"/>
                    <w:suppressOverlap/>
                    <w:jc w:val="both"/>
                    <w:rPr>
                      <w:rStyle w:val="ng-binding"/>
                      <w:szCs w:val="24"/>
                    </w:rPr>
                  </w:pPr>
                  <w:r w:rsidRPr="000E2B20">
                    <w:rPr>
                      <w:szCs w:val="24"/>
                    </w:rPr>
                    <w:t xml:space="preserve">Радиус устойчивого приема сигнала </w:t>
                  </w:r>
                  <w:r w:rsidR="00932409">
                    <w:rPr>
                      <w:szCs w:val="24"/>
                    </w:rPr>
                    <w:t>в условиях прямой видимости</w:t>
                  </w:r>
                </w:p>
              </w:tc>
              <w:tc>
                <w:tcPr>
                  <w:tcW w:w="2434" w:type="dxa"/>
                </w:tcPr>
                <w:p w14:paraId="5613D721"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Fonts w:ascii="Times New Roman" w:hAnsi="Times New Roman"/>
                      <w:sz w:val="24"/>
                      <w:szCs w:val="24"/>
                    </w:rPr>
                    <w:t>Не менее 30 метров</w:t>
                  </w:r>
                </w:p>
              </w:tc>
            </w:tr>
            <w:tr w:rsidR="000E2B20" w:rsidRPr="000E2B20" w14:paraId="7FB0C13D" w14:textId="77777777" w:rsidTr="0052253B">
              <w:trPr>
                <w:trHeight w:val="631"/>
              </w:trPr>
              <w:tc>
                <w:tcPr>
                  <w:tcW w:w="4795" w:type="dxa"/>
                </w:tcPr>
                <w:p w14:paraId="3B028E72" w14:textId="77777777" w:rsidR="000E2B20" w:rsidRPr="000E2B20" w:rsidRDefault="000E2B20" w:rsidP="00EE7CA4">
                  <w:pPr>
                    <w:keepLines/>
                    <w:framePr w:hSpace="180" w:wrap="around" w:vAnchor="text" w:hAnchor="text" w:y="1"/>
                    <w:widowControl w:val="0"/>
                    <w:suppressAutoHyphens/>
                    <w:ind w:firstLine="89"/>
                    <w:suppressOverlap/>
                    <w:jc w:val="both"/>
                    <w:rPr>
                      <w:rStyle w:val="ng-binding"/>
                      <w:b/>
                      <w:szCs w:val="24"/>
                    </w:rPr>
                  </w:pPr>
                  <w:r w:rsidRPr="000E2B20">
                    <w:rPr>
                      <w:szCs w:val="24"/>
                    </w:rPr>
                    <w:t>Количество адресов сигнализирующего устройства для гарантии отсутствия ложного срабатывания</w:t>
                  </w:r>
                </w:p>
              </w:tc>
              <w:tc>
                <w:tcPr>
                  <w:tcW w:w="2434" w:type="dxa"/>
                </w:tcPr>
                <w:p w14:paraId="0D79409F" w14:textId="1948AD79" w:rsidR="000E2B20" w:rsidRPr="000E2B20" w:rsidRDefault="000E2B20" w:rsidP="005D42D8">
                  <w:pPr>
                    <w:keepLines/>
                    <w:framePr w:hSpace="180" w:wrap="around" w:vAnchor="text" w:hAnchor="text" w:y="1"/>
                    <w:widowControl w:val="0"/>
                    <w:suppressAutoHyphens/>
                    <w:suppressOverlap/>
                    <w:jc w:val="both"/>
                    <w:rPr>
                      <w:rStyle w:val="ng-binding"/>
                      <w:szCs w:val="24"/>
                    </w:rPr>
                  </w:pPr>
                  <w:r w:rsidRPr="000E2B20">
                    <w:rPr>
                      <w:szCs w:val="24"/>
                    </w:rPr>
                    <w:t>Не менее 256</w:t>
                  </w:r>
                </w:p>
              </w:tc>
            </w:tr>
            <w:tr w:rsidR="000E2B20" w:rsidRPr="000E2B20" w14:paraId="7BBC774F" w14:textId="77777777" w:rsidTr="0052253B">
              <w:trPr>
                <w:trHeight w:val="631"/>
              </w:trPr>
              <w:tc>
                <w:tcPr>
                  <w:tcW w:w="4795" w:type="dxa"/>
                </w:tcPr>
                <w:p w14:paraId="3AF24B2E" w14:textId="77777777" w:rsidR="000E2B20" w:rsidRPr="000E2B20" w:rsidRDefault="000E2B20" w:rsidP="00EE7CA4">
                  <w:pPr>
                    <w:pStyle w:val="afff8"/>
                    <w:keepLines/>
                    <w:framePr w:hSpace="180" w:wrap="around" w:vAnchor="text" w:hAnchor="text" w:y="1"/>
                    <w:widowControl w:val="0"/>
                    <w:suppressAutoHyphens/>
                    <w:ind w:firstLine="89"/>
                    <w:suppressOverlap/>
                    <w:jc w:val="both"/>
                    <w:rPr>
                      <w:rFonts w:ascii="Times New Roman" w:hAnsi="Times New Roman"/>
                      <w:b/>
                      <w:sz w:val="24"/>
                      <w:szCs w:val="24"/>
                    </w:rPr>
                  </w:pPr>
                  <w:r w:rsidRPr="000E2B20">
                    <w:rPr>
                      <w:rFonts w:ascii="Times New Roman" w:hAnsi="Times New Roman"/>
                      <w:sz w:val="24"/>
                      <w:szCs w:val="24"/>
                    </w:rPr>
                    <w:t>Несущая частота передатчика – частота, разрешенная для использования на территории Российской Федерации</w:t>
                  </w:r>
                </w:p>
              </w:tc>
              <w:tc>
                <w:tcPr>
                  <w:tcW w:w="2434" w:type="dxa"/>
                </w:tcPr>
                <w:p w14:paraId="7C3AEDA9"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r w:rsidR="000E2B20" w:rsidRPr="000E2B20" w14:paraId="57FE633C" w14:textId="77777777" w:rsidTr="0052253B">
              <w:trPr>
                <w:trHeight w:val="631"/>
              </w:trPr>
              <w:tc>
                <w:tcPr>
                  <w:tcW w:w="4795" w:type="dxa"/>
                </w:tcPr>
                <w:p w14:paraId="083A08EA" w14:textId="77777777" w:rsidR="000E2B20" w:rsidRPr="000E2B20" w:rsidRDefault="000E2B20" w:rsidP="00EE7CA4">
                  <w:pPr>
                    <w:pStyle w:val="afff8"/>
                    <w:keepLines/>
                    <w:framePr w:hSpace="180" w:wrap="around" w:vAnchor="text" w:hAnchor="text" w:y="1"/>
                    <w:widowControl w:val="0"/>
                    <w:suppressAutoHyphens/>
                    <w:ind w:firstLine="89"/>
                    <w:suppressOverlap/>
                    <w:jc w:val="both"/>
                    <w:rPr>
                      <w:rStyle w:val="ng-binding"/>
                      <w:rFonts w:ascii="Times New Roman" w:hAnsi="Times New Roman"/>
                      <w:b/>
                      <w:sz w:val="24"/>
                      <w:szCs w:val="24"/>
                    </w:rPr>
                  </w:pPr>
                  <w:r w:rsidRPr="00932409">
                    <w:rPr>
                      <w:rFonts w:ascii="Times New Roman" w:eastAsiaTheme="minorHAnsi" w:hAnsi="Times New Roman"/>
                      <w:sz w:val="24"/>
                      <w:szCs w:val="24"/>
                      <w:lang w:eastAsia="en-US"/>
                    </w:rPr>
                    <w:t>Соответствие требованиям следующих стандартов: ГОСТ Р 50444-2020 (Раздел 6,7), ГОСТ ISO/TS 10993-19-2011, ГОСТ ISO 10993-11-2021, ГОСТ ISO 10993-18-2022, ГОСТ Р 50267.0-92 (МЭК 601-1-88), ГОСТ Р 51632-2021 (Раздел 4), ГОСТ Р 51264-99, ГОСТ Р ИСО 9999-2019</w:t>
                  </w:r>
                  <w:r w:rsidRPr="000E2B20">
                    <w:rPr>
                      <w:rFonts w:ascii="Times New Roman" w:eastAsiaTheme="minorHAnsi" w:hAnsi="Times New Roman"/>
                      <w:sz w:val="24"/>
                      <w:szCs w:val="24"/>
                      <w:lang w:eastAsia="en-US"/>
                    </w:rPr>
                    <w:t xml:space="preserve">  </w:t>
                  </w:r>
                </w:p>
              </w:tc>
              <w:tc>
                <w:tcPr>
                  <w:tcW w:w="2434" w:type="dxa"/>
                </w:tcPr>
                <w:p w14:paraId="3574AC2F" w14:textId="77777777" w:rsidR="000E2B20" w:rsidRPr="000E2B20" w:rsidRDefault="000E2B20" w:rsidP="000E2B20">
                  <w:pPr>
                    <w:pStyle w:val="afff8"/>
                    <w:keepLines/>
                    <w:framePr w:hSpace="180" w:wrap="around" w:vAnchor="text" w:hAnchor="text" w:y="1"/>
                    <w:widowControl w:val="0"/>
                    <w:suppressAutoHyphens/>
                    <w:suppressOverlap/>
                    <w:jc w:val="both"/>
                    <w:rPr>
                      <w:rStyle w:val="ng-binding"/>
                      <w:rFonts w:ascii="Times New Roman" w:hAnsi="Times New Roman"/>
                      <w:sz w:val="24"/>
                      <w:szCs w:val="24"/>
                    </w:rPr>
                  </w:pPr>
                  <w:r w:rsidRPr="000E2B20">
                    <w:rPr>
                      <w:rStyle w:val="ng-binding"/>
                      <w:rFonts w:ascii="Times New Roman" w:hAnsi="Times New Roman"/>
                      <w:sz w:val="24"/>
                      <w:szCs w:val="24"/>
                    </w:rPr>
                    <w:t>Да</w:t>
                  </w:r>
                </w:p>
              </w:tc>
            </w:tr>
          </w:tbl>
          <w:p w14:paraId="3A457B36" w14:textId="77777777" w:rsidR="000E2B20" w:rsidRPr="000E2B20" w:rsidRDefault="000E2B20" w:rsidP="000E2B20">
            <w:pPr>
              <w:keepLines/>
              <w:widowControl w:val="0"/>
              <w:suppressAutoHyphens/>
              <w:ind w:firstLine="176"/>
              <w:jc w:val="both"/>
              <w:rPr>
                <w:sz w:val="24"/>
                <w:szCs w:val="24"/>
                <w:lang w:eastAsia="ar-SA"/>
              </w:rPr>
            </w:pPr>
          </w:p>
        </w:tc>
        <w:tc>
          <w:tcPr>
            <w:tcW w:w="215" w:type="pct"/>
          </w:tcPr>
          <w:p w14:paraId="16948CAE" w14:textId="2D7B25D0" w:rsidR="000E2B20" w:rsidRPr="000E2B20" w:rsidRDefault="000E2B20" w:rsidP="000E2B20">
            <w:pPr>
              <w:keepLines/>
              <w:widowControl w:val="0"/>
              <w:suppressAutoHyphens/>
              <w:jc w:val="center"/>
              <w:rPr>
                <w:sz w:val="24"/>
                <w:szCs w:val="24"/>
                <w:lang w:eastAsia="ar-SA"/>
              </w:rPr>
            </w:pPr>
            <w:r w:rsidRPr="000E2B20">
              <w:rPr>
                <w:sz w:val="24"/>
                <w:szCs w:val="24"/>
              </w:rPr>
              <w:t>шт.</w:t>
            </w:r>
          </w:p>
        </w:tc>
        <w:tc>
          <w:tcPr>
            <w:tcW w:w="603" w:type="pct"/>
          </w:tcPr>
          <w:p w14:paraId="5BE59C51" w14:textId="75383935" w:rsidR="000E2B20" w:rsidRPr="000E2B20" w:rsidRDefault="000E2B20" w:rsidP="000E2B20">
            <w:pPr>
              <w:keepLines/>
              <w:widowControl w:val="0"/>
              <w:suppressAutoHyphens/>
              <w:jc w:val="center"/>
              <w:rPr>
                <w:sz w:val="24"/>
                <w:szCs w:val="24"/>
                <w:lang w:eastAsia="ar-SA"/>
              </w:rPr>
            </w:pPr>
            <w:r w:rsidRPr="000E2B20">
              <w:rPr>
                <w:sz w:val="24"/>
                <w:szCs w:val="24"/>
              </w:rPr>
              <w:t>8 420,00</w:t>
            </w:r>
          </w:p>
        </w:tc>
      </w:tr>
      <w:tr w:rsidR="00A31135" w:rsidRPr="000E2B20" w14:paraId="2437E10B" w14:textId="77777777" w:rsidTr="00ED0740">
        <w:trPr>
          <w:trHeight w:val="329"/>
        </w:trPr>
        <w:tc>
          <w:tcPr>
            <w:tcW w:w="4397" w:type="pct"/>
            <w:gridSpan w:val="5"/>
            <w:tcBorders>
              <w:top w:val="single" w:sz="4" w:space="0" w:color="auto"/>
              <w:left w:val="single" w:sz="4" w:space="0" w:color="auto"/>
              <w:bottom w:val="single" w:sz="4" w:space="0" w:color="auto"/>
            </w:tcBorders>
          </w:tcPr>
          <w:p w14:paraId="42F67FF4" w14:textId="3B642A1B" w:rsidR="00A31135" w:rsidRPr="000E2B20" w:rsidRDefault="00A31135" w:rsidP="000E2B20">
            <w:pPr>
              <w:keepLines/>
              <w:widowControl w:val="0"/>
              <w:suppressAutoHyphens/>
              <w:rPr>
                <w:sz w:val="24"/>
                <w:szCs w:val="24"/>
              </w:rPr>
            </w:pPr>
            <w:r w:rsidRPr="000E2B20">
              <w:rPr>
                <w:b/>
                <w:sz w:val="24"/>
                <w:szCs w:val="24"/>
                <w:lang w:eastAsia="ar-SA"/>
              </w:rPr>
              <w:t>ИТОГО сумма НЦЕ</w:t>
            </w:r>
            <w:r w:rsidRPr="000E2B20">
              <w:rPr>
                <w:b/>
                <w:sz w:val="24"/>
                <w:szCs w:val="24"/>
                <w:lang w:val="en-US" w:eastAsia="ar-SA"/>
              </w:rPr>
              <w:t>:</w:t>
            </w:r>
          </w:p>
        </w:tc>
        <w:tc>
          <w:tcPr>
            <w:tcW w:w="603" w:type="pct"/>
          </w:tcPr>
          <w:p w14:paraId="05979B92" w14:textId="7075D2E4" w:rsidR="00A31135" w:rsidRPr="000E2B20" w:rsidRDefault="000E2B20" w:rsidP="000E2B20">
            <w:pPr>
              <w:keepLines/>
              <w:widowControl w:val="0"/>
              <w:suppressAutoHyphens/>
              <w:jc w:val="center"/>
              <w:rPr>
                <w:b/>
                <w:sz w:val="24"/>
                <w:szCs w:val="24"/>
              </w:rPr>
            </w:pPr>
            <w:r w:rsidRPr="000E2B20">
              <w:rPr>
                <w:b/>
                <w:sz w:val="24"/>
                <w:szCs w:val="24"/>
              </w:rPr>
              <w:t>32 720,00</w:t>
            </w:r>
          </w:p>
        </w:tc>
      </w:tr>
      <w:tr w:rsidR="00A31135" w:rsidRPr="000E2B20" w14:paraId="71BF29DC" w14:textId="77777777" w:rsidTr="00ED0740">
        <w:tc>
          <w:tcPr>
            <w:tcW w:w="4397" w:type="pct"/>
            <w:gridSpan w:val="5"/>
            <w:tcBorders>
              <w:top w:val="single" w:sz="4" w:space="0" w:color="auto"/>
              <w:left w:val="single" w:sz="4" w:space="0" w:color="auto"/>
              <w:bottom w:val="single" w:sz="4" w:space="0" w:color="auto"/>
              <w:right w:val="single" w:sz="4" w:space="0" w:color="auto"/>
            </w:tcBorders>
          </w:tcPr>
          <w:p w14:paraId="2385FB5B" w14:textId="48CC4BEE" w:rsidR="00A31135" w:rsidRPr="000E2B20" w:rsidRDefault="00A31135" w:rsidP="000E2B20">
            <w:pPr>
              <w:keepLines/>
              <w:widowControl w:val="0"/>
              <w:suppressAutoHyphens/>
              <w:rPr>
                <w:b/>
                <w:sz w:val="24"/>
                <w:szCs w:val="24"/>
                <w:lang w:eastAsia="ar-SA"/>
              </w:rPr>
            </w:pPr>
            <w:r w:rsidRPr="000E2B20">
              <w:rPr>
                <w:b/>
                <w:sz w:val="24"/>
                <w:szCs w:val="24"/>
                <w:lang w:eastAsia="ar-SA"/>
              </w:rPr>
              <w:t>МАКСИМАЛЬНОЕ ЗНАЧЕНИЕ ЦЕНЫ КОНТРАКТА:</w:t>
            </w:r>
          </w:p>
        </w:tc>
        <w:tc>
          <w:tcPr>
            <w:tcW w:w="603" w:type="pct"/>
            <w:tcBorders>
              <w:top w:val="single" w:sz="4" w:space="0" w:color="auto"/>
              <w:left w:val="single" w:sz="4" w:space="0" w:color="auto"/>
              <w:bottom w:val="single" w:sz="4" w:space="0" w:color="auto"/>
              <w:right w:val="single" w:sz="4" w:space="0" w:color="auto"/>
            </w:tcBorders>
          </w:tcPr>
          <w:p w14:paraId="6608848F" w14:textId="3D7342B2" w:rsidR="00A31135" w:rsidRPr="000E2B20" w:rsidRDefault="00A31135" w:rsidP="000E2B20">
            <w:pPr>
              <w:keepLines/>
              <w:widowControl w:val="0"/>
              <w:suppressAutoHyphens/>
              <w:jc w:val="center"/>
              <w:rPr>
                <w:b/>
                <w:bCs/>
                <w:sz w:val="24"/>
                <w:szCs w:val="24"/>
                <w:lang w:eastAsia="ar-SA"/>
              </w:rPr>
            </w:pPr>
            <w:r w:rsidRPr="000E2B20">
              <w:rPr>
                <w:b/>
                <w:bCs/>
                <w:sz w:val="24"/>
                <w:szCs w:val="24"/>
                <w:lang w:eastAsia="ar-SA"/>
              </w:rPr>
              <w:t>5 000 000,00</w:t>
            </w:r>
          </w:p>
        </w:tc>
      </w:tr>
    </w:tbl>
    <w:p w14:paraId="07C392F6" w14:textId="77777777" w:rsidR="006006EF" w:rsidRPr="000E2B20" w:rsidRDefault="006006EF" w:rsidP="000E2B20">
      <w:pPr>
        <w:keepLines/>
        <w:widowControl w:val="0"/>
        <w:suppressAutoHyphens/>
        <w:ind w:firstLine="567"/>
        <w:jc w:val="both"/>
        <w:rPr>
          <w:b/>
          <w:szCs w:val="24"/>
        </w:rPr>
      </w:pPr>
    </w:p>
    <w:p w14:paraId="473D1E59"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0EC21799"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Гарантийный срок эксплуатации Товара должен составлять не менее 24 месяцев с момента получения Товара Получателем. Срок выполнения гарантийного ремонта со дня обращения Получателя не должен превышать 20 рабочих дней. Обязательно наличие гарантийных талонов, дающих право на бесплатный ремонт Товара во время гарантийного срока (с отметкой о произведенной проверке контроля качества). Обязательно указание адресов специализированных мастерских на территории Краснодарского края, в которые следует обращаться для гарантийного ремонта товара или устранения неисправностей.</w:t>
      </w:r>
    </w:p>
    <w:p w14:paraId="47100533"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 xml:space="preserve">Сигнализаторы звука цифровые должны соответствовать </w:t>
      </w:r>
      <w:r w:rsidRPr="000E2B20">
        <w:rPr>
          <w:szCs w:val="24"/>
        </w:rPr>
        <w:t>ГОСТ Р 51632-2021</w:t>
      </w:r>
      <w:r w:rsidRPr="000E2B20">
        <w:rPr>
          <w:rFonts w:eastAsiaTheme="minorHAnsi"/>
          <w:szCs w:val="24"/>
          <w:lang w:eastAsia="en-US"/>
        </w:rPr>
        <w:t xml:space="preserve">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(раздел 4.11),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14:paraId="4CA44D58"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 xml:space="preserve">При поставке Товара должны быть представлены: декларация о соответствии (при наличии) и инструкция по применению изделия на русском языке. </w:t>
      </w:r>
    </w:p>
    <w:p w14:paraId="5637FE50" w14:textId="56F0D82E" w:rsidR="000E2B20" w:rsidRPr="000E2B20" w:rsidRDefault="00ED0740" w:rsidP="000E2B20">
      <w:pPr>
        <w:keepLines/>
        <w:widowControl w:val="0"/>
        <w:tabs>
          <w:tab w:val="left" w:pos="709"/>
        </w:tabs>
        <w:suppressAutoHyphens/>
        <w:ind w:firstLine="567"/>
        <w:jc w:val="both"/>
        <w:rPr>
          <w:rFonts w:eastAsiaTheme="minorHAnsi"/>
          <w:szCs w:val="24"/>
          <w:lang w:eastAsia="en-US"/>
        </w:rPr>
      </w:pPr>
      <w:r w:rsidRPr="00ED0740">
        <w:rPr>
          <w:szCs w:val="24"/>
        </w:rPr>
        <w:t>До 15.01.2024 г.</w:t>
      </w:r>
      <w:r>
        <w:rPr>
          <w:szCs w:val="24"/>
        </w:rPr>
        <w:t xml:space="preserve"> </w:t>
      </w:r>
      <w:r w:rsidR="000E2B20" w:rsidRPr="000E2B20">
        <w:rPr>
          <w:rFonts w:eastAsiaTheme="minorHAnsi"/>
          <w:szCs w:val="24"/>
          <w:lang w:eastAsia="en-US"/>
        </w:rPr>
        <w:t>поставщик</w:t>
      </w:r>
      <w:r w:rsidR="000E2B20" w:rsidRPr="000E2B20">
        <w:rPr>
          <w:rFonts w:eastAsia="Calibri"/>
          <w:szCs w:val="24"/>
          <w:lang w:eastAsia="en-US"/>
        </w:rPr>
        <w:t xml:space="preserve"> должен предоставить Заказчику</w:t>
      </w:r>
      <w:r w:rsidR="000E2B20" w:rsidRPr="000E2B20">
        <w:rPr>
          <w:rFonts w:eastAsiaTheme="minorHAnsi"/>
          <w:szCs w:val="24"/>
          <w:lang w:eastAsia="en-US"/>
        </w:rPr>
        <w:t xml:space="preserve"> адреса специализированных мастерских, в которые следует обращаться для гарантийного ремонта Товара или устранения неисправностей.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3D2418A2" w14:textId="77777777" w:rsidR="000E2B20" w:rsidRPr="000E2B20" w:rsidRDefault="000E2B20" w:rsidP="000E2B20">
      <w:pPr>
        <w:keepLines/>
        <w:widowControl w:val="0"/>
        <w:tabs>
          <w:tab w:val="left" w:pos="709"/>
        </w:tabs>
        <w:suppressAutoHyphens/>
        <w:ind w:firstLine="567"/>
        <w:jc w:val="both"/>
        <w:rPr>
          <w:rFonts w:eastAsiaTheme="minorHAnsi"/>
          <w:b/>
          <w:szCs w:val="24"/>
          <w:lang w:eastAsia="en-US"/>
        </w:rPr>
      </w:pPr>
      <w:r w:rsidRPr="000E2B20">
        <w:rPr>
          <w:rFonts w:eastAsiaTheme="minorHAnsi"/>
          <w:b/>
          <w:szCs w:val="24"/>
          <w:lang w:eastAsia="en-US"/>
        </w:rPr>
        <w:t>Место доставки товара, выполнения работ, оказания услуг:</w:t>
      </w:r>
    </w:p>
    <w:p w14:paraId="2CD1C2F6"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Краснодарский край:</w:t>
      </w:r>
    </w:p>
    <w:p w14:paraId="0631357B"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28DD688E"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5100E441"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b/>
          <w:bCs/>
          <w:szCs w:val="24"/>
          <w:lang w:eastAsia="en-US"/>
        </w:rPr>
        <w:t>Сроки поставки товара или завершения работ, либо график оказания услуг:</w:t>
      </w:r>
    </w:p>
    <w:p w14:paraId="2A417532"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Поставка Товара Получателям не должна превышать 30 календарных дней, а в отношении Получателей из числа инвалидов, нуждающихся в оказа</w:t>
      </w:r>
      <w:bookmarkStart w:id="0" w:name="_GoBack"/>
      <w:bookmarkEnd w:id="0"/>
      <w:r w:rsidRPr="000E2B20">
        <w:rPr>
          <w:rFonts w:eastAsiaTheme="minorHAnsi"/>
          <w:szCs w:val="24"/>
          <w:lang w:eastAsia="en-US"/>
        </w:rPr>
        <w:t xml:space="preserve">нии паллиативной медицинской помощи, 7 календарных дней со дня получения Поставщиком реестра получателей Товара, но не позднее 11.07.2024 года. </w:t>
      </w:r>
    </w:p>
    <w:p w14:paraId="2C39C200" w14:textId="77777777" w:rsidR="000E2B20" w:rsidRPr="000E2B20" w:rsidRDefault="000E2B20" w:rsidP="000E2B20">
      <w:pPr>
        <w:keepLines/>
        <w:widowControl w:val="0"/>
        <w:tabs>
          <w:tab w:val="left" w:pos="709"/>
        </w:tabs>
        <w:suppressAutoHyphens/>
        <w:ind w:firstLine="567"/>
        <w:jc w:val="both"/>
        <w:rPr>
          <w:rFonts w:eastAsiaTheme="minorHAnsi"/>
          <w:bCs/>
          <w:szCs w:val="24"/>
          <w:lang w:eastAsia="en-US"/>
        </w:rPr>
      </w:pPr>
      <w:r w:rsidRPr="000E2B20">
        <w:rPr>
          <w:rFonts w:eastAsiaTheme="minorHAnsi"/>
          <w:bCs/>
          <w:szCs w:val="24"/>
          <w:lang w:eastAsia="en-US"/>
        </w:rPr>
        <w:t>До 15.01.2024 г. предоставить на склад Поставщика, расположенный на территории Краснодарского края, Товар каждого вида по 1 штуке, для возможности Заказчику провести выборочную проверку поставляемого Товара.</w:t>
      </w:r>
    </w:p>
    <w:p w14:paraId="3ED454BD" w14:textId="77777777" w:rsidR="000E2B20"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b/>
          <w:szCs w:val="24"/>
          <w:lang w:eastAsia="en-US"/>
        </w:rPr>
        <w:t>Порядок определения количества товара, объема работ, услуг:</w:t>
      </w:r>
      <w:r w:rsidRPr="000E2B20">
        <w:rPr>
          <w:rFonts w:eastAsiaTheme="minorHAnsi"/>
          <w:szCs w:val="24"/>
          <w:lang w:eastAsia="en-US"/>
        </w:rPr>
        <w:t xml:space="preserve"> </w:t>
      </w:r>
    </w:p>
    <w:p w14:paraId="71B0BD60" w14:textId="479B994F" w:rsidR="002307C6" w:rsidRPr="000E2B20" w:rsidRDefault="000E2B20" w:rsidP="000E2B20">
      <w:pPr>
        <w:keepLines/>
        <w:widowControl w:val="0"/>
        <w:tabs>
          <w:tab w:val="left" w:pos="709"/>
        </w:tabs>
        <w:suppressAutoHyphens/>
        <w:ind w:firstLine="567"/>
        <w:jc w:val="both"/>
        <w:rPr>
          <w:rFonts w:eastAsiaTheme="minorHAnsi"/>
          <w:szCs w:val="24"/>
          <w:lang w:eastAsia="en-US"/>
        </w:rPr>
      </w:pPr>
      <w:r w:rsidRPr="000E2B20">
        <w:rPr>
          <w:rFonts w:eastAsiaTheme="minorHAnsi"/>
          <w:szCs w:val="24"/>
          <w:lang w:eastAsia="en-US"/>
        </w:rPr>
        <w:t>Заказчик должен предоставить Поставщику Заявки, которые формируются Заказчиком по мере поступления заявлений от инвалидов об обеспечении Товаром и передаются Поставщику не реже 1 (одного) раза в месяц, но не позднее 11.07.2024 года.</w:t>
      </w:r>
    </w:p>
    <w:sectPr w:rsidR="002307C6" w:rsidRPr="000E2B20" w:rsidSect="005B26C6">
      <w:pgSz w:w="16838" w:h="11906" w:orient="landscape"/>
      <w:pgMar w:top="568" w:right="1134" w:bottom="1276"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E48F051" w14:textId="77777777" w:rsidR="00ED44FA" w:rsidRDefault="00ED44FA" w:rsidP="00C304F2">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67D15"/>
    <w:rsid w:val="00084A35"/>
    <w:rsid w:val="000859F5"/>
    <w:rsid w:val="0009531E"/>
    <w:rsid w:val="000A7BF3"/>
    <w:rsid w:val="000E2B20"/>
    <w:rsid w:val="000E7E2B"/>
    <w:rsid w:val="000F20C4"/>
    <w:rsid w:val="000F43FB"/>
    <w:rsid w:val="0013772F"/>
    <w:rsid w:val="00171BF7"/>
    <w:rsid w:val="00194410"/>
    <w:rsid w:val="001967B7"/>
    <w:rsid w:val="001B422E"/>
    <w:rsid w:val="001B7D10"/>
    <w:rsid w:val="001C02FA"/>
    <w:rsid w:val="001C54FA"/>
    <w:rsid w:val="001E765D"/>
    <w:rsid w:val="00202B0D"/>
    <w:rsid w:val="00215CDB"/>
    <w:rsid w:val="00224785"/>
    <w:rsid w:val="00225261"/>
    <w:rsid w:val="002307C6"/>
    <w:rsid w:val="00230E03"/>
    <w:rsid w:val="002454A4"/>
    <w:rsid w:val="0024676B"/>
    <w:rsid w:val="00262F2D"/>
    <w:rsid w:val="00292D62"/>
    <w:rsid w:val="002C1F5D"/>
    <w:rsid w:val="002D7B85"/>
    <w:rsid w:val="002E1EDD"/>
    <w:rsid w:val="002F2C66"/>
    <w:rsid w:val="002F54D3"/>
    <w:rsid w:val="0032718C"/>
    <w:rsid w:val="0032740B"/>
    <w:rsid w:val="00353467"/>
    <w:rsid w:val="003749BF"/>
    <w:rsid w:val="003D052C"/>
    <w:rsid w:val="00400C62"/>
    <w:rsid w:val="004031D1"/>
    <w:rsid w:val="00412270"/>
    <w:rsid w:val="00412EEE"/>
    <w:rsid w:val="00414B6D"/>
    <w:rsid w:val="00426E66"/>
    <w:rsid w:val="00431882"/>
    <w:rsid w:val="00433F8E"/>
    <w:rsid w:val="004438E1"/>
    <w:rsid w:val="00451019"/>
    <w:rsid w:val="004542A4"/>
    <w:rsid w:val="00487CF6"/>
    <w:rsid w:val="004A0413"/>
    <w:rsid w:val="004B339D"/>
    <w:rsid w:val="004B668B"/>
    <w:rsid w:val="004C4481"/>
    <w:rsid w:val="004D4041"/>
    <w:rsid w:val="004E4016"/>
    <w:rsid w:val="004F1680"/>
    <w:rsid w:val="004F26FF"/>
    <w:rsid w:val="00503FAF"/>
    <w:rsid w:val="005223B7"/>
    <w:rsid w:val="005235DC"/>
    <w:rsid w:val="0052416F"/>
    <w:rsid w:val="005245F0"/>
    <w:rsid w:val="00530D29"/>
    <w:rsid w:val="00535C59"/>
    <w:rsid w:val="00544AA4"/>
    <w:rsid w:val="005554DB"/>
    <w:rsid w:val="00576427"/>
    <w:rsid w:val="0057746C"/>
    <w:rsid w:val="0058778B"/>
    <w:rsid w:val="005B26C6"/>
    <w:rsid w:val="005B3EF0"/>
    <w:rsid w:val="005C1ADB"/>
    <w:rsid w:val="005C32B5"/>
    <w:rsid w:val="005D42D8"/>
    <w:rsid w:val="005E2968"/>
    <w:rsid w:val="005E2E12"/>
    <w:rsid w:val="005E5EAB"/>
    <w:rsid w:val="005E781C"/>
    <w:rsid w:val="005F0103"/>
    <w:rsid w:val="005F734A"/>
    <w:rsid w:val="005F7457"/>
    <w:rsid w:val="006006EF"/>
    <w:rsid w:val="00624297"/>
    <w:rsid w:val="00625B71"/>
    <w:rsid w:val="00627C14"/>
    <w:rsid w:val="00690E40"/>
    <w:rsid w:val="00693A56"/>
    <w:rsid w:val="00696F3D"/>
    <w:rsid w:val="006978FC"/>
    <w:rsid w:val="006A59D4"/>
    <w:rsid w:val="006B7795"/>
    <w:rsid w:val="006B7E6B"/>
    <w:rsid w:val="006C0B62"/>
    <w:rsid w:val="006C17CD"/>
    <w:rsid w:val="006E143E"/>
    <w:rsid w:val="006E6C80"/>
    <w:rsid w:val="006E73B0"/>
    <w:rsid w:val="006E7D57"/>
    <w:rsid w:val="0071481C"/>
    <w:rsid w:val="00754F59"/>
    <w:rsid w:val="00786AE2"/>
    <w:rsid w:val="007B52CF"/>
    <w:rsid w:val="007B62A2"/>
    <w:rsid w:val="007C1661"/>
    <w:rsid w:val="007C5358"/>
    <w:rsid w:val="007E084A"/>
    <w:rsid w:val="007F27FB"/>
    <w:rsid w:val="00815D38"/>
    <w:rsid w:val="00821114"/>
    <w:rsid w:val="00843A71"/>
    <w:rsid w:val="008469F5"/>
    <w:rsid w:val="00857023"/>
    <w:rsid w:val="00861343"/>
    <w:rsid w:val="00865F7D"/>
    <w:rsid w:val="00881E77"/>
    <w:rsid w:val="00882FED"/>
    <w:rsid w:val="008831B7"/>
    <w:rsid w:val="008A6ED8"/>
    <w:rsid w:val="008A7512"/>
    <w:rsid w:val="008B7BC9"/>
    <w:rsid w:val="008E07C7"/>
    <w:rsid w:val="008E54EF"/>
    <w:rsid w:val="008F320D"/>
    <w:rsid w:val="008F5076"/>
    <w:rsid w:val="008F7EE2"/>
    <w:rsid w:val="00901437"/>
    <w:rsid w:val="00904BFF"/>
    <w:rsid w:val="00930FE2"/>
    <w:rsid w:val="00932409"/>
    <w:rsid w:val="0093322E"/>
    <w:rsid w:val="00952402"/>
    <w:rsid w:val="00954674"/>
    <w:rsid w:val="009619DB"/>
    <w:rsid w:val="009774F1"/>
    <w:rsid w:val="009824AA"/>
    <w:rsid w:val="00990953"/>
    <w:rsid w:val="009D3DD9"/>
    <w:rsid w:val="009D7CC2"/>
    <w:rsid w:val="009E4098"/>
    <w:rsid w:val="009F45BB"/>
    <w:rsid w:val="009F7006"/>
    <w:rsid w:val="00A1479D"/>
    <w:rsid w:val="00A25E32"/>
    <w:rsid w:val="00A31135"/>
    <w:rsid w:val="00A367F1"/>
    <w:rsid w:val="00A41014"/>
    <w:rsid w:val="00A439D6"/>
    <w:rsid w:val="00A464C9"/>
    <w:rsid w:val="00A76333"/>
    <w:rsid w:val="00A96023"/>
    <w:rsid w:val="00AC1FAC"/>
    <w:rsid w:val="00AE4A66"/>
    <w:rsid w:val="00B218AD"/>
    <w:rsid w:val="00B27775"/>
    <w:rsid w:val="00B27C95"/>
    <w:rsid w:val="00B3008E"/>
    <w:rsid w:val="00B32DE4"/>
    <w:rsid w:val="00B54AA2"/>
    <w:rsid w:val="00B849FF"/>
    <w:rsid w:val="00B91503"/>
    <w:rsid w:val="00BA2B5B"/>
    <w:rsid w:val="00BD0741"/>
    <w:rsid w:val="00BD26F7"/>
    <w:rsid w:val="00BD6919"/>
    <w:rsid w:val="00BD790A"/>
    <w:rsid w:val="00BF1B6F"/>
    <w:rsid w:val="00BF7B4A"/>
    <w:rsid w:val="00C116D7"/>
    <w:rsid w:val="00C131AD"/>
    <w:rsid w:val="00C135FC"/>
    <w:rsid w:val="00C304F2"/>
    <w:rsid w:val="00C33236"/>
    <w:rsid w:val="00C536DA"/>
    <w:rsid w:val="00C67BED"/>
    <w:rsid w:val="00CA2E18"/>
    <w:rsid w:val="00CC2636"/>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307BA"/>
    <w:rsid w:val="00E43D1E"/>
    <w:rsid w:val="00E462E9"/>
    <w:rsid w:val="00E812D9"/>
    <w:rsid w:val="00E91DED"/>
    <w:rsid w:val="00EB15DA"/>
    <w:rsid w:val="00ED0740"/>
    <w:rsid w:val="00ED239E"/>
    <w:rsid w:val="00ED44FA"/>
    <w:rsid w:val="00EE756A"/>
    <w:rsid w:val="00EE7CA4"/>
    <w:rsid w:val="00EF4A53"/>
    <w:rsid w:val="00F210DC"/>
    <w:rsid w:val="00F40C65"/>
    <w:rsid w:val="00F4162E"/>
    <w:rsid w:val="00F45416"/>
    <w:rsid w:val="00F538DF"/>
    <w:rsid w:val="00F55F93"/>
    <w:rsid w:val="00F82A8E"/>
    <w:rsid w:val="00F935B8"/>
    <w:rsid w:val="00FB72D6"/>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E7A33-EFFA-4C55-A955-64085E2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C304F2"/>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21966">
      <w:bodyDiv w:val="1"/>
      <w:marLeft w:val="0"/>
      <w:marRight w:val="0"/>
      <w:marTop w:val="0"/>
      <w:marBottom w:val="0"/>
      <w:divBdr>
        <w:top w:val="none" w:sz="0" w:space="0" w:color="auto"/>
        <w:left w:val="none" w:sz="0" w:space="0" w:color="auto"/>
        <w:bottom w:val="none" w:sz="0" w:space="0" w:color="auto"/>
        <w:right w:val="none" w:sz="0" w:space="0" w:color="auto"/>
      </w:divBdr>
    </w:div>
    <w:div w:id="701055655">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066799930">
      <w:bodyDiv w:val="1"/>
      <w:marLeft w:val="0"/>
      <w:marRight w:val="0"/>
      <w:marTop w:val="0"/>
      <w:marBottom w:val="0"/>
      <w:divBdr>
        <w:top w:val="none" w:sz="0" w:space="0" w:color="auto"/>
        <w:left w:val="none" w:sz="0" w:space="0" w:color="auto"/>
        <w:bottom w:val="none" w:sz="0" w:space="0" w:color="auto"/>
        <w:right w:val="none" w:sz="0" w:space="0" w:color="auto"/>
      </w:divBdr>
    </w:div>
    <w:div w:id="1111125011">
      <w:bodyDiv w:val="1"/>
      <w:marLeft w:val="0"/>
      <w:marRight w:val="0"/>
      <w:marTop w:val="0"/>
      <w:marBottom w:val="0"/>
      <w:divBdr>
        <w:top w:val="none" w:sz="0" w:space="0" w:color="auto"/>
        <w:left w:val="none" w:sz="0" w:space="0" w:color="auto"/>
        <w:bottom w:val="none" w:sz="0" w:space="0" w:color="auto"/>
        <w:right w:val="none" w:sz="0" w:space="0" w:color="auto"/>
      </w:divBdr>
    </w:div>
    <w:div w:id="1410468718">
      <w:bodyDiv w:val="1"/>
      <w:marLeft w:val="0"/>
      <w:marRight w:val="0"/>
      <w:marTop w:val="0"/>
      <w:marBottom w:val="0"/>
      <w:divBdr>
        <w:top w:val="none" w:sz="0" w:space="0" w:color="auto"/>
        <w:left w:val="none" w:sz="0" w:space="0" w:color="auto"/>
        <w:bottom w:val="none" w:sz="0" w:space="0" w:color="auto"/>
        <w:right w:val="none" w:sz="0" w:space="0" w:color="auto"/>
      </w:divBdr>
    </w:div>
    <w:div w:id="1622495218">
      <w:bodyDiv w:val="1"/>
      <w:marLeft w:val="0"/>
      <w:marRight w:val="0"/>
      <w:marTop w:val="0"/>
      <w:marBottom w:val="0"/>
      <w:divBdr>
        <w:top w:val="none" w:sz="0" w:space="0" w:color="auto"/>
        <w:left w:val="none" w:sz="0" w:space="0" w:color="auto"/>
        <w:bottom w:val="none" w:sz="0" w:space="0" w:color="auto"/>
        <w:right w:val="none" w:sz="0" w:space="0" w:color="auto"/>
      </w:divBdr>
    </w:div>
    <w:div w:id="2073850006">
      <w:bodyDiv w:val="1"/>
      <w:marLeft w:val="0"/>
      <w:marRight w:val="0"/>
      <w:marTop w:val="0"/>
      <w:marBottom w:val="0"/>
      <w:divBdr>
        <w:top w:val="none" w:sz="0" w:space="0" w:color="auto"/>
        <w:left w:val="none" w:sz="0" w:space="0" w:color="auto"/>
        <w:bottom w:val="none" w:sz="0" w:space="0" w:color="auto"/>
        <w:right w:val="none" w:sz="0" w:space="0" w:color="auto"/>
      </w:divBdr>
    </w:div>
    <w:div w:id="2079131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0DA2-A371-46E5-9B10-8BA81394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216</cp:revision>
  <dcterms:created xsi:type="dcterms:W3CDTF">2021-12-29T15:28:00Z</dcterms:created>
  <dcterms:modified xsi:type="dcterms:W3CDTF">2023-10-13T11:03:00Z</dcterms:modified>
</cp:coreProperties>
</file>