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D" w:rsidRPr="00756D2D" w:rsidRDefault="00756D2D" w:rsidP="00756D2D">
      <w:pPr>
        <w:numPr>
          <w:ilvl w:val="0"/>
          <w:numId w:val="11"/>
        </w:numPr>
        <w:tabs>
          <w:tab w:val="left" w:pos="567"/>
        </w:tabs>
        <w:jc w:val="right"/>
        <w:rPr>
          <w:rFonts w:eastAsia="Times New Roman"/>
          <w:i/>
        </w:rPr>
      </w:pPr>
      <w:r w:rsidRPr="00756D2D">
        <w:rPr>
          <w:rFonts w:eastAsia="Times New Roman"/>
          <w:i/>
        </w:rPr>
        <w:t xml:space="preserve">Приложение № </w:t>
      </w:r>
      <w:r>
        <w:rPr>
          <w:rFonts w:eastAsia="Times New Roman"/>
          <w:i/>
          <w:lang w:val="en-US"/>
        </w:rPr>
        <w:t>1</w:t>
      </w:r>
      <w:r w:rsidRPr="00756D2D">
        <w:rPr>
          <w:rFonts w:eastAsia="Times New Roman"/>
          <w:i/>
        </w:rPr>
        <w:t xml:space="preserve"> </w:t>
      </w:r>
    </w:p>
    <w:p w:rsidR="00756D2D" w:rsidRDefault="00756D2D" w:rsidP="00756D2D">
      <w:pPr>
        <w:numPr>
          <w:ilvl w:val="0"/>
          <w:numId w:val="11"/>
        </w:numPr>
        <w:tabs>
          <w:tab w:val="left" w:pos="567"/>
        </w:tabs>
        <w:jc w:val="right"/>
        <w:rPr>
          <w:rFonts w:eastAsia="Times New Roman"/>
          <w:i/>
        </w:rPr>
      </w:pPr>
      <w:r w:rsidRPr="00756D2D">
        <w:rPr>
          <w:rFonts w:eastAsia="Times New Roman"/>
          <w:i/>
        </w:rPr>
        <w:t>к извещению о проведении закупки</w:t>
      </w:r>
    </w:p>
    <w:p w:rsidR="00756D2D" w:rsidRPr="00756D2D" w:rsidRDefault="00756D2D" w:rsidP="00756D2D">
      <w:pPr>
        <w:numPr>
          <w:ilvl w:val="0"/>
          <w:numId w:val="11"/>
        </w:numPr>
        <w:tabs>
          <w:tab w:val="left" w:pos="567"/>
        </w:tabs>
        <w:jc w:val="right"/>
        <w:rPr>
          <w:rFonts w:eastAsia="Times New Roman"/>
          <w:i/>
        </w:rPr>
      </w:pPr>
    </w:p>
    <w:p w:rsidR="006824E7" w:rsidRDefault="00B910C6" w:rsidP="00C2273F">
      <w:pPr>
        <w:ind w:right="10"/>
        <w:jc w:val="center"/>
        <w:rPr>
          <w:b/>
          <w:bCs/>
        </w:rPr>
      </w:pPr>
      <w:r>
        <w:rPr>
          <w:b/>
          <w:bCs/>
        </w:rPr>
        <w:t>Описание объекта закупки (т</w:t>
      </w:r>
      <w:r w:rsidRPr="00EE6F6F">
        <w:rPr>
          <w:b/>
          <w:bCs/>
        </w:rPr>
        <w:t>ехническое задание</w:t>
      </w:r>
      <w:r>
        <w:rPr>
          <w:b/>
          <w:bCs/>
        </w:rPr>
        <w:t>)</w:t>
      </w:r>
      <w:r w:rsidR="00C2273F">
        <w:rPr>
          <w:b/>
          <w:bCs/>
        </w:rPr>
        <w:t xml:space="preserve"> </w:t>
      </w:r>
    </w:p>
    <w:p w:rsidR="006824E7" w:rsidRPr="006824E7" w:rsidRDefault="006A10C9" w:rsidP="006824E7">
      <w:pPr>
        <w:suppressAutoHyphens/>
        <w:autoSpaceDN w:val="0"/>
        <w:ind w:right="10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поставку в 2022 году автомобилей</w:t>
      </w:r>
      <w:r w:rsidR="006824E7" w:rsidRPr="006824E7">
        <w:rPr>
          <w:b/>
          <w:bCs/>
          <w:kern w:val="3"/>
        </w:rPr>
        <w:t xml:space="preserve"> (далее – Товар) для застрахованных лиц, пострадавших от несчастных случаев на производстве (далее – Получатели).</w:t>
      </w:r>
    </w:p>
    <w:p w:rsidR="006824E7" w:rsidRPr="006824E7" w:rsidRDefault="006824E7" w:rsidP="006824E7">
      <w:pPr>
        <w:suppressAutoHyphens/>
        <w:autoSpaceDN w:val="0"/>
        <w:jc w:val="both"/>
        <w:textAlignment w:val="baseline"/>
        <w:rPr>
          <w:kern w:val="3"/>
        </w:rPr>
      </w:pPr>
    </w:p>
    <w:p w:rsidR="006824E7" w:rsidRPr="006824E7" w:rsidRDefault="006824E7" w:rsidP="00DC6E11">
      <w:pPr>
        <w:suppressAutoHyphens/>
        <w:autoSpaceDN w:val="0"/>
        <w:ind w:right="-256"/>
        <w:jc w:val="both"/>
        <w:textAlignment w:val="baseline"/>
        <w:rPr>
          <w:rFonts w:eastAsia="Times New Roman"/>
          <w:kern w:val="3"/>
        </w:rPr>
      </w:pPr>
      <w:r w:rsidRPr="006824E7">
        <w:rPr>
          <w:b/>
          <w:kern w:val="3"/>
        </w:rPr>
        <w:t>Срок поставки Товара:</w:t>
      </w:r>
      <w:r w:rsidRPr="006824E7">
        <w:rPr>
          <w:kern w:val="3"/>
        </w:rPr>
        <w:t xml:space="preserve"> </w:t>
      </w:r>
      <w:r w:rsidR="007B55F6">
        <w:rPr>
          <w:kern w:val="3"/>
        </w:rPr>
        <w:t>с</w:t>
      </w:r>
      <w:r w:rsidRPr="006824E7">
        <w:rPr>
          <w:kern w:val="3"/>
        </w:rPr>
        <w:t>о дня</w:t>
      </w:r>
      <w:r w:rsidR="003908B3">
        <w:rPr>
          <w:kern w:val="3"/>
        </w:rPr>
        <w:t>,</w:t>
      </w:r>
      <w:r w:rsidRPr="006824E7">
        <w:rPr>
          <w:kern w:val="3"/>
        </w:rPr>
        <w:t xml:space="preserve"> следующего за днем заключения государственного контракта</w:t>
      </w:r>
      <w:r w:rsidR="003908B3">
        <w:rPr>
          <w:kern w:val="3"/>
        </w:rPr>
        <w:t>,</w:t>
      </w:r>
      <w:r w:rsidRPr="006824E7">
        <w:rPr>
          <w:kern w:val="3"/>
        </w:rPr>
        <w:t xml:space="preserve"> и до 12.12.2022</w:t>
      </w:r>
      <w:r w:rsidR="00DC6E11">
        <w:rPr>
          <w:kern w:val="3"/>
        </w:rPr>
        <w:t xml:space="preserve"> </w:t>
      </w:r>
      <w:r w:rsidR="00E077A5">
        <w:rPr>
          <w:kern w:val="3"/>
        </w:rPr>
        <w:t>(</w:t>
      </w:r>
      <w:r w:rsidRPr="006824E7">
        <w:rPr>
          <w:kern w:val="3"/>
        </w:rPr>
        <w:t>включительно)</w:t>
      </w:r>
      <w:r w:rsidR="006A10C9">
        <w:rPr>
          <w:kern w:val="3"/>
        </w:rPr>
        <w:t>.</w:t>
      </w:r>
    </w:p>
    <w:p w:rsidR="006824E7" w:rsidRPr="006824E7" w:rsidRDefault="006824E7" w:rsidP="006824E7">
      <w:pPr>
        <w:suppressAutoHyphens/>
        <w:autoSpaceDN w:val="0"/>
        <w:jc w:val="both"/>
        <w:textAlignment w:val="baseline"/>
        <w:rPr>
          <w:rFonts w:eastAsia="Times New Roman"/>
          <w:kern w:val="3"/>
        </w:rPr>
      </w:pPr>
      <w:r w:rsidRPr="006824E7">
        <w:rPr>
          <w:b/>
          <w:kern w:val="3"/>
        </w:rPr>
        <w:t>Место доставки Товара:</w:t>
      </w:r>
      <w:r w:rsidRPr="006824E7">
        <w:rPr>
          <w:kern w:val="3"/>
        </w:rPr>
        <w:t xml:space="preserve"> Санкт-Петербург.</w:t>
      </w:r>
    </w:p>
    <w:p w:rsidR="006824E7" w:rsidRDefault="006824E7" w:rsidP="006824E7">
      <w:pPr>
        <w:suppressAutoHyphens/>
        <w:autoSpaceDN w:val="0"/>
        <w:jc w:val="both"/>
        <w:textAlignment w:val="baseline"/>
        <w:rPr>
          <w:kern w:val="3"/>
        </w:rPr>
      </w:pPr>
      <w:r w:rsidRPr="006824E7">
        <w:rPr>
          <w:kern w:val="3"/>
        </w:rPr>
        <w:t>1.Товар должен отвечать следующим требованиям:</w:t>
      </w:r>
    </w:p>
    <w:p w:rsidR="00E077A5" w:rsidRPr="006824E7" w:rsidRDefault="00E077A5" w:rsidP="006824E7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W w:w="100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701"/>
        <w:gridCol w:w="4432"/>
        <w:gridCol w:w="1805"/>
        <w:gridCol w:w="1392"/>
      </w:tblGrid>
      <w:tr w:rsidR="00E077A5" w:rsidRPr="006824E7" w:rsidTr="008524F7">
        <w:trPr>
          <w:trHeight w:val="428"/>
        </w:trPr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732566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Cs/>
                <w:kern w:val="3"/>
                <w:sz w:val="22"/>
                <w:szCs w:val="22"/>
                <w:lang w:val="en-US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№ пп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732566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Наименование Товара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732566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732566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732566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color w:val="000000"/>
                <w:kern w:val="3"/>
                <w:sz w:val="22"/>
                <w:szCs w:val="22"/>
              </w:rPr>
              <w:t>Кол-во, шт.</w:t>
            </w:r>
          </w:p>
        </w:tc>
      </w:tr>
      <w:tr w:rsidR="00E077A5" w:rsidRPr="006824E7" w:rsidTr="008524F7">
        <w:trPr>
          <w:trHeight w:val="336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E077A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Cs/>
                <w:kern w:val="3"/>
                <w:sz w:val="22"/>
                <w:szCs w:val="22"/>
                <w:lang w:val="en-US"/>
              </w:rPr>
            </w:pPr>
            <w:r w:rsidRPr="00732566">
              <w:rPr>
                <w:rFonts w:eastAsia="Times New Roman"/>
                <w:bCs/>
                <w:kern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Автомобиль легковой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8524F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color w:val="000000"/>
                <w:kern w:val="3"/>
                <w:sz w:val="22"/>
                <w:szCs w:val="22"/>
              </w:rPr>
              <w:t>Для Получателей без участия правой нижней конечности и правой верхней конечности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732566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732566">
              <w:rPr>
                <w:rFonts w:eastAsia="Times New Roman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E077A5" w:rsidRPr="006824E7" w:rsidTr="008524F7">
        <w:trPr>
          <w:trHeight w:val="342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8524F7">
            <w:pPr>
              <w:suppressAutoHyphens/>
              <w:autoSpaceDN w:val="0"/>
              <w:spacing w:line="192" w:lineRule="auto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Механическая коробка переключения передач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Адаптированные органы управления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согласно п.15 Приложения №3 Технического регламента Таможенного союза ТР ТС 018/2011«О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431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Двигатель внутреннего сгорания (рабочий объем), см куб.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5D542E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>
              <w:rPr>
                <w:rFonts w:eastAsia="Times New Roman"/>
                <w:kern w:val="3"/>
                <w:sz w:val="22"/>
                <w:szCs w:val="22"/>
              </w:rPr>
              <w:t>н</w:t>
            </w:r>
            <w:r w:rsidR="00E077A5" w:rsidRPr="006824E7">
              <w:rPr>
                <w:rFonts w:eastAsia="Times New Roman"/>
                <w:kern w:val="3"/>
                <w:sz w:val="22"/>
                <w:szCs w:val="22"/>
              </w:rPr>
              <w:t>е менее 1500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Категория автомобиля М1 согласно с раздел 1 п 2.1 Приложения № 1 к Техническому регламенту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Таможенного союза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ТР ТС 018/2011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Экологический класс: не ниже «2 класс» и не выше «5 класс» раздел 1.4 Приложения № 1 к Техническому регламенту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Таможенного союза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ТР ТС 018/2011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315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Год выпуска 2021, 2022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715B5A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>
              <w:rPr>
                <w:rFonts w:eastAsia="Times New Roman"/>
                <w:kern w:val="3"/>
              </w:rPr>
              <w:t>наличие</w:t>
            </w:r>
            <w:bookmarkStart w:id="0" w:name="_GoBack"/>
            <w:bookmarkEnd w:id="0"/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359"/>
        </w:trPr>
        <w:tc>
          <w:tcPr>
            <w:tcW w:w="7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E077A5" w:rsidRDefault="00E077A5" w:rsidP="00E077A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Cs/>
                <w:kern w:val="3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Автомобиль легковой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8524F7">
            <w:pPr>
              <w:suppressAutoHyphens/>
              <w:autoSpaceDN w:val="0"/>
              <w:spacing w:line="192" w:lineRule="auto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3"/>
                <w:sz w:val="22"/>
                <w:szCs w:val="22"/>
              </w:rPr>
              <w:t>Для Получателей</w:t>
            </w:r>
            <w:r w:rsidR="00732566">
              <w:rPr>
                <w:rFonts w:eastAsia="Times New Roman"/>
                <w:color w:val="000000"/>
                <w:kern w:val="3"/>
                <w:sz w:val="22"/>
                <w:szCs w:val="22"/>
              </w:rPr>
              <w:t xml:space="preserve"> без участия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левой нижней конечности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E077A5" w:rsidRPr="006824E7" w:rsidTr="008524F7">
        <w:trPr>
          <w:trHeight w:val="288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8524F7">
            <w:pPr>
              <w:suppressAutoHyphens/>
              <w:autoSpaceDN w:val="0"/>
              <w:spacing w:line="192" w:lineRule="auto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Механическая коробка переключения передач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Адаптированные органы управления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согласно п.15 Приложения №3 Технического регламента Таможенного союза ТР ТС 018/2011«О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8524F7">
        <w:trPr>
          <w:trHeight w:val="427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8524F7">
            <w:pPr>
              <w:suppressAutoHyphens/>
              <w:autoSpaceDN w:val="0"/>
              <w:spacing w:line="192" w:lineRule="auto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Двигатель внутреннего сгорания (рабочий объем), см куб.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5D542E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>
              <w:rPr>
                <w:rFonts w:eastAsia="Times New Roman"/>
                <w:kern w:val="3"/>
                <w:sz w:val="22"/>
                <w:szCs w:val="22"/>
              </w:rPr>
              <w:t>н</w:t>
            </w:r>
            <w:r w:rsidR="00E077A5" w:rsidRPr="006824E7">
              <w:rPr>
                <w:rFonts w:eastAsia="Times New Roman"/>
                <w:kern w:val="3"/>
                <w:sz w:val="22"/>
                <w:szCs w:val="22"/>
              </w:rPr>
              <w:t>е менее 1500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Категория автомобиля М1 согласно с раздел 1 п 2.1 Приложения № 1 к Техническому регламенту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Таможенного союза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ТР ТС 018/2011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699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spacing w:line="192" w:lineRule="auto"/>
              <w:jc w:val="both"/>
              <w:textAlignment w:val="baseline"/>
              <w:rPr>
                <w:rFonts w:eastAsia="Times New Roman"/>
                <w:kern w:val="3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Экологический класс: не ниже «2 класс» и не выше «5 класс» раздел 1.4 Приложения № 1 к Техническому регламенту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Таможенного союза </w:t>
            </w: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ТР ТС 018/2011</w:t>
            </w:r>
            <w:r w:rsidRPr="006824E7">
              <w:rPr>
                <w:rFonts w:eastAsia="Times New Roman"/>
                <w:kern w:val="3"/>
                <w:sz w:val="22"/>
                <w:szCs w:val="22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E077A5" w:rsidRPr="006824E7" w:rsidTr="00E077A5">
        <w:trPr>
          <w:trHeight w:val="375"/>
        </w:trPr>
        <w:tc>
          <w:tcPr>
            <w:tcW w:w="7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color w:val="000000"/>
                <w:kern w:val="3"/>
                <w:sz w:val="22"/>
                <w:szCs w:val="22"/>
              </w:rPr>
              <w:t>Год выпуска 2021, 2022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 w:rsidRPr="006824E7">
              <w:rPr>
                <w:rFonts w:eastAsia="Times New Roman"/>
                <w:kern w:val="3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</w:p>
        </w:tc>
      </w:tr>
      <w:tr w:rsidR="00E077A5" w:rsidRPr="006824E7" w:rsidTr="00141224">
        <w:trPr>
          <w:trHeight w:val="375"/>
        </w:trPr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6824E7" w:rsidRDefault="00E077A5" w:rsidP="006824E7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E077A5" w:rsidRDefault="00E077A5" w:rsidP="00E077A5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2"/>
                <w:szCs w:val="22"/>
              </w:rPr>
            </w:pPr>
            <w:r>
              <w:rPr>
                <w:rFonts w:eastAsia="Times New Roman"/>
                <w:kern w:val="3"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A5" w:rsidRPr="00E077A5" w:rsidRDefault="00E077A5" w:rsidP="00E077A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3"/>
                <w:sz w:val="22"/>
                <w:szCs w:val="22"/>
                <w:lang w:val="en-US"/>
              </w:rPr>
              <w:t>2</w:t>
            </w:r>
          </w:p>
        </w:tc>
      </w:tr>
    </w:tbl>
    <w:p w:rsidR="006824E7" w:rsidRPr="006824E7" w:rsidRDefault="006824E7" w:rsidP="006824E7">
      <w:pPr>
        <w:suppressAutoHyphens/>
        <w:autoSpaceDN w:val="0"/>
        <w:jc w:val="both"/>
        <w:textAlignment w:val="baseline"/>
        <w:rPr>
          <w:rFonts w:eastAsia="Times New Roman"/>
          <w:spacing w:val="-4"/>
          <w:kern w:val="3"/>
          <w:sz w:val="26"/>
          <w:szCs w:val="26"/>
        </w:rPr>
      </w:pP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spacing w:val="-4"/>
          <w:kern w:val="3"/>
        </w:rPr>
        <w:t xml:space="preserve">2.1 Поставщик должен </w:t>
      </w:r>
      <w:r w:rsidRPr="008524F7">
        <w:rPr>
          <w:rFonts w:eastAsia="Times New Roman"/>
          <w:kern w:val="3"/>
        </w:rPr>
        <w:t xml:space="preserve">поставлять </w:t>
      </w:r>
      <w:r w:rsidRPr="008524F7">
        <w:rPr>
          <w:rFonts w:eastAsia="Times New Roman"/>
          <w:color w:val="000000"/>
          <w:kern w:val="3"/>
        </w:rPr>
        <w:t>Товар, имеющий</w:t>
      </w:r>
      <w:r w:rsidRPr="008524F7">
        <w:rPr>
          <w:rFonts w:eastAsia="Times New Roman"/>
          <w:kern w:val="3"/>
        </w:rPr>
        <w:t xml:space="preserve"> действующее одобрение типа транспортного средства</w:t>
      </w:r>
      <w:r w:rsidRPr="008524F7">
        <w:rPr>
          <w:rFonts w:eastAsia="Times New Roman"/>
          <w:spacing w:val="-4"/>
          <w:kern w:val="3"/>
        </w:rPr>
        <w:t>.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spacing w:val="-4"/>
          <w:kern w:val="3"/>
        </w:rPr>
        <w:t>2.2 Товар должен соответствовать требованиям следующих законодательных актов, действующим на территории Российской Федерации: качество</w:t>
      </w:r>
      <w:r w:rsidRPr="008524F7">
        <w:rPr>
          <w:rFonts w:eastAsia="Times New Roman"/>
          <w:color w:val="000000"/>
          <w:spacing w:val="-4"/>
          <w:kern w:val="3"/>
        </w:rPr>
        <w:t>, маркировка, комплектность и безопасность должны соответствовать требованиям Федерального закона от 10.12.1995 № 196-ФЗ «О безопасности дорожного движения», Федерального закона от 27.12.2002 № 184-ФЗ «О техническом регулировании».</w:t>
      </w:r>
    </w:p>
    <w:p w:rsidR="006824E7" w:rsidRPr="008524F7" w:rsidRDefault="00B354C9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color w:val="000000"/>
          <w:kern w:val="3"/>
        </w:rPr>
        <w:t>Оборудование Товара должно быть в соответствии с разделом 15</w:t>
      </w:r>
      <w:r w:rsidR="006824E7" w:rsidRPr="008524F7">
        <w:rPr>
          <w:rFonts w:eastAsia="Times New Roman"/>
          <w:color w:val="000000"/>
          <w:kern w:val="3"/>
        </w:rPr>
        <w:t xml:space="preserve"> «Дополнительные требования к транспортным средствам категории М и </w:t>
      </w:r>
      <w:r w:rsidR="006824E7" w:rsidRPr="008524F7">
        <w:rPr>
          <w:rFonts w:eastAsia="Times New Roman"/>
          <w:color w:val="000000"/>
          <w:kern w:val="3"/>
          <w:lang w:val="en-US"/>
        </w:rPr>
        <w:t>N</w:t>
      </w:r>
      <w:r w:rsidR="006824E7" w:rsidRPr="008524F7">
        <w:rPr>
          <w:rFonts w:eastAsia="Times New Roman"/>
          <w:color w:val="000000"/>
          <w:kern w:val="3"/>
        </w:rPr>
        <w:t>, предназначенных для лиц с ограниченными физическими возможностями»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</w:t>
      </w:r>
      <w:r w:rsidRPr="008524F7">
        <w:rPr>
          <w:rFonts w:eastAsia="Times New Roman"/>
          <w:color w:val="000000"/>
          <w:kern w:val="3"/>
        </w:rPr>
        <w:t>за от 9 декабря 2011 г. № 877 (</w:t>
      </w:r>
      <w:r w:rsidR="006824E7" w:rsidRPr="008524F7">
        <w:rPr>
          <w:rFonts w:eastAsia="Times New Roman"/>
          <w:color w:val="000000"/>
          <w:kern w:val="3"/>
        </w:rPr>
        <w:t>далее – ТР ТС 018/2011).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color w:val="000000"/>
          <w:spacing w:val="-4"/>
          <w:kern w:val="3"/>
        </w:rPr>
      </w:pPr>
      <w:r w:rsidRPr="008524F7">
        <w:rPr>
          <w:rFonts w:eastAsia="Times New Roman"/>
          <w:color w:val="000000"/>
          <w:spacing w:val="-4"/>
          <w:kern w:val="3"/>
        </w:rPr>
        <w:t>2.3. Товар должен быть новым. Товар должен быть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color w:val="000000"/>
          <w:spacing w:val="-4"/>
          <w:kern w:val="3"/>
        </w:rPr>
      </w:pPr>
      <w:r w:rsidRPr="008524F7">
        <w:rPr>
          <w:rFonts w:eastAsia="Times New Roman"/>
          <w:color w:val="000000"/>
          <w:spacing w:val="-4"/>
          <w:kern w:val="3"/>
        </w:rPr>
        <w:t>2.4. Товар должен быть свободным от прав третьих лиц.</w:t>
      </w:r>
    </w:p>
    <w:p w:rsidR="00B354C9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Arial Unicode MS"/>
          <w:color w:val="000000"/>
          <w:kern w:val="3"/>
        </w:rPr>
      </w:pPr>
      <w:r w:rsidRPr="008524F7">
        <w:rPr>
          <w:rFonts w:eastAsia="Times New Roman"/>
          <w:color w:val="000000"/>
          <w:spacing w:val="-4"/>
          <w:kern w:val="3"/>
        </w:rPr>
        <w:t>3. Гарантийные обязательства по гарантийному обслуживанию Товара осуществляются Поставщиком в период гарантийного срока на Товар согласно ст. 477 Гражданского кодекса Российской Федерации (далее - Гражданский кодекс РФ). Гарантийный срок на Товар должен составлять не менее 24 месяцам с момента передачи Получателям.</w:t>
      </w:r>
      <w:r w:rsidR="00B354C9" w:rsidRPr="008524F7">
        <w:rPr>
          <w:rFonts w:eastAsia="Times New Roman"/>
          <w:color w:val="000000"/>
          <w:spacing w:val="-4"/>
          <w:kern w:val="3"/>
        </w:rPr>
        <w:t xml:space="preserve"> </w:t>
      </w:r>
      <w:r w:rsidR="00B354C9" w:rsidRPr="008524F7">
        <w:rPr>
          <w:rFonts w:eastAsia="Arial Unicode MS"/>
          <w:color w:val="000000"/>
          <w:kern w:val="3"/>
        </w:rPr>
        <w:t>Поставщик имеет</w:t>
      </w:r>
      <w:r w:rsidRPr="008524F7">
        <w:rPr>
          <w:rFonts w:eastAsia="Arial Unicode MS"/>
          <w:color w:val="000000"/>
          <w:kern w:val="3"/>
        </w:rPr>
        <w:t xml:space="preserve"> право установить срок гарантии на Товар (согласно ст. 5</w:t>
      </w:r>
      <w:r w:rsidR="00B354C9" w:rsidRPr="008524F7">
        <w:rPr>
          <w:rFonts w:eastAsia="Arial Unicode MS"/>
          <w:color w:val="000000"/>
          <w:kern w:val="3"/>
        </w:rPr>
        <w:t xml:space="preserve"> </w:t>
      </w:r>
      <w:r w:rsidRPr="008524F7">
        <w:rPr>
          <w:rFonts w:eastAsia="Times New Roman"/>
          <w:color w:val="000000"/>
          <w:kern w:val="3"/>
        </w:rPr>
        <w:t>закона Российской Федерации от 07.02.1992 № 2300-1 «О защите прав потребителей»</w:t>
      </w:r>
      <w:r w:rsidR="00B354C9" w:rsidRPr="008524F7">
        <w:rPr>
          <w:rFonts w:eastAsia="Times New Roman"/>
          <w:color w:val="000000"/>
          <w:kern w:val="3"/>
        </w:rPr>
        <w:t xml:space="preserve"> </w:t>
      </w:r>
      <w:r w:rsidRPr="008524F7">
        <w:rPr>
          <w:rFonts w:eastAsia="Arial Unicode MS"/>
          <w:color w:val="000000"/>
          <w:kern w:val="3"/>
        </w:rPr>
        <w:t xml:space="preserve">не </w:t>
      </w:r>
      <w:r w:rsidR="00B354C9" w:rsidRPr="008524F7">
        <w:rPr>
          <w:rFonts w:eastAsia="Arial Unicode MS"/>
          <w:color w:val="000000"/>
          <w:kern w:val="3"/>
        </w:rPr>
        <w:t>менее 36</w:t>
      </w:r>
      <w:r w:rsidRPr="008524F7">
        <w:rPr>
          <w:rFonts w:eastAsia="Arial Unicode MS"/>
          <w:color w:val="000000"/>
          <w:kern w:val="3"/>
        </w:rPr>
        <w:t xml:space="preserve"> месяцев со дня его получения Получателем или не менее 100 тысяч</w:t>
      </w:r>
      <w:r w:rsidR="00B354C9" w:rsidRPr="008524F7">
        <w:rPr>
          <w:rFonts w:eastAsia="Arial Unicode MS"/>
          <w:color w:val="000000"/>
          <w:kern w:val="3"/>
        </w:rPr>
        <w:t xml:space="preserve"> </w:t>
      </w:r>
      <w:r w:rsidRPr="008524F7">
        <w:rPr>
          <w:rFonts w:eastAsia="Arial Unicode MS"/>
          <w:color w:val="000000"/>
          <w:kern w:val="3"/>
        </w:rPr>
        <w:t>километров пробега, в зависимости от того, какое условие наступит раньше.</w:t>
      </w:r>
    </w:p>
    <w:p w:rsidR="006824E7" w:rsidRPr="008524F7" w:rsidRDefault="006824E7" w:rsidP="008524F7">
      <w:pPr>
        <w:suppressAutoHyphens/>
        <w:autoSpaceDN w:val="0"/>
        <w:spacing w:line="192" w:lineRule="auto"/>
        <w:ind w:left="-15" w:right="-284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Arial Unicode MS"/>
          <w:kern w:val="3"/>
        </w:rPr>
        <w:t>Поставщик в течение гарантийного срока должен за счет собственных средств</w:t>
      </w:r>
      <w:r w:rsidR="00B354C9" w:rsidRPr="008524F7">
        <w:rPr>
          <w:rFonts w:eastAsia="Arial Unicode MS"/>
          <w:kern w:val="3"/>
        </w:rPr>
        <w:t xml:space="preserve"> </w:t>
      </w:r>
      <w:r w:rsidRPr="008524F7">
        <w:rPr>
          <w:rFonts w:eastAsia="Arial Unicode MS"/>
          <w:kern w:val="3"/>
        </w:rPr>
        <w:t xml:space="preserve">осуществлять гарантийный ремонт и </w:t>
      </w:r>
      <w:r w:rsidR="00B354C9" w:rsidRPr="008524F7">
        <w:rPr>
          <w:rFonts w:eastAsia="Arial Unicode MS"/>
          <w:kern w:val="3"/>
        </w:rPr>
        <w:t>(или) гарантийную замену Товара</w:t>
      </w:r>
      <w:r w:rsidRPr="008524F7">
        <w:rPr>
          <w:rFonts w:eastAsia="Arial Unicode MS"/>
          <w:kern w:val="3"/>
        </w:rPr>
        <w:t>,</w:t>
      </w:r>
      <w:r w:rsidR="00B354C9" w:rsidRPr="008524F7">
        <w:rPr>
          <w:rFonts w:eastAsia="Arial Unicode MS"/>
          <w:kern w:val="3"/>
        </w:rPr>
        <w:t xml:space="preserve"> </w:t>
      </w:r>
      <w:r w:rsidRPr="008524F7">
        <w:rPr>
          <w:rFonts w:eastAsia="Arial Unicode MS"/>
          <w:kern w:val="3"/>
        </w:rPr>
        <w:t>преждевременно вышедшего из строя не по вине Получателя, и (или) имеющего</w:t>
      </w:r>
      <w:r w:rsidR="00B354C9" w:rsidRPr="008524F7">
        <w:rPr>
          <w:rFonts w:eastAsia="Arial Unicode MS"/>
          <w:kern w:val="3"/>
        </w:rPr>
        <w:t xml:space="preserve"> </w:t>
      </w:r>
      <w:r w:rsidRPr="008524F7">
        <w:rPr>
          <w:rFonts w:eastAsia="Arial Unicode MS"/>
          <w:kern w:val="3"/>
        </w:rPr>
        <w:t>скрытые недостатки или дефекты (брак).</w:t>
      </w:r>
      <w:r w:rsidR="00B354C9" w:rsidRPr="008524F7">
        <w:rPr>
          <w:rFonts w:eastAsia="Arial Unicode MS"/>
          <w:kern w:val="3"/>
        </w:rPr>
        <w:t xml:space="preserve"> </w:t>
      </w:r>
      <w:r w:rsidRPr="008524F7">
        <w:rPr>
          <w:rFonts w:eastAsia="Times New Roman"/>
          <w:spacing w:val="-4"/>
          <w:kern w:val="3"/>
        </w:rPr>
        <w:t xml:space="preserve">Гарантийный ремонт Товара </w:t>
      </w:r>
      <w:r w:rsidRPr="008524F7">
        <w:rPr>
          <w:rFonts w:eastAsia="Times New Roman"/>
          <w:color w:val="000000"/>
          <w:spacing w:val="-4"/>
          <w:kern w:val="3"/>
        </w:rPr>
        <w:t>осуществляется в период гарантийного срока.</w:t>
      </w:r>
      <w:r w:rsidR="00B354C9" w:rsidRPr="008524F7">
        <w:rPr>
          <w:rFonts w:eastAsia="Times New Roman"/>
          <w:color w:val="000000"/>
          <w:spacing w:val="-4"/>
          <w:kern w:val="3"/>
        </w:rPr>
        <w:t xml:space="preserve"> </w:t>
      </w:r>
      <w:r w:rsidRPr="008524F7">
        <w:rPr>
          <w:rFonts w:eastAsia="Arial Unicode MS"/>
          <w:color w:val="000000"/>
          <w:kern w:val="3"/>
        </w:rPr>
        <w:t xml:space="preserve">Срок выполнения гарантийного ремонта Товара должен составлять не более 20 рабочих дней со дня обращения Получателя в пункт приема получателей. В случае необходимости получения запасной части, производимой за пределами </w:t>
      </w:r>
      <w:r w:rsidRPr="008524F7">
        <w:rPr>
          <w:rFonts w:eastAsia="Arial Unicode MS"/>
          <w:kern w:val="3"/>
        </w:rPr>
        <w:t xml:space="preserve">Российской Федерации, срок выполнения гарантийного ремонта Товара не должен превышать двух месяцев со дня обращения Получателя. </w:t>
      </w:r>
      <w:r w:rsidRPr="008524F7">
        <w:rPr>
          <w:rFonts w:eastAsia="Times New Roman"/>
          <w:kern w:val="3"/>
        </w:rPr>
        <w:t>При этом Заказчик и Получатель не несут расходов, связанных с осуществлением гарантийного ремонта. При выполнении работ по гарантийному ремонту и замене Товара Поставщик руководствуется Федеральным законом от 07.02.1992 № 2300-1 «О защите прав потребителей».</w:t>
      </w:r>
    </w:p>
    <w:p w:rsidR="006824E7" w:rsidRPr="008524F7" w:rsidRDefault="00B354C9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spacing w:val="-4"/>
          <w:kern w:val="3"/>
        </w:rPr>
      </w:pPr>
      <w:r w:rsidRPr="008524F7">
        <w:rPr>
          <w:rFonts w:eastAsia="Times New Roman"/>
          <w:spacing w:val="-4"/>
          <w:kern w:val="3"/>
        </w:rPr>
        <w:t>4. Поставщик обязан</w:t>
      </w:r>
      <w:r w:rsidR="006824E7" w:rsidRPr="008524F7">
        <w:rPr>
          <w:rFonts w:eastAsia="Times New Roman"/>
          <w:spacing w:val="-4"/>
          <w:kern w:val="3"/>
        </w:rPr>
        <w:t>: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spacing w:val="-4"/>
          <w:kern w:val="3"/>
        </w:rPr>
      </w:pPr>
      <w:r w:rsidRPr="008524F7">
        <w:rPr>
          <w:rFonts w:eastAsia="Times New Roman"/>
          <w:spacing w:val="-4"/>
          <w:kern w:val="3"/>
        </w:rPr>
        <w:t>4.1 Осуществлять поставку путем передачи Товара Получателям или их предст</w:t>
      </w:r>
      <w:r w:rsidR="00B354C9" w:rsidRPr="008524F7">
        <w:rPr>
          <w:rFonts w:eastAsia="Times New Roman"/>
          <w:spacing w:val="-4"/>
          <w:kern w:val="3"/>
        </w:rPr>
        <w:t>авителям</w:t>
      </w:r>
      <w:r w:rsidRPr="008524F7">
        <w:rPr>
          <w:rFonts w:eastAsia="Times New Roman"/>
          <w:spacing w:val="-4"/>
          <w:kern w:val="3"/>
        </w:rPr>
        <w:t xml:space="preserve"> при представлении ими документа, удостоверяющего личность.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В случае, если от имени Получателя действуют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Получателей не допускается).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РФ, на момент передачи Товара представителю Получателя.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 xml:space="preserve">4.2 </w:t>
      </w:r>
      <w:r w:rsidRPr="008524F7">
        <w:rPr>
          <w:color w:val="000000"/>
          <w:kern w:val="3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spacing w:val="-4"/>
          <w:kern w:val="3"/>
        </w:rPr>
      </w:pPr>
      <w:r w:rsidRPr="008524F7">
        <w:rPr>
          <w:rFonts w:eastAsia="Times New Roman"/>
          <w:spacing w:val="-4"/>
          <w:kern w:val="3"/>
        </w:rPr>
        <w:t>4.3 Передачу Товара осуществлять в соответствии с направлениями Заказчика (далее – Направление) и трехсторонними договорами между Заказчиком, Поставщиком и Получателем (далее - трехсторонний договор) по формам, предусмотренным государственным контрактом.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spacing w:val="-4"/>
          <w:kern w:val="3"/>
        </w:rPr>
        <w:lastRenderedPageBreak/>
        <w:t xml:space="preserve">4.4. Для приема Получателя или его представителя на территории Санкт-Петербурга не позднее 1 (одного) </w:t>
      </w:r>
      <w:r w:rsidR="00B354C9" w:rsidRPr="008524F7">
        <w:rPr>
          <w:rFonts w:eastAsia="Times New Roman"/>
          <w:spacing w:val="-4"/>
          <w:kern w:val="3"/>
        </w:rPr>
        <w:t xml:space="preserve">рабочего </w:t>
      </w:r>
      <w:r w:rsidRPr="008524F7">
        <w:rPr>
          <w:rFonts w:eastAsia="Times New Roman"/>
          <w:spacing w:val="-4"/>
          <w:kern w:val="3"/>
        </w:rPr>
        <w:t xml:space="preserve">дня с </w:t>
      </w:r>
      <w:r w:rsidR="00B354C9" w:rsidRPr="008524F7">
        <w:rPr>
          <w:rFonts w:eastAsia="Times New Roman"/>
          <w:spacing w:val="-4"/>
          <w:kern w:val="3"/>
        </w:rPr>
        <w:t>даты</w:t>
      </w:r>
      <w:r w:rsidRPr="008524F7">
        <w:rPr>
          <w:rFonts w:eastAsia="Times New Roman"/>
          <w:spacing w:val="-4"/>
          <w:kern w:val="3"/>
        </w:rPr>
        <w:t xml:space="preserve"> заключения государственного контракта должен быть организован пункт (пункты) приема Получателей, работающий не менее 5 дней в неделю, не менее 40 часов в </w:t>
      </w:r>
      <w:r w:rsidRPr="008524F7">
        <w:rPr>
          <w:rFonts w:eastAsia="Times New Roman"/>
          <w:color w:val="000000"/>
          <w:spacing w:val="-4"/>
          <w:kern w:val="3"/>
        </w:rPr>
        <w:t xml:space="preserve">неделю, при этом время работы каждого из пунктов должно попадать в интервал с 08:00 до 20:00.  Не позднее </w:t>
      </w:r>
      <w:r w:rsidR="00B354C9" w:rsidRPr="008524F7">
        <w:rPr>
          <w:rFonts w:eastAsia="Times New Roman"/>
          <w:spacing w:val="-4"/>
          <w:kern w:val="3"/>
        </w:rPr>
        <w:t xml:space="preserve">1 (одного) рабочего дня с даты заключения государственного контракта </w:t>
      </w:r>
      <w:r w:rsidRPr="008524F7">
        <w:rPr>
          <w:rFonts w:eastAsia="Times New Roman"/>
          <w:color w:val="000000"/>
          <w:spacing w:val="-4"/>
          <w:kern w:val="3"/>
        </w:rPr>
        <w:t>Поставщик передает Заказчику документы, подтверждающие право Поставщика использовать помещения пункта приема получателей, адрес и график работы пункта приема. Количество пунктов приема Получателей – не менее 1 (одного). Максимальное время ожидания Получателя в очереди не должно превышать 30 минут.</w:t>
      </w:r>
    </w:p>
    <w:p w:rsidR="006824E7" w:rsidRPr="008524F7" w:rsidRDefault="006824E7" w:rsidP="008524F7">
      <w:pPr>
        <w:suppressAutoHyphens/>
        <w:autoSpaceDN w:val="0"/>
        <w:spacing w:line="192" w:lineRule="auto"/>
        <w:ind w:hanging="12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color w:val="000000"/>
          <w:spacing w:val="-4"/>
          <w:kern w:val="3"/>
        </w:rPr>
        <w:t xml:space="preserve"> Давать справки Получателям по вопросам, связанным с поставкой Товара в часы</w:t>
      </w:r>
      <w:r w:rsidRPr="008524F7">
        <w:rPr>
          <w:rFonts w:eastAsia="Times New Roman"/>
          <w:spacing w:val="-4"/>
          <w:kern w:val="3"/>
        </w:rPr>
        <w:t xml:space="preserve"> работы пункта приема получателей (пунктов).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осуществляемые Поставщиком.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spacing w:val="-4"/>
          <w:kern w:val="3"/>
        </w:rPr>
        <w:t>4.5. Поставлять Получателям или их представителям Товар не позднее 10 рабочих дней со дня обращения Получателя в пункт приема получателей с Направлением и документом, удостоверяющим личность. Уведомлять Заказчика о дате обращения Получателя путем передачи Заказчику отрывного талона к Направлению в течение 3 (трех) рабочих дней со дня обращения Получателя.</w:t>
      </w:r>
    </w:p>
    <w:p w:rsidR="006824E7" w:rsidRPr="008524F7" w:rsidRDefault="006824E7" w:rsidP="008524F7">
      <w:pPr>
        <w:tabs>
          <w:tab w:val="left" w:pos="9724"/>
        </w:tabs>
        <w:suppressAutoHyphens/>
        <w:autoSpaceDN w:val="0"/>
        <w:spacing w:line="192" w:lineRule="auto"/>
        <w:ind w:right="10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Arial Unicode MS"/>
          <w:kern w:val="3"/>
        </w:rPr>
        <w:t xml:space="preserve">Начиная со дня обращения Получателя с Направлением подготавливать и заключать трехсторонние договоры. По одному экземпляру трехстороннего договора передается Заказчику, Поставщику и Получателю до момента поставки </w:t>
      </w:r>
      <w:r w:rsidRPr="008524F7">
        <w:rPr>
          <w:rFonts w:eastAsia="Arial Unicode MS"/>
          <w:color w:val="000000"/>
          <w:kern w:val="3"/>
        </w:rPr>
        <w:t>Товара.</w:t>
      </w:r>
      <w:r w:rsidRPr="008524F7">
        <w:rPr>
          <w:rFonts w:eastAsia="Arial Unicode MS"/>
          <w:kern w:val="3"/>
        </w:rPr>
        <w:t xml:space="preserve"> Моментом </w:t>
      </w:r>
      <w:r w:rsidRPr="008524F7">
        <w:rPr>
          <w:rFonts w:eastAsia="Arial Unicode MS"/>
          <w:color w:val="000000"/>
          <w:kern w:val="3"/>
        </w:rPr>
        <w:t>поставки Товара является</w:t>
      </w:r>
      <w:r w:rsidRPr="008524F7">
        <w:rPr>
          <w:rFonts w:eastAsia="Arial Unicode MS"/>
          <w:kern w:val="3"/>
        </w:rPr>
        <w:t xml:space="preserve"> подписание Поставщиком и Получателем акта приема-передачи Товара</w:t>
      </w:r>
      <w:r w:rsidRPr="008524F7">
        <w:rPr>
          <w:rFonts w:eastAsia="Times New Roman"/>
          <w:spacing w:val="-4"/>
          <w:kern w:val="3"/>
        </w:rPr>
        <w:t xml:space="preserve"> по форме, предусмотренной трехсторонним договором.</w:t>
      </w:r>
      <w:r w:rsidRPr="008524F7">
        <w:rPr>
          <w:rFonts w:eastAsia="Arial Unicode MS"/>
          <w:kern w:val="3"/>
        </w:rPr>
        <w:t xml:space="preserve"> Регистрация трехсторонних договоров проводится Поставщиком.</w:t>
      </w:r>
    </w:p>
    <w:p w:rsidR="006824E7" w:rsidRPr="008524F7" w:rsidRDefault="006824E7" w:rsidP="008524F7">
      <w:pPr>
        <w:tabs>
          <w:tab w:val="left" w:pos="1800"/>
          <w:tab w:val="left" w:pos="2700"/>
          <w:tab w:val="left" w:pos="3600"/>
        </w:tabs>
        <w:suppressAutoHyphens/>
        <w:autoSpaceDN w:val="0"/>
        <w:spacing w:line="192" w:lineRule="auto"/>
        <w:ind w:right="-185"/>
        <w:jc w:val="both"/>
        <w:textAlignment w:val="baseline"/>
        <w:rPr>
          <w:rFonts w:eastAsia="Arial Unicode MS"/>
          <w:kern w:val="3"/>
        </w:rPr>
      </w:pPr>
      <w:r w:rsidRPr="008524F7">
        <w:rPr>
          <w:rFonts w:eastAsia="Arial Unicode MS"/>
          <w:kern w:val="3"/>
        </w:rPr>
        <w:t>Осуществлять предпродажную подготовку Товара.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Передавать Получателям в собственность Товар, все необходимые комплектующие и принадлежности.</w:t>
      </w:r>
    </w:p>
    <w:p w:rsidR="006824E7" w:rsidRPr="008524F7" w:rsidRDefault="006824E7" w:rsidP="008524F7">
      <w:pPr>
        <w:widowControl w:val="0"/>
        <w:tabs>
          <w:tab w:val="left" w:pos="560"/>
        </w:tabs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 xml:space="preserve">Подготавливать и передавать вместе с Товаром предусмотренные нормативными правовыми актами Российской Федерации, заполненные в соответствии с данными выданного Товара документы, необходимые для регистрации Товара в органах Государственной инспекции </w:t>
      </w:r>
      <w:r w:rsidRPr="008524F7">
        <w:rPr>
          <w:rFonts w:eastAsia="Times New Roman"/>
          <w:color w:val="000000"/>
          <w:kern w:val="3"/>
        </w:rPr>
        <w:t>безопасности дорожного движения Министерства внутренних дел Российской Федерации, включая одобрение типа транспортного средства с устройством управления для водителей-инвалидов с патологией нижних конечностей или сертификат на ручное управление.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В случае отказа Получателю в регистрационных действиях в органах Государственной инспекции безопасности дорожного движения Министерства внутренних дел Российской Федерации, Поставщик в течение 5 дней с момента получения данной информации от Заказчика обязан предоставить требуемые в органах Государственной инспекции безопасности дорожного движения Министерства внутренних дел Российской</w:t>
      </w:r>
      <w:r w:rsidR="00B354C9" w:rsidRPr="008524F7">
        <w:rPr>
          <w:rFonts w:eastAsia="Times New Roman"/>
          <w:kern w:val="3"/>
        </w:rPr>
        <w:t xml:space="preserve"> Федерации документы на Товар, </w:t>
      </w:r>
      <w:r w:rsidRPr="008524F7">
        <w:rPr>
          <w:rFonts w:eastAsia="Times New Roman"/>
          <w:kern w:val="3"/>
        </w:rPr>
        <w:t>либо привести в соответствие ранее переданные, для проведения регистрационных действий.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Передавать Получателям вместе с Товаром: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ind w:right="-39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Arial Unicode MS"/>
          <w:kern w:val="3"/>
        </w:rPr>
        <w:t xml:space="preserve">- </w:t>
      </w:r>
      <w:r w:rsidRPr="008524F7">
        <w:rPr>
          <w:rFonts w:eastAsia="Times New Roman"/>
          <w:kern w:val="3"/>
        </w:rPr>
        <w:t>гарантийный талон на автомобиль;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ind w:right="-39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- сервисную книжку;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ind w:right="-39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- руководство по эксплуатации автомобиля;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ind w:right="-39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- руководство по эксплуатации устройств управления автомобилями;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ind w:right="-39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>- комплекты ключей.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Times New Roman"/>
          <w:kern w:val="3"/>
        </w:rPr>
        <w:t xml:space="preserve"> </w:t>
      </w:r>
      <w:r w:rsidRPr="008524F7">
        <w:rPr>
          <w:rFonts w:eastAsia="Arial Unicode MS"/>
          <w:kern w:val="3"/>
        </w:rPr>
        <w:t>Обеспечить возможность обращения Получателей по вопросам технического обслуживания и выполнения гарантийного ремонта Товара в пункт (пункты) гарантийного обслуживания, расположенный на территории Санкт-Петербурга.</w:t>
      </w:r>
    </w:p>
    <w:p w:rsidR="006824E7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Arial Unicode MS"/>
          <w:kern w:val="3"/>
        </w:rPr>
        <w:t xml:space="preserve">Приемка Товара осуществляется Заказчиком путем проведения проверки соответствия количества, проверки (в том числе выборочной) соответствия комплектности и качества Товара требованиям, установленным в Контракте, а также путем анализа содержания документов, предоставляемых Поставщиком и проверки их оформления требованиям законодательства Российской Федерации и условиям Контракта. </w:t>
      </w:r>
      <w:r w:rsidRPr="008524F7">
        <w:rPr>
          <w:rFonts w:eastAsia="Times New Roman"/>
          <w:color w:val="000000"/>
          <w:kern w:val="3"/>
        </w:rPr>
        <w:t>При проведении проверки Заказчик вправе осуществлять фотофиксацию и/или видеозапись.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jc w:val="both"/>
        <w:textAlignment w:val="baseline"/>
        <w:rPr>
          <w:rFonts w:eastAsia="Arial Unicode MS"/>
          <w:kern w:val="3"/>
        </w:rPr>
      </w:pPr>
      <w:r w:rsidRPr="008524F7">
        <w:rPr>
          <w:rFonts w:eastAsia="Arial Unicode MS"/>
          <w:kern w:val="3"/>
        </w:rPr>
        <w:t>Для проверки предоставленных Поставщиком Товара, предусмотренных Контрактом, в части их соответствия условиям Контракта, Заказчик проводит экспертизу. Экспертиза Товара осуществляется в соответствии с требованиями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jc w:val="both"/>
        <w:textAlignment w:val="baseline"/>
        <w:rPr>
          <w:rFonts w:eastAsia="Times New Roman"/>
          <w:kern w:val="3"/>
        </w:rPr>
      </w:pPr>
      <w:r w:rsidRPr="008524F7">
        <w:rPr>
          <w:rFonts w:eastAsia="Arial Unicode MS"/>
          <w:kern w:val="3"/>
        </w:rPr>
        <w:t xml:space="preserve">В случае проведения экспертизы своими силами приемка Товара осуществляется Заказчиком в срок не более 5 (пяти) рабочих дней со дня предоставления Поставщиком документов, предусмотренных контрактом. В случае проведения экспертизы с привлечением экспертов (экспертных организаций) приемка Товара осуществляется Заказчиком в срок не более 5 (пяти) </w:t>
      </w:r>
      <w:r w:rsidRPr="008524F7">
        <w:rPr>
          <w:rFonts w:eastAsia="Arial Unicode MS"/>
          <w:kern w:val="3"/>
        </w:rPr>
        <w:lastRenderedPageBreak/>
        <w:t>рабочих дней.</w:t>
      </w:r>
    </w:p>
    <w:p w:rsidR="006824E7" w:rsidRPr="008524F7" w:rsidRDefault="006824E7" w:rsidP="008524F7">
      <w:pPr>
        <w:widowControl w:val="0"/>
        <w:suppressAutoHyphens/>
        <w:autoSpaceDN w:val="0"/>
        <w:spacing w:line="192" w:lineRule="auto"/>
        <w:jc w:val="both"/>
        <w:textAlignment w:val="baseline"/>
        <w:rPr>
          <w:rFonts w:eastAsia="Arial Unicode MS"/>
          <w:kern w:val="3"/>
        </w:rPr>
      </w:pPr>
      <w:r w:rsidRPr="008524F7">
        <w:rPr>
          <w:rFonts w:eastAsia="Arial Unicode MS"/>
          <w:kern w:val="3"/>
        </w:rPr>
        <w:t>По результатам проведения приемки Заказчик в течение 1 (одного) рабочего дня оформляет результаты приемки путем подписания акта о приемке результатов исполнения государственного контракта либо направляет Поставщику мотивированный отказ от их подписания с указанием срока устранения нарушений. Товар считается принятым после подписания Сторонами акта о приемке результатов исполнения государственного контракта и акта поставки товара в пользу пострадавших от несчастных случаев на производстве и профессиональных заболеваний.</w:t>
      </w:r>
    </w:p>
    <w:p w:rsidR="005E4D25" w:rsidRPr="008524F7" w:rsidRDefault="006824E7" w:rsidP="008524F7">
      <w:pPr>
        <w:suppressAutoHyphens/>
        <w:autoSpaceDN w:val="0"/>
        <w:spacing w:line="192" w:lineRule="auto"/>
        <w:jc w:val="both"/>
        <w:textAlignment w:val="baseline"/>
        <w:rPr>
          <w:b/>
          <w:bCs/>
        </w:rPr>
      </w:pPr>
      <w:r w:rsidRPr="008524F7">
        <w:rPr>
          <w:rFonts w:eastAsia="Times New Roman"/>
          <w:kern w:val="3"/>
        </w:rPr>
        <w:t xml:space="preserve">5.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8" w:history="1">
        <w:r w:rsidRPr="008524F7">
          <w:rPr>
            <w:rFonts w:eastAsia="Times New Roman"/>
            <w:color w:val="000000"/>
            <w:kern w:val="3"/>
            <w:u w:val="single"/>
            <w:lang w:val="en-US"/>
          </w:rPr>
          <w:t>vred</w:t>
        </w:r>
      </w:hyperlink>
      <w:hyperlink r:id="rId9" w:history="1">
        <w:r w:rsidRPr="008524F7">
          <w:rPr>
            <w:rFonts w:eastAsia="Times New Roman"/>
            <w:color w:val="000000"/>
            <w:kern w:val="3"/>
            <w:u w:val="single"/>
          </w:rPr>
          <w:t>@</w:t>
        </w:r>
      </w:hyperlink>
      <w:hyperlink r:id="rId10" w:history="1">
        <w:r w:rsidRPr="008524F7">
          <w:rPr>
            <w:rFonts w:eastAsia="Times New Roman"/>
            <w:color w:val="000000"/>
            <w:kern w:val="3"/>
            <w:u w:val="single"/>
            <w:lang w:val="en-US"/>
          </w:rPr>
          <w:t>ro</w:t>
        </w:r>
      </w:hyperlink>
      <w:hyperlink r:id="rId11" w:history="1">
        <w:r w:rsidRPr="008524F7">
          <w:rPr>
            <w:rFonts w:eastAsia="Times New Roman"/>
            <w:color w:val="000000"/>
            <w:kern w:val="3"/>
            <w:u w:val="single"/>
          </w:rPr>
          <w:t>78.</w:t>
        </w:r>
      </w:hyperlink>
      <w:hyperlink r:id="rId12" w:history="1">
        <w:r w:rsidRPr="008524F7">
          <w:rPr>
            <w:rFonts w:eastAsia="Times New Roman"/>
            <w:color w:val="000000"/>
            <w:kern w:val="3"/>
            <w:u w:val="single"/>
            <w:lang w:val="en-US"/>
          </w:rPr>
          <w:t>fss</w:t>
        </w:r>
      </w:hyperlink>
      <w:hyperlink r:id="rId13" w:history="1">
        <w:r w:rsidRPr="008524F7">
          <w:rPr>
            <w:rFonts w:eastAsia="Times New Roman"/>
            <w:color w:val="000000"/>
            <w:kern w:val="3"/>
            <w:u w:val="single"/>
          </w:rPr>
          <w:t>.</w:t>
        </w:r>
      </w:hyperlink>
      <w:hyperlink r:id="rId14" w:history="1">
        <w:r w:rsidRPr="008524F7">
          <w:rPr>
            <w:rFonts w:eastAsia="Times New Roman"/>
            <w:color w:val="000000"/>
            <w:kern w:val="3"/>
            <w:u w:val="single"/>
            <w:lang w:val="en-US"/>
          </w:rPr>
          <w:t>ru</w:t>
        </w:r>
      </w:hyperlink>
      <w:r w:rsidRPr="008524F7">
        <w:rPr>
          <w:rFonts w:eastAsia="Times New Roman"/>
          <w:color w:val="000000"/>
          <w:kern w:val="3"/>
          <w:u w:val="single"/>
        </w:rPr>
        <w:t>.</w:t>
      </w:r>
    </w:p>
    <w:sectPr w:rsidR="005E4D25" w:rsidRPr="008524F7" w:rsidSect="006A10C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00" w:rsidRDefault="005A3900" w:rsidP="00BF2610">
      <w:r>
        <w:separator/>
      </w:r>
    </w:p>
  </w:endnote>
  <w:endnote w:type="continuationSeparator" w:id="0">
    <w:p w:rsidR="005A3900" w:rsidRDefault="005A3900" w:rsidP="00BF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00" w:rsidRDefault="005A3900" w:rsidP="00BF2610">
      <w:r>
        <w:separator/>
      </w:r>
    </w:p>
  </w:footnote>
  <w:footnote w:type="continuationSeparator" w:id="0">
    <w:p w:rsidR="005A3900" w:rsidRDefault="005A3900" w:rsidP="00BF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6E5E8A8C"/>
    <w:lvl w:ilvl="0" w:tplc="8E2004C2">
      <w:start w:val="1"/>
      <w:numFmt w:val="bullet"/>
      <w:lvlText w:val="-"/>
      <w:lvlJc w:val="left"/>
    </w:lvl>
    <w:lvl w:ilvl="1" w:tplc="D55245D0">
      <w:start w:val="1"/>
      <w:numFmt w:val="decimal"/>
      <w:lvlText w:val="6.%2."/>
      <w:lvlJc w:val="left"/>
    </w:lvl>
    <w:lvl w:ilvl="2" w:tplc="BEA2FCA2">
      <w:numFmt w:val="decimal"/>
      <w:lvlText w:val=""/>
      <w:lvlJc w:val="left"/>
    </w:lvl>
    <w:lvl w:ilvl="3" w:tplc="7FA20E80">
      <w:numFmt w:val="decimal"/>
      <w:lvlText w:val=""/>
      <w:lvlJc w:val="left"/>
    </w:lvl>
    <w:lvl w:ilvl="4" w:tplc="A35EEBBC">
      <w:numFmt w:val="decimal"/>
      <w:lvlText w:val=""/>
      <w:lvlJc w:val="left"/>
    </w:lvl>
    <w:lvl w:ilvl="5" w:tplc="19261DB4">
      <w:numFmt w:val="decimal"/>
      <w:lvlText w:val=""/>
      <w:lvlJc w:val="left"/>
    </w:lvl>
    <w:lvl w:ilvl="6" w:tplc="D4ECF756">
      <w:numFmt w:val="decimal"/>
      <w:lvlText w:val=""/>
      <w:lvlJc w:val="left"/>
    </w:lvl>
    <w:lvl w:ilvl="7" w:tplc="2FD446BE">
      <w:numFmt w:val="decimal"/>
      <w:lvlText w:val=""/>
      <w:lvlJc w:val="left"/>
    </w:lvl>
    <w:lvl w:ilvl="8" w:tplc="34D2BDCA">
      <w:numFmt w:val="decimal"/>
      <w:lvlText w:val=""/>
      <w:lvlJc w:val="left"/>
    </w:lvl>
  </w:abstractNum>
  <w:abstractNum w:abstractNumId="2">
    <w:nsid w:val="15871401"/>
    <w:multiLevelType w:val="hybridMultilevel"/>
    <w:tmpl w:val="7F509470"/>
    <w:lvl w:ilvl="0" w:tplc="BA42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6E78"/>
    <w:multiLevelType w:val="hybridMultilevel"/>
    <w:tmpl w:val="6EEE21CA"/>
    <w:lvl w:ilvl="0" w:tplc="1D688AF6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A0606E"/>
    <w:multiLevelType w:val="hybridMultilevel"/>
    <w:tmpl w:val="0D0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4181E"/>
    <w:multiLevelType w:val="hybridMultilevel"/>
    <w:tmpl w:val="ED26511C"/>
    <w:lvl w:ilvl="0" w:tplc="5E02F7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12F4"/>
    <w:multiLevelType w:val="hybridMultilevel"/>
    <w:tmpl w:val="ED26511C"/>
    <w:lvl w:ilvl="0" w:tplc="5E02F7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B"/>
    <w:rsid w:val="000107E6"/>
    <w:rsid w:val="0001336D"/>
    <w:rsid w:val="00016732"/>
    <w:rsid w:val="00036CD5"/>
    <w:rsid w:val="00044BCE"/>
    <w:rsid w:val="00056491"/>
    <w:rsid w:val="00063D4E"/>
    <w:rsid w:val="00071A2A"/>
    <w:rsid w:val="00082D95"/>
    <w:rsid w:val="00091FA9"/>
    <w:rsid w:val="000930C2"/>
    <w:rsid w:val="00096119"/>
    <w:rsid w:val="000A597E"/>
    <w:rsid w:val="000B1C95"/>
    <w:rsid w:val="000B321C"/>
    <w:rsid w:val="000D09F3"/>
    <w:rsid w:val="000D3639"/>
    <w:rsid w:val="000E27ED"/>
    <w:rsid w:val="000E3D8E"/>
    <w:rsid w:val="000E5A36"/>
    <w:rsid w:val="000F4F8C"/>
    <w:rsid w:val="0010032A"/>
    <w:rsid w:val="00101AF4"/>
    <w:rsid w:val="0011174B"/>
    <w:rsid w:val="00114710"/>
    <w:rsid w:val="001219EE"/>
    <w:rsid w:val="00124F08"/>
    <w:rsid w:val="001416B2"/>
    <w:rsid w:val="00151E09"/>
    <w:rsid w:val="00155C4D"/>
    <w:rsid w:val="00161061"/>
    <w:rsid w:val="001709BE"/>
    <w:rsid w:val="00196D4D"/>
    <w:rsid w:val="00196E09"/>
    <w:rsid w:val="001B49D5"/>
    <w:rsid w:val="001C1CAD"/>
    <w:rsid w:val="001C49F0"/>
    <w:rsid w:val="001D1181"/>
    <w:rsid w:val="00201ECE"/>
    <w:rsid w:val="00205EF8"/>
    <w:rsid w:val="00212B66"/>
    <w:rsid w:val="00213699"/>
    <w:rsid w:val="00216E6A"/>
    <w:rsid w:val="00227713"/>
    <w:rsid w:val="00227AB9"/>
    <w:rsid w:val="00246651"/>
    <w:rsid w:val="002673C4"/>
    <w:rsid w:val="00272638"/>
    <w:rsid w:val="0027521B"/>
    <w:rsid w:val="00276A11"/>
    <w:rsid w:val="00280371"/>
    <w:rsid w:val="00284943"/>
    <w:rsid w:val="00290C69"/>
    <w:rsid w:val="002A0859"/>
    <w:rsid w:val="002A5F4D"/>
    <w:rsid w:val="002B348C"/>
    <w:rsid w:val="002B47A1"/>
    <w:rsid w:val="002D179A"/>
    <w:rsid w:val="002E014D"/>
    <w:rsid w:val="002E33E5"/>
    <w:rsid w:val="002E63F0"/>
    <w:rsid w:val="002F175A"/>
    <w:rsid w:val="0030102E"/>
    <w:rsid w:val="00301CB3"/>
    <w:rsid w:val="00332DD3"/>
    <w:rsid w:val="0035196E"/>
    <w:rsid w:val="00356BA3"/>
    <w:rsid w:val="00363A60"/>
    <w:rsid w:val="003658A7"/>
    <w:rsid w:val="00366B3C"/>
    <w:rsid w:val="003672C5"/>
    <w:rsid w:val="00372B00"/>
    <w:rsid w:val="003773FB"/>
    <w:rsid w:val="00386507"/>
    <w:rsid w:val="003908B3"/>
    <w:rsid w:val="00390FC8"/>
    <w:rsid w:val="00393F26"/>
    <w:rsid w:val="003A0A71"/>
    <w:rsid w:val="003A1A5E"/>
    <w:rsid w:val="003C0B33"/>
    <w:rsid w:val="003C1CDA"/>
    <w:rsid w:val="003C27A6"/>
    <w:rsid w:val="003C3447"/>
    <w:rsid w:val="003D72C1"/>
    <w:rsid w:val="003E7456"/>
    <w:rsid w:val="00400BDD"/>
    <w:rsid w:val="0040536D"/>
    <w:rsid w:val="0041419E"/>
    <w:rsid w:val="00420C97"/>
    <w:rsid w:val="004243A2"/>
    <w:rsid w:val="00442916"/>
    <w:rsid w:val="00446A9B"/>
    <w:rsid w:val="00453581"/>
    <w:rsid w:val="0046469E"/>
    <w:rsid w:val="00473C7F"/>
    <w:rsid w:val="0047701F"/>
    <w:rsid w:val="004855B8"/>
    <w:rsid w:val="00495815"/>
    <w:rsid w:val="004A5319"/>
    <w:rsid w:val="004B7EE4"/>
    <w:rsid w:val="004C36F0"/>
    <w:rsid w:val="004D61E5"/>
    <w:rsid w:val="004D6672"/>
    <w:rsid w:val="004D73BE"/>
    <w:rsid w:val="004E3186"/>
    <w:rsid w:val="004E43F9"/>
    <w:rsid w:val="004E44B6"/>
    <w:rsid w:val="004F3098"/>
    <w:rsid w:val="004F74FA"/>
    <w:rsid w:val="00504A0D"/>
    <w:rsid w:val="005113D7"/>
    <w:rsid w:val="00521D68"/>
    <w:rsid w:val="00525D33"/>
    <w:rsid w:val="00543DC4"/>
    <w:rsid w:val="00544D79"/>
    <w:rsid w:val="0057307C"/>
    <w:rsid w:val="0057721C"/>
    <w:rsid w:val="00590035"/>
    <w:rsid w:val="005910B8"/>
    <w:rsid w:val="005A0457"/>
    <w:rsid w:val="005A3595"/>
    <w:rsid w:val="005A3900"/>
    <w:rsid w:val="005A47D9"/>
    <w:rsid w:val="005B460F"/>
    <w:rsid w:val="005C39FA"/>
    <w:rsid w:val="005C4AA1"/>
    <w:rsid w:val="005C7812"/>
    <w:rsid w:val="005C7E35"/>
    <w:rsid w:val="005D253F"/>
    <w:rsid w:val="005D4840"/>
    <w:rsid w:val="005D4F16"/>
    <w:rsid w:val="005D542E"/>
    <w:rsid w:val="005E4D25"/>
    <w:rsid w:val="00600EEC"/>
    <w:rsid w:val="006015DA"/>
    <w:rsid w:val="00604715"/>
    <w:rsid w:val="00616133"/>
    <w:rsid w:val="00631CAF"/>
    <w:rsid w:val="0063797C"/>
    <w:rsid w:val="00651EF9"/>
    <w:rsid w:val="00656A92"/>
    <w:rsid w:val="0067548A"/>
    <w:rsid w:val="006824E7"/>
    <w:rsid w:val="0068475C"/>
    <w:rsid w:val="006A10C9"/>
    <w:rsid w:val="006B6F1A"/>
    <w:rsid w:val="006C5DC2"/>
    <w:rsid w:val="006D6580"/>
    <w:rsid w:val="006D6A9B"/>
    <w:rsid w:val="006E50B7"/>
    <w:rsid w:val="006E7B34"/>
    <w:rsid w:val="006F1CF2"/>
    <w:rsid w:val="00706850"/>
    <w:rsid w:val="0070753E"/>
    <w:rsid w:val="0071563A"/>
    <w:rsid w:val="00715B5A"/>
    <w:rsid w:val="00721B62"/>
    <w:rsid w:val="00724470"/>
    <w:rsid w:val="00732566"/>
    <w:rsid w:val="00735DE9"/>
    <w:rsid w:val="00745FCF"/>
    <w:rsid w:val="00751FCD"/>
    <w:rsid w:val="0075507A"/>
    <w:rsid w:val="00755B15"/>
    <w:rsid w:val="00756D2D"/>
    <w:rsid w:val="00757488"/>
    <w:rsid w:val="00760315"/>
    <w:rsid w:val="00765FB5"/>
    <w:rsid w:val="00777211"/>
    <w:rsid w:val="00782575"/>
    <w:rsid w:val="0078312C"/>
    <w:rsid w:val="007A2C37"/>
    <w:rsid w:val="007B55F6"/>
    <w:rsid w:val="007E1B43"/>
    <w:rsid w:val="007E6603"/>
    <w:rsid w:val="007E6DA7"/>
    <w:rsid w:val="007F779E"/>
    <w:rsid w:val="00804918"/>
    <w:rsid w:val="00813B56"/>
    <w:rsid w:val="00816782"/>
    <w:rsid w:val="00833998"/>
    <w:rsid w:val="00837DB7"/>
    <w:rsid w:val="008524F7"/>
    <w:rsid w:val="008535F1"/>
    <w:rsid w:val="008567EE"/>
    <w:rsid w:val="00870853"/>
    <w:rsid w:val="00871FBE"/>
    <w:rsid w:val="00876C31"/>
    <w:rsid w:val="0088075E"/>
    <w:rsid w:val="008903FB"/>
    <w:rsid w:val="0089408A"/>
    <w:rsid w:val="008B2DC7"/>
    <w:rsid w:val="008B321E"/>
    <w:rsid w:val="008B37F6"/>
    <w:rsid w:val="008B726C"/>
    <w:rsid w:val="008C4CBD"/>
    <w:rsid w:val="008D5AB7"/>
    <w:rsid w:val="008D6235"/>
    <w:rsid w:val="008E0F4E"/>
    <w:rsid w:val="008E7360"/>
    <w:rsid w:val="0090716B"/>
    <w:rsid w:val="009118FB"/>
    <w:rsid w:val="00915E8A"/>
    <w:rsid w:val="00921111"/>
    <w:rsid w:val="009264AA"/>
    <w:rsid w:val="00930B54"/>
    <w:rsid w:val="0093790B"/>
    <w:rsid w:val="0094046F"/>
    <w:rsid w:val="00941222"/>
    <w:rsid w:val="009603B3"/>
    <w:rsid w:val="00960757"/>
    <w:rsid w:val="0096468A"/>
    <w:rsid w:val="00964B1C"/>
    <w:rsid w:val="00964EA5"/>
    <w:rsid w:val="0096502F"/>
    <w:rsid w:val="00966F72"/>
    <w:rsid w:val="0097179D"/>
    <w:rsid w:val="00971E5A"/>
    <w:rsid w:val="0097363D"/>
    <w:rsid w:val="00996ACC"/>
    <w:rsid w:val="009973C0"/>
    <w:rsid w:val="009A2DA1"/>
    <w:rsid w:val="009A3D85"/>
    <w:rsid w:val="009B3525"/>
    <w:rsid w:val="009C5B44"/>
    <w:rsid w:val="009D57DE"/>
    <w:rsid w:val="009E09EE"/>
    <w:rsid w:val="009E352A"/>
    <w:rsid w:val="009E44BD"/>
    <w:rsid w:val="009F1F05"/>
    <w:rsid w:val="00A11B73"/>
    <w:rsid w:val="00A127C4"/>
    <w:rsid w:val="00A13381"/>
    <w:rsid w:val="00A15524"/>
    <w:rsid w:val="00A22D45"/>
    <w:rsid w:val="00A23310"/>
    <w:rsid w:val="00A3525C"/>
    <w:rsid w:val="00A44E04"/>
    <w:rsid w:val="00A4778A"/>
    <w:rsid w:val="00A54DC8"/>
    <w:rsid w:val="00A65BE7"/>
    <w:rsid w:val="00A768D6"/>
    <w:rsid w:val="00A802E2"/>
    <w:rsid w:val="00A86C99"/>
    <w:rsid w:val="00A871A7"/>
    <w:rsid w:val="00A948D3"/>
    <w:rsid w:val="00AA726A"/>
    <w:rsid w:val="00AB3CB5"/>
    <w:rsid w:val="00AC6460"/>
    <w:rsid w:val="00AD2E96"/>
    <w:rsid w:val="00AE3832"/>
    <w:rsid w:val="00AF14EA"/>
    <w:rsid w:val="00AF277B"/>
    <w:rsid w:val="00AF58B0"/>
    <w:rsid w:val="00AF7309"/>
    <w:rsid w:val="00B01A45"/>
    <w:rsid w:val="00B0559C"/>
    <w:rsid w:val="00B0710E"/>
    <w:rsid w:val="00B13451"/>
    <w:rsid w:val="00B255B9"/>
    <w:rsid w:val="00B273FC"/>
    <w:rsid w:val="00B353DF"/>
    <w:rsid w:val="00B354C9"/>
    <w:rsid w:val="00B410A2"/>
    <w:rsid w:val="00B44E02"/>
    <w:rsid w:val="00B5240B"/>
    <w:rsid w:val="00B57C0B"/>
    <w:rsid w:val="00B62883"/>
    <w:rsid w:val="00B73C29"/>
    <w:rsid w:val="00B82CBD"/>
    <w:rsid w:val="00B910C6"/>
    <w:rsid w:val="00BA2810"/>
    <w:rsid w:val="00BA5C0D"/>
    <w:rsid w:val="00BA7452"/>
    <w:rsid w:val="00BB0E19"/>
    <w:rsid w:val="00BB7ABF"/>
    <w:rsid w:val="00BC0035"/>
    <w:rsid w:val="00BC0DEC"/>
    <w:rsid w:val="00BC2B54"/>
    <w:rsid w:val="00BD0DF1"/>
    <w:rsid w:val="00BD249E"/>
    <w:rsid w:val="00BD662D"/>
    <w:rsid w:val="00BE702F"/>
    <w:rsid w:val="00BF2610"/>
    <w:rsid w:val="00BF3F96"/>
    <w:rsid w:val="00C01B6E"/>
    <w:rsid w:val="00C1280F"/>
    <w:rsid w:val="00C17628"/>
    <w:rsid w:val="00C20D5E"/>
    <w:rsid w:val="00C225FA"/>
    <w:rsid w:val="00C22621"/>
    <w:rsid w:val="00C2273F"/>
    <w:rsid w:val="00C25427"/>
    <w:rsid w:val="00C25BEE"/>
    <w:rsid w:val="00C35D51"/>
    <w:rsid w:val="00C45E15"/>
    <w:rsid w:val="00C52EF3"/>
    <w:rsid w:val="00C55992"/>
    <w:rsid w:val="00C56A49"/>
    <w:rsid w:val="00C6013C"/>
    <w:rsid w:val="00C61A68"/>
    <w:rsid w:val="00C6323A"/>
    <w:rsid w:val="00C67457"/>
    <w:rsid w:val="00C708CC"/>
    <w:rsid w:val="00C7276D"/>
    <w:rsid w:val="00C74EEC"/>
    <w:rsid w:val="00C758B6"/>
    <w:rsid w:val="00C75C2E"/>
    <w:rsid w:val="00C97CA8"/>
    <w:rsid w:val="00CB5E7A"/>
    <w:rsid w:val="00CD1FE0"/>
    <w:rsid w:val="00CD42D8"/>
    <w:rsid w:val="00CD4EA3"/>
    <w:rsid w:val="00CD7DA5"/>
    <w:rsid w:val="00CE4C4A"/>
    <w:rsid w:val="00CF39BF"/>
    <w:rsid w:val="00CF518C"/>
    <w:rsid w:val="00D03A25"/>
    <w:rsid w:val="00D0400E"/>
    <w:rsid w:val="00D0575C"/>
    <w:rsid w:val="00D07C53"/>
    <w:rsid w:val="00D22585"/>
    <w:rsid w:val="00D265D0"/>
    <w:rsid w:val="00D31551"/>
    <w:rsid w:val="00D3246B"/>
    <w:rsid w:val="00D51EF1"/>
    <w:rsid w:val="00D53B4D"/>
    <w:rsid w:val="00D65AAF"/>
    <w:rsid w:val="00D707D9"/>
    <w:rsid w:val="00D717A5"/>
    <w:rsid w:val="00D809E9"/>
    <w:rsid w:val="00D82322"/>
    <w:rsid w:val="00D870D3"/>
    <w:rsid w:val="00D90138"/>
    <w:rsid w:val="00D91933"/>
    <w:rsid w:val="00D91D01"/>
    <w:rsid w:val="00D95234"/>
    <w:rsid w:val="00D97377"/>
    <w:rsid w:val="00DA1F2D"/>
    <w:rsid w:val="00DB3500"/>
    <w:rsid w:val="00DB5D84"/>
    <w:rsid w:val="00DB7863"/>
    <w:rsid w:val="00DC24A0"/>
    <w:rsid w:val="00DC2EAC"/>
    <w:rsid w:val="00DC3EBD"/>
    <w:rsid w:val="00DC674C"/>
    <w:rsid w:val="00DC6E11"/>
    <w:rsid w:val="00DE1FBF"/>
    <w:rsid w:val="00DF6B77"/>
    <w:rsid w:val="00E01B31"/>
    <w:rsid w:val="00E077A5"/>
    <w:rsid w:val="00E1064C"/>
    <w:rsid w:val="00E1110E"/>
    <w:rsid w:val="00E11911"/>
    <w:rsid w:val="00E13D63"/>
    <w:rsid w:val="00E20646"/>
    <w:rsid w:val="00E24D2A"/>
    <w:rsid w:val="00E26B44"/>
    <w:rsid w:val="00E43829"/>
    <w:rsid w:val="00E62A04"/>
    <w:rsid w:val="00E70CC8"/>
    <w:rsid w:val="00E74A41"/>
    <w:rsid w:val="00E77535"/>
    <w:rsid w:val="00E82E80"/>
    <w:rsid w:val="00E840B0"/>
    <w:rsid w:val="00E92292"/>
    <w:rsid w:val="00E94ECC"/>
    <w:rsid w:val="00E96199"/>
    <w:rsid w:val="00EB5F2C"/>
    <w:rsid w:val="00EC7686"/>
    <w:rsid w:val="00EC7831"/>
    <w:rsid w:val="00ED1907"/>
    <w:rsid w:val="00ED1B3F"/>
    <w:rsid w:val="00ED2C8D"/>
    <w:rsid w:val="00ED4E56"/>
    <w:rsid w:val="00EE2D07"/>
    <w:rsid w:val="00EE3288"/>
    <w:rsid w:val="00EE442E"/>
    <w:rsid w:val="00EE4AE0"/>
    <w:rsid w:val="00EF43EA"/>
    <w:rsid w:val="00F307A3"/>
    <w:rsid w:val="00F312FF"/>
    <w:rsid w:val="00F366AE"/>
    <w:rsid w:val="00F4335F"/>
    <w:rsid w:val="00F44211"/>
    <w:rsid w:val="00F4674A"/>
    <w:rsid w:val="00F50758"/>
    <w:rsid w:val="00F53A10"/>
    <w:rsid w:val="00F630DC"/>
    <w:rsid w:val="00F63F10"/>
    <w:rsid w:val="00F653B9"/>
    <w:rsid w:val="00F709E1"/>
    <w:rsid w:val="00F82490"/>
    <w:rsid w:val="00F86C2C"/>
    <w:rsid w:val="00FB0113"/>
    <w:rsid w:val="00FC0F91"/>
    <w:rsid w:val="00FC14BE"/>
    <w:rsid w:val="00FC472D"/>
    <w:rsid w:val="00FC69B3"/>
    <w:rsid w:val="00FC7C48"/>
    <w:rsid w:val="00FD1EBC"/>
    <w:rsid w:val="00FD29DF"/>
    <w:rsid w:val="00FD6ACE"/>
    <w:rsid w:val="00FD741C"/>
    <w:rsid w:val="00FE4511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2C42-FD5A-40F4-AEE7-BB1F1C9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04A0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3">
    <w:name w:val="Hyperlink"/>
    <w:uiPriority w:val="99"/>
    <w:rsid w:val="00504A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26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6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6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6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A54DC8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F65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3B9"/>
    <w:rPr>
      <w:rFonts w:ascii="Courier New" w:eastAsia="Calibri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5DE9"/>
  </w:style>
  <w:style w:type="character" w:customStyle="1" w:styleId="14">
    <w:name w:val="Стиль 14 пт"/>
    <w:rsid w:val="00735DE9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35DE9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B47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7A1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AC64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"/>
    <w:link w:val="ae"/>
    <w:rsid w:val="0088075E"/>
    <w:pPr>
      <w:spacing w:before="100" w:after="119"/>
    </w:pPr>
    <w:rPr>
      <w:lang w:eastAsia="ar-SA"/>
    </w:rPr>
  </w:style>
  <w:style w:type="character" w:customStyle="1" w:styleId="ae">
    <w:name w:val="Обычный (веб) Знак"/>
    <w:aliases w:val="Обычный (Web)1 Знак"/>
    <w:link w:val="ad"/>
    <w:locked/>
    <w:rsid w:val="0088075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rsid w:val="0088075E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semiHidden/>
    <w:rsid w:val="00FD1EBC"/>
    <w:pPr>
      <w:ind w:firstLine="144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D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910C6"/>
    <w:rPr>
      <w:b/>
      <w:bCs/>
    </w:rPr>
  </w:style>
  <w:style w:type="paragraph" w:styleId="af0">
    <w:name w:val="No Spacing"/>
    <w:uiPriority w:val="1"/>
    <w:qFormat/>
    <w:rsid w:val="00E11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@ro78.fss.ru" TargetMode="External"/><Relationship Id="rId13" Type="http://schemas.openxmlformats.org/officeDocument/2006/relationships/hyperlink" Target="mailto:vred@ro7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red@ro78.f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ed@ro78.f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red@ro78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ed@ro78.fss.ru" TargetMode="External"/><Relationship Id="rId14" Type="http://schemas.openxmlformats.org/officeDocument/2006/relationships/hyperlink" Target="mailto:vred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58D0-EB2F-47FD-A138-E7EC77D1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 Снежанна Анатольевна</dc:creator>
  <cp:keywords/>
  <dc:description/>
  <cp:lastModifiedBy>Иванова Наталья Александровна</cp:lastModifiedBy>
  <cp:revision>23</cp:revision>
  <cp:lastPrinted>2022-02-03T06:52:00Z</cp:lastPrinted>
  <dcterms:created xsi:type="dcterms:W3CDTF">2022-11-02T14:05:00Z</dcterms:created>
  <dcterms:modified xsi:type="dcterms:W3CDTF">2022-11-10T07:46:00Z</dcterms:modified>
</cp:coreProperties>
</file>