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0F" w:rsidRPr="00C1460F" w:rsidRDefault="00C1460F" w:rsidP="00C1460F">
      <w:pPr>
        <w:spacing w:after="0" w:line="240" w:lineRule="auto"/>
        <w:ind w:left="160" w:right="140"/>
        <w:jc w:val="right"/>
        <w:rPr>
          <w:rFonts w:ascii="Times New Roman" w:hAnsi="Times New Roman" w:cs="Times New Roman"/>
          <w:lang w:eastAsia="ru-RU"/>
        </w:rPr>
      </w:pPr>
      <w:r w:rsidRPr="00C1460F">
        <w:rPr>
          <w:rFonts w:ascii="Times New Roman" w:hAnsi="Times New Roman" w:cs="Times New Roman"/>
          <w:lang w:eastAsia="ru-RU"/>
        </w:rPr>
        <w:t xml:space="preserve">Приложение №3 к извещению </w:t>
      </w:r>
    </w:p>
    <w:p w:rsidR="00C1460F" w:rsidRPr="00C1460F" w:rsidRDefault="00C1460F" w:rsidP="00C1460F">
      <w:pPr>
        <w:spacing w:after="0" w:line="240" w:lineRule="auto"/>
        <w:jc w:val="right"/>
        <w:rPr>
          <w:rFonts w:ascii="Times New Roman" w:hAnsi="Times New Roman" w:cs="Times New Roman"/>
          <w:lang w:eastAsia="ru-RU"/>
        </w:rPr>
      </w:pPr>
      <w:r w:rsidRPr="00C1460F">
        <w:rPr>
          <w:rFonts w:ascii="Times New Roman" w:hAnsi="Times New Roman" w:cs="Times New Roman"/>
          <w:lang w:eastAsia="ru-RU"/>
        </w:rPr>
        <w:t>о проведении электронного аукциона</w:t>
      </w:r>
    </w:p>
    <w:p w:rsidR="00C1460F" w:rsidRDefault="00C1460F" w:rsidP="00C1460F">
      <w:pPr>
        <w:spacing w:after="0"/>
        <w:ind w:right="142"/>
        <w:jc w:val="center"/>
        <w:rPr>
          <w:rFonts w:ascii="Times New Roman" w:eastAsia="Times New Roman" w:hAnsi="Times New Roman" w:cs="Times New Roman"/>
          <w:b/>
          <w:lang w:eastAsia="ru-RU"/>
        </w:rPr>
      </w:pPr>
    </w:p>
    <w:p w:rsidR="00C1460F" w:rsidRDefault="00C1460F" w:rsidP="00C1460F">
      <w:pPr>
        <w:spacing w:after="0"/>
        <w:ind w:right="142"/>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Описание объекта закупки</w:t>
      </w:r>
    </w:p>
    <w:p w:rsidR="004B71AB" w:rsidRDefault="004B71AB" w:rsidP="004641F2">
      <w:pPr>
        <w:widowControl w:val="0"/>
        <w:suppressAutoHyphens/>
        <w:autoSpaceDN w:val="0"/>
        <w:spacing w:after="0" w:line="240" w:lineRule="atLeast"/>
        <w:jc w:val="center"/>
        <w:textAlignment w:val="baseline"/>
        <w:rPr>
          <w:rFonts w:ascii="Times New Roman" w:eastAsia="Times New Roman" w:hAnsi="Times New Roman" w:cs="Times New Roman"/>
          <w:b/>
          <w:lang w:eastAsia="ru-RU"/>
        </w:rPr>
      </w:pPr>
      <w:r w:rsidRPr="00BE3438">
        <w:rPr>
          <w:rFonts w:ascii="Times New Roman" w:eastAsia="Times New Roman" w:hAnsi="Times New Roman" w:cs="Times New Roman"/>
          <w:sz w:val="24"/>
          <w:szCs w:val="24"/>
          <w:lang w:eastAsia="ru-RU"/>
        </w:rPr>
        <w:t xml:space="preserve">Предмет закупки: </w:t>
      </w:r>
      <w:r w:rsidRPr="004A0EB9">
        <w:rPr>
          <w:rFonts w:ascii="Times New Roman" w:eastAsia="Times New Roman" w:hAnsi="Times New Roman"/>
          <w:lang w:eastAsia="ru-RU"/>
        </w:rPr>
        <w:t xml:space="preserve">Поставка </w:t>
      </w:r>
      <w:r w:rsidR="00C3072E">
        <w:rPr>
          <w:rFonts w:ascii="Times New Roman" w:eastAsia="Times New Roman" w:hAnsi="Times New Roman"/>
          <w:lang w:eastAsia="ru-RU"/>
        </w:rPr>
        <w:t>ходунков</w:t>
      </w:r>
      <w:r w:rsidRPr="004A0EB9">
        <w:rPr>
          <w:rFonts w:ascii="Times New Roman" w:eastAsia="Times New Roman" w:hAnsi="Times New Roman"/>
          <w:lang w:eastAsia="ru-RU"/>
        </w:rPr>
        <w:t xml:space="preserve"> </w:t>
      </w:r>
      <w:r>
        <w:rPr>
          <w:rFonts w:ascii="Times New Roman" w:eastAsia="Times New Roman" w:hAnsi="Times New Roman"/>
          <w:lang w:eastAsia="ru-RU"/>
        </w:rPr>
        <w:t xml:space="preserve">на </w:t>
      </w:r>
      <w:r w:rsidRPr="004A0EB9">
        <w:rPr>
          <w:rFonts w:ascii="Times New Roman" w:eastAsia="Times New Roman" w:hAnsi="Times New Roman"/>
          <w:lang w:eastAsia="ru-RU"/>
        </w:rPr>
        <w:t xml:space="preserve"> 202</w:t>
      </w:r>
      <w:r>
        <w:rPr>
          <w:rFonts w:ascii="Times New Roman" w:eastAsia="Times New Roman" w:hAnsi="Times New Roman"/>
          <w:lang w:eastAsia="ru-RU"/>
        </w:rPr>
        <w:t>4 год</w:t>
      </w:r>
    </w:p>
    <w:p w:rsidR="004B71AB" w:rsidRDefault="004B71AB" w:rsidP="00C1460F">
      <w:pPr>
        <w:spacing w:after="0"/>
        <w:ind w:right="142"/>
        <w:jc w:val="center"/>
        <w:rPr>
          <w:rFonts w:ascii="Times New Roman" w:eastAsia="Times New Roman" w:hAnsi="Times New Roman" w:cs="Times New Roman"/>
          <w:b/>
          <w:lang w:eastAsia="ru-RU"/>
        </w:rPr>
      </w:pPr>
    </w:p>
    <w:tbl>
      <w:tblPr>
        <w:tblStyle w:val="a3"/>
        <w:tblW w:w="15588" w:type="dxa"/>
        <w:tblLayout w:type="fixed"/>
        <w:tblLook w:val="04A0" w:firstRow="1" w:lastRow="0" w:firstColumn="1" w:lastColumn="0" w:noHBand="0" w:noVBand="1"/>
      </w:tblPr>
      <w:tblGrid>
        <w:gridCol w:w="2547"/>
        <w:gridCol w:w="1701"/>
        <w:gridCol w:w="2835"/>
        <w:gridCol w:w="2126"/>
        <w:gridCol w:w="1418"/>
        <w:gridCol w:w="2409"/>
        <w:gridCol w:w="1276"/>
        <w:gridCol w:w="1276"/>
      </w:tblGrid>
      <w:tr w:rsidR="00420E2D" w:rsidRPr="003B46DB" w:rsidTr="009C33D0">
        <w:trPr>
          <w:trHeight w:val="269"/>
        </w:trPr>
        <w:tc>
          <w:tcPr>
            <w:tcW w:w="13036" w:type="dxa"/>
            <w:gridSpan w:val="6"/>
            <w:tcBorders>
              <w:top w:val="single" w:sz="4" w:space="0" w:color="auto"/>
              <w:left w:val="single" w:sz="4" w:space="0" w:color="auto"/>
              <w:bottom w:val="single" w:sz="4" w:space="0" w:color="auto"/>
              <w:right w:val="single" w:sz="4" w:space="0" w:color="auto"/>
            </w:tcBorders>
          </w:tcPr>
          <w:p w:rsidR="00420E2D" w:rsidRPr="00FF1D70" w:rsidRDefault="00420E2D" w:rsidP="00D3039F">
            <w:pPr>
              <w:jc w:val="center"/>
              <w:rPr>
                <w:rFonts w:ascii="Times New Roman" w:eastAsia="Times New Roman" w:hAnsi="Times New Roman" w:cs="Times New Roman"/>
                <w:sz w:val="20"/>
                <w:szCs w:val="20"/>
                <w:lang w:eastAsia="ru-RU"/>
              </w:rPr>
            </w:pPr>
            <w:r w:rsidRPr="00FF1D70">
              <w:rPr>
                <w:rFonts w:ascii="Times New Roman" w:eastAsia="Times New Roman" w:hAnsi="Times New Roman" w:cs="Times New Roman"/>
                <w:sz w:val="20"/>
                <w:szCs w:val="20"/>
                <w:lang w:eastAsia="ru-RU"/>
              </w:rPr>
              <w:t>Характеристика товара</w:t>
            </w:r>
          </w:p>
        </w:tc>
        <w:tc>
          <w:tcPr>
            <w:tcW w:w="1276" w:type="dxa"/>
            <w:vMerge w:val="restart"/>
            <w:tcBorders>
              <w:top w:val="single" w:sz="4" w:space="0" w:color="auto"/>
              <w:left w:val="single" w:sz="4" w:space="0" w:color="auto"/>
            </w:tcBorders>
          </w:tcPr>
          <w:p w:rsidR="00420E2D" w:rsidRPr="00FF1D70" w:rsidRDefault="00420E2D" w:rsidP="00D3039F">
            <w:pPr>
              <w:jc w:val="center"/>
              <w:rPr>
                <w:rFonts w:ascii="Times New Roman" w:eastAsia="Times New Roman" w:hAnsi="Times New Roman" w:cs="Times New Roman"/>
                <w:sz w:val="20"/>
                <w:szCs w:val="20"/>
                <w:lang w:eastAsia="ru-RU"/>
              </w:rPr>
            </w:pPr>
            <w:r w:rsidRPr="00FF1D70">
              <w:rPr>
                <w:rFonts w:ascii="Times New Roman" w:eastAsia="Times New Roman" w:hAnsi="Times New Roman" w:cs="Times New Roman"/>
                <w:sz w:val="20"/>
                <w:szCs w:val="20"/>
                <w:lang w:eastAsia="ru-RU"/>
              </w:rPr>
              <w:t>Количество (объем работы, услуги)</w:t>
            </w:r>
          </w:p>
        </w:tc>
        <w:tc>
          <w:tcPr>
            <w:tcW w:w="1276" w:type="dxa"/>
            <w:vMerge w:val="restart"/>
            <w:tcBorders>
              <w:top w:val="single" w:sz="4" w:space="0" w:color="auto"/>
            </w:tcBorders>
          </w:tcPr>
          <w:p w:rsidR="00420E2D" w:rsidRPr="00FF1D70" w:rsidRDefault="00420E2D" w:rsidP="00D3039F">
            <w:pPr>
              <w:ind w:right="34"/>
              <w:jc w:val="center"/>
              <w:rPr>
                <w:rFonts w:ascii="Times New Roman" w:eastAsia="Times New Roman" w:hAnsi="Times New Roman" w:cs="Times New Roman"/>
                <w:sz w:val="20"/>
                <w:szCs w:val="20"/>
                <w:lang w:eastAsia="ru-RU"/>
              </w:rPr>
            </w:pPr>
            <w:r w:rsidRPr="00FF1D70">
              <w:rPr>
                <w:rFonts w:ascii="Times New Roman" w:eastAsia="Times New Roman" w:hAnsi="Times New Roman" w:cs="Times New Roman"/>
                <w:sz w:val="20"/>
                <w:szCs w:val="20"/>
                <w:lang w:eastAsia="ru-RU"/>
              </w:rPr>
              <w:t>Единица измерения</w:t>
            </w:r>
          </w:p>
        </w:tc>
      </w:tr>
      <w:tr w:rsidR="00420E2D" w:rsidRPr="003B46DB" w:rsidTr="009C33D0">
        <w:trPr>
          <w:trHeight w:val="1120"/>
        </w:trPr>
        <w:tc>
          <w:tcPr>
            <w:tcW w:w="2547" w:type="dxa"/>
            <w:tcBorders>
              <w:top w:val="single" w:sz="4" w:space="0" w:color="auto"/>
            </w:tcBorders>
          </w:tcPr>
          <w:p w:rsidR="00420E2D" w:rsidRPr="00FF1D70" w:rsidRDefault="00420E2D" w:rsidP="005067B4">
            <w:pPr>
              <w:tabs>
                <w:tab w:val="center" w:pos="5315"/>
                <w:tab w:val="right" w:pos="9921"/>
              </w:tabs>
              <w:spacing w:after="0"/>
              <w:ind w:hanging="108"/>
              <w:jc w:val="center"/>
              <w:rPr>
                <w:rFonts w:ascii="Times New Roman" w:hAnsi="Times New Roman" w:cs="Times New Roman"/>
                <w:sz w:val="20"/>
                <w:szCs w:val="20"/>
                <w:shd w:val="clear" w:color="auto" w:fill="FFFFFF"/>
                <w:lang w:eastAsia="ru-RU"/>
              </w:rPr>
            </w:pPr>
            <w:r w:rsidRPr="00FF1D70">
              <w:rPr>
                <w:rFonts w:ascii="Times New Roman" w:hAnsi="Times New Roman" w:cs="Times New Roman"/>
                <w:sz w:val="20"/>
                <w:szCs w:val="20"/>
                <w:shd w:val="clear" w:color="auto" w:fill="FFFFFF"/>
                <w:lang w:eastAsia="ru-RU"/>
              </w:rPr>
              <w:t>Номер вида и 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p w:rsidR="00420E2D" w:rsidRPr="00FF1D70" w:rsidRDefault="00420E2D" w:rsidP="005067B4">
            <w:pPr>
              <w:spacing w:after="0"/>
              <w:jc w:val="center"/>
              <w:rPr>
                <w:rFonts w:ascii="Times New Roman" w:hAnsi="Times New Roman" w:cs="Times New Roman"/>
                <w:sz w:val="20"/>
                <w:szCs w:val="20"/>
              </w:rPr>
            </w:pPr>
            <w:r w:rsidRPr="00FF1D70">
              <w:rPr>
                <w:rFonts w:ascii="Times New Roman" w:hAnsi="Times New Roman" w:cs="Times New Roman"/>
                <w:sz w:val="20"/>
                <w:szCs w:val="20"/>
              </w:rPr>
              <w:t>Технические и функциональные характеристики Товара</w:t>
            </w:r>
          </w:p>
          <w:p w:rsidR="00420E2D" w:rsidRPr="00FF1D70" w:rsidRDefault="00420E2D" w:rsidP="005067B4">
            <w:pPr>
              <w:spacing w:after="0"/>
              <w:rPr>
                <w:rFonts w:ascii="Times New Roman" w:eastAsia="Times New Roman" w:hAnsi="Times New Roman" w:cs="Times New Roman"/>
                <w:sz w:val="20"/>
                <w:szCs w:val="20"/>
                <w:lang w:eastAsia="ru-RU"/>
              </w:rPr>
            </w:pPr>
          </w:p>
        </w:tc>
        <w:tc>
          <w:tcPr>
            <w:tcW w:w="1701" w:type="dxa"/>
            <w:tcBorders>
              <w:top w:val="single" w:sz="4" w:space="0" w:color="auto"/>
            </w:tcBorders>
          </w:tcPr>
          <w:p w:rsidR="00420E2D" w:rsidRPr="00FF1D70" w:rsidRDefault="00420E2D" w:rsidP="005067B4">
            <w:pPr>
              <w:spacing w:after="0"/>
              <w:jc w:val="center"/>
              <w:rPr>
                <w:rFonts w:ascii="Times New Roman" w:eastAsia="Times New Roman" w:hAnsi="Times New Roman" w:cs="Times New Roman"/>
                <w:sz w:val="20"/>
                <w:szCs w:val="20"/>
                <w:lang w:eastAsia="ru-RU"/>
              </w:rPr>
            </w:pPr>
            <w:r w:rsidRPr="00FF1D70">
              <w:rPr>
                <w:rFonts w:ascii="Times New Roman" w:eastAsia="Times New Roman" w:hAnsi="Times New Roman" w:cs="Times New Roman"/>
                <w:sz w:val="20"/>
                <w:szCs w:val="20"/>
                <w:lang w:eastAsia="ru-RU"/>
              </w:rPr>
              <w:t>Код позиции</w:t>
            </w:r>
          </w:p>
        </w:tc>
        <w:tc>
          <w:tcPr>
            <w:tcW w:w="2835" w:type="dxa"/>
            <w:tcBorders>
              <w:top w:val="single" w:sz="4" w:space="0" w:color="auto"/>
              <w:right w:val="single" w:sz="4" w:space="0" w:color="auto"/>
            </w:tcBorders>
          </w:tcPr>
          <w:p w:rsidR="00420E2D" w:rsidRPr="00FF1D70" w:rsidRDefault="00420E2D" w:rsidP="005067B4">
            <w:pPr>
              <w:spacing w:after="0"/>
              <w:jc w:val="center"/>
              <w:rPr>
                <w:rFonts w:ascii="Times New Roman" w:eastAsia="Times New Roman" w:hAnsi="Times New Roman" w:cs="Times New Roman"/>
                <w:sz w:val="20"/>
                <w:szCs w:val="20"/>
                <w:lang w:eastAsia="ru-RU"/>
              </w:rPr>
            </w:pPr>
            <w:r w:rsidRPr="00FF1D70">
              <w:rPr>
                <w:rFonts w:ascii="Times New Roman" w:eastAsia="Times New Roman" w:hAnsi="Times New Roman" w:cs="Times New Roman"/>
                <w:sz w:val="20"/>
                <w:szCs w:val="20"/>
                <w:lang w:eastAsia="ru-RU"/>
              </w:rPr>
              <w:t>Наименование характеристики</w:t>
            </w:r>
          </w:p>
          <w:p w:rsidR="00420E2D" w:rsidRPr="00FF1D70" w:rsidRDefault="00420E2D" w:rsidP="005067B4">
            <w:pPr>
              <w:spacing w:after="0"/>
              <w:jc w:val="center"/>
              <w:rPr>
                <w:rFonts w:ascii="Times New Roman" w:eastAsia="Times New Roman" w:hAnsi="Times New Roman" w:cs="Times New Roman"/>
                <w:sz w:val="20"/>
                <w:szCs w:val="20"/>
                <w:lang w:eastAsia="ru-RU"/>
              </w:rPr>
            </w:pPr>
          </w:p>
        </w:tc>
        <w:tc>
          <w:tcPr>
            <w:tcW w:w="2126" w:type="dxa"/>
            <w:tcBorders>
              <w:right w:val="single" w:sz="4" w:space="0" w:color="auto"/>
            </w:tcBorders>
          </w:tcPr>
          <w:p w:rsidR="00420E2D" w:rsidRPr="00FF1D70" w:rsidRDefault="00420E2D" w:rsidP="005067B4">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характеристики</w:t>
            </w:r>
          </w:p>
        </w:tc>
        <w:tc>
          <w:tcPr>
            <w:tcW w:w="1418" w:type="dxa"/>
            <w:tcBorders>
              <w:right w:val="single" w:sz="4" w:space="0" w:color="auto"/>
            </w:tcBorders>
          </w:tcPr>
          <w:p w:rsidR="00420E2D" w:rsidRPr="00FF1D70" w:rsidRDefault="00420E2D" w:rsidP="005067B4">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Единицы измерения характеристики</w:t>
            </w:r>
          </w:p>
        </w:tc>
        <w:tc>
          <w:tcPr>
            <w:tcW w:w="2409" w:type="dxa"/>
            <w:tcBorders>
              <w:right w:val="single" w:sz="4" w:space="0" w:color="auto"/>
            </w:tcBorders>
          </w:tcPr>
          <w:p w:rsidR="00420E2D" w:rsidRPr="00FF1D70" w:rsidRDefault="00420E2D" w:rsidP="005067B4">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Инструкция по заполнению характеристик в заявке</w:t>
            </w:r>
          </w:p>
        </w:tc>
        <w:tc>
          <w:tcPr>
            <w:tcW w:w="1276" w:type="dxa"/>
            <w:vMerge/>
            <w:tcBorders>
              <w:left w:val="single" w:sz="4" w:space="0" w:color="auto"/>
            </w:tcBorders>
          </w:tcPr>
          <w:p w:rsidR="00420E2D" w:rsidRPr="00FF1D70" w:rsidRDefault="00420E2D" w:rsidP="005067B4">
            <w:pPr>
              <w:spacing w:after="0"/>
              <w:jc w:val="center"/>
              <w:rPr>
                <w:rFonts w:ascii="Times New Roman" w:eastAsia="Times New Roman" w:hAnsi="Times New Roman" w:cs="Times New Roman"/>
                <w:sz w:val="20"/>
                <w:szCs w:val="20"/>
                <w:lang w:eastAsia="ru-RU"/>
              </w:rPr>
            </w:pPr>
          </w:p>
        </w:tc>
        <w:tc>
          <w:tcPr>
            <w:tcW w:w="1276" w:type="dxa"/>
            <w:vMerge/>
          </w:tcPr>
          <w:p w:rsidR="00420E2D" w:rsidRPr="00FF1D70" w:rsidRDefault="00420E2D" w:rsidP="005067B4">
            <w:pPr>
              <w:spacing w:after="0"/>
              <w:ind w:right="34"/>
              <w:jc w:val="center"/>
              <w:rPr>
                <w:rFonts w:ascii="Times New Roman" w:eastAsia="Times New Roman" w:hAnsi="Times New Roman" w:cs="Times New Roman"/>
                <w:sz w:val="20"/>
                <w:szCs w:val="20"/>
                <w:lang w:eastAsia="ru-RU"/>
              </w:rPr>
            </w:pPr>
          </w:p>
        </w:tc>
      </w:tr>
      <w:tr w:rsidR="002E48AC" w:rsidRPr="00EF04B6" w:rsidTr="009C33D0">
        <w:trPr>
          <w:trHeight w:val="558"/>
        </w:trPr>
        <w:tc>
          <w:tcPr>
            <w:tcW w:w="2547" w:type="dxa"/>
            <w:vMerge w:val="restart"/>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6-10-01</w:t>
            </w:r>
          </w:p>
          <w:p w:rsidR="002E48AC" w:rsidRPr="00EF04B6" w:rsidRDefault="002E48AC" w:rsidP="002E48AC">
            <w:pPr>
              <w:widowControl w:val="0"/>
              <w:suppressLineNumbers/>
              <w:tabs>
                <w:tab w:val="left" w:pos="80"/>
                <w:tab w:val="left" w:pos="100"/>
                <w:tab w:val="left" w:pos="160"/>
                <w:tab w:val="left" w:pos="300"/>
              </w:tabs>
              <w:suppressAutoHyphens/>
              <w:snapToGrid w:val="0"/>
              <w:spacing w:after="0" w:line="100" w:lineRule="atLeast"/>
              <w:ind w:right="87"/>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Ходунки шагающие</w:t>
            </w:r>
          </w:p>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val="restart"/>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p w:rsidR="002E48AC" w:rsidRPr="00EF04B6" w:rsidRDefault="002E48AC" w:rsidP="002E48AC">
            <w:pPr>
              <w:ind w:right="87"/>
              <w:contextualSpacing/>
              <w:jc w:val="both"/>
              <w:rPr>
                <w:rFonts w:ascii="Times New Roman" w:hAnsi="Times New Roman" w:cs="Times New Roman"/>
                <w:color w:val="000000"/>
                <w:sz w:val="20"/>
                <w:szCs w:val="20"/>
              </w:rPr>
            </w:pPr>
            <w:r w:rsidRPr="00EF04B6">
              <w:rPr>
                <w:rFonts w:ascii="Times New Roman" w:hAnsi="Times New Roman" w:cs="Times New Roman"/>
                <w:color w:val="000000"/>
                <w:sz w:val="20"/>
                <w:szCs w:val="20"/>
              </w:rPr>
              <w:t>ОКПД2-32.50.22.129</w:t>
            </w:r>
          </w:p>
          <w:p w:rsidR="002E48AC" w:rsidRPr="00EF04B6" w:rsidRDefault="002E48AC" w:rsidP="002E48AC">
            <w:pPr>
              <w:suppressAutoHyphens/>
              <w:snapToGrid w:val="0"/>
              <w:jc w:val="both"/>
              <w:rPr>
                <w:rFonts w:ascii="Times New Roman" w:hAnsi="Times New Roman" w:cs="Times New Roman"/>
                <w:sz w:val="20"/>
                <w:szCs w:val="20"/>
                <w:lang w:eastAsia="ar-SA"/>
              </w:rPr>
            </w:pPr>
            <w:r w:rsidRPr="00EF04B6">
              <w:rPr>
                <w:rFonts w:ascii="Times New Roman" w:hAnsi="Times New Roman" w:cs="Times New Roman"/>
                <w:sz w:val="20"/>
                <w:szCs w:val="20"/>
                <w:lang w:eastAsia="ar-SA"/>
              </w:rPr>
              <w:t>КТРУ 32.50.22.129-00000012</w:t>
            </w:r>
          </w:p>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bottom w:val="single" w:sz="4" w:space="0" w:color="auto"/>
            </w:tcBorders>
          </w:tcPr>
          <w:p w:rsidR="002E48AC" w:rsidRPr="00EF04B6" w:rsidRDefault="002E48AC" w:rsidP="002E48AC">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Назначение</w:t>
            </w:r>
          </w:p>
        </w:tc>
        <w:tc>
          <w:tcPr>
            <w:tcW w:w="2126" w:type="dxa"/>
          </w:tcPr>
          <w:p w:rsidR="002E48AC" w:rsidRPr="00EF04B6" w:rsidRDefault="002E48AC" w:rsidP="002E48AC">
            <w:pPr>
              <w:jc w:val="both"/>
              <w:rPr>
                <w:rFonts w:ascii="Times New Roman" w:eastAsia="Lucida Sans Unicode" w:hAnsi="Times New Roman" w:cs="Times New Roman"/>
                <w:b/>
                <w:bCs/>
                <w:color w:val="000000"/>
                <w:sz w:val="20"/>
                <w:szCs w:val="20"/>
                <w:lang w:bidi="en-US"/>
              </w:rPr>
            </w:pPr>
            <w:r w:rsidRPr="00EF04B6">
              <w:rPr>
                <w:rFonts w:ascii="Times New Roman" w:hAnsi="Times New Roman" w:cs="Times New Roman"/>
                <w:sz w:val="20"/>
                <w:szCs w:val="20"/>
              </w:rPr>
              <w:t>для дополнительной опоры и облегчения передвижения людей, имеющих травмы и заболевания нижних конечностей</w:t>
            </w:r>
          </w:p>
        </w:tc>
        <w:tc>
          <w:tcPr>
            <w:tcW w:w="1418" w:type="dxa"/>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p w:rsidR="002E48AC" w:rsidRPr="00EF04B6" w:rsidRDefault="002E48AC" w:rsidP="002E48AC">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w:t>
            </w:r>
          </w:p>
        </w:tc>
        <w:tc>
          <w:tcPr>
            <w:tcW w:w="2409" w:type="dxa"/>
          </w:tcPr>
          <w:p w:rsidR="002E48AC" w:rsidRPr="00A05DB8" w:rsidRDefault="002E48AC" w:rsidP="002E48AC">
            <w:pPr>
              <w:jc w:val="center"/>
              <w:rPr>
                <w:rFonts w:ascii="Times New Roman" w:eastAsia="Lucida Sans Unicode" w:hAnsi="Times New Roman" w:cs="Times New Roman"/>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val="restart"/>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p w:rsidR="002E48AC" w:rsidRPr="00EF04B6" w:rsidRDefault="002E48AC" w:rsidP="002E48AC">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240</w:t>
            </w:r>
          </w:p>
        </w:tc>
        <w:tc>
          <w:tcPr>
            <w:tcW w:w="1276" w:type="dxa"/>
            <w:vMerge w:val="restart"/>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p w:rsidR="002E48AC" w:rsidRPr="00EF04B6" w:rsidRDefault="002E48AC" w:rsidP="002E48AC">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штука</w:t>
            </w: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2E48AC" w:rsidP="002E48A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Противоскользящие насадки на ножках</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r>
              <w:rPr>
                <w:rFonts w:ascii="Times New Roman" w:hAnsi="Times New Roman" w:cs="Times New Roman"/>
                <w:sz w:val="20"/>
                <w:szCs w:val="20"/>
              </w:rPr>
              <w:t>да</w:t>
            </w:r>
          </w:p>
        </w:tc>
        <w:tc>
          <w:tcPr>
            <w:tcW w:w="1418" w:type="dxa"/>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2E48AC" w:rsidRPr="00A05DB8" w:rsidRDefault="002E48AC"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1C2E79" w:rsidP="002E48A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w:t>
            </w:r>
          </w:p>
        </w:tc>
        <w:tc>
          <w:tcPr>
            <w:tcW w:w="2126" w:type="dxa"/>
            <w:tcBorders>
              <w:left w:val="single" w:sz="4" w:space="0" w:color="auto"/>
              <w:right w:val="single" w:sz="4" w:space="0" w:color="auto"/>
            </w:tcBorders>
          </w:tcPr>
          <w:p w:rsidR="002E48AC" w:rsidRPr="00EF04B6" w:rsidRDefault="001C2E79" w:rsidP="002E48AC">
            <w:pPr>
              <w:jc w:val="center"/>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шагающие</w:t>
            </w:r>
          </w:p>
        </w:tc>
        <w:tc>
          <w:tcPr>
            <w:tcW w:w="1418" w:type="dxa"/>
          </w:tcPr>
          <w:p w:rsidR="002E48AC" w:rsidRPr="00EF04B6" w:rsidRDefault="002E48AC" w:rsidP="002E48AC">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w:t>
            </w:r>
          </w:p>
        </w:tc>
        <w:tc>
          <w:tcPr>
            <w:tcW w:w="2409" w:type="dxa"/>
          </w:tcPr>
          <w:p w:rsidR="002E48AC" w:rsidRPr="00A05DB8" w:rsidRDefault="002E48AC"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1C2E79" w:rsidP="002E48A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Складные</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color w:val="000000"/>
                <w:sz w:val="20"/>
                <w:szCs w:val="20"/>
                <w:lang w:bidi="en-US"/>
              </w:rPr>
            </w:pPr>
            <w:r w:rsidRPr="00EF04B6">
              <w:rPr>
                <w:rFonts w:ascii="Times New Roman" w:eastAsia="Lucida Sans Unicode" w:hAnsi="Times New Roman" w:cs="Times New Roman"/>
                <w:sz w:val="20"/>
                <w:szCs w:val="20"/>
                <w:lang w:bidi="en-US"/>
              </w:rPr>
              <w:t>да</w:t>
            </w:r>
          </w:p>
        </w:tc>
        <w:tc>
          <w:tcPr>
            <w:tcW w:w="1418" w:type="dxa"/>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2E48AC" w:rsidRPr="00A05DB8" w:rsidRDefault="002E48AC"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1C2E79" w:rsidRPr="00EF04B6" w:rsidTr="009C33D0">
        <w:trPr>
          <w:trHeight w:val="365"/>
        </w:trPr>
        <w:tc>
          <w:tcPr>
            <w:tcW w:w="2547" w:type="dxa"/>
            <w:vMerge/>
          </w:tcPr>
          <w:p w:rsidR="001C2E79" w:rsidRPr="00EF04B6" w:rsidRDefault="001C2E79"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1C2E79" w:rsidRPr="00EF04B6" w:rsidRDefault="001C2E79"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1C2E79" w:rsidRPr="00EF04B6" w:rsidRDefault="001C2E79" w:rsidP="002E48A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Регулировка по высоте</w:t>
            </w:r>
          </w:p>
        </w:tc>
        <w:tc>
          <w:tcPr>
            <w:tcW w:w="2126" w:type="dxa"/>
            <w:tcBorders>
              <w:left w:val="single" w:sz="4" w:space="0" w:color="auto"/>
              <w:right w:val="single" w:sz="4" w:space="0" w:color="auto"/>
            </w:tcBorders>
          </w:tcPr>
          <w:p w:rsidR="001C2E79" w:rsidRPr="00EF04B6" w:rsidRDefault="001C2E79" w:rsidP="002E48AC">
            <w:pPr>
              <w:jc w:val="center"/>
              <w:rPr>
                <w:rFonts w:ascii="Times New Roman" w:eastAsia="Lucida Sans Unicode" w:hAnsi="Times New Roman" w:cs="Times New Roman"/>
                <w:sz w:val="20"/>
                <w:szCs w:val="20"/>
                <w:lang w:bidi="en-US"/>
              </w:rPr>
            </w:pPr>
            <w:r>
              <w:rPr>
                <w:rFonts w:ascii="Times New Roman" w:eastAsia="Lucida Sans Unicode" w:hAnsi="Times New Roman" w:cs="Times New Roman"/>
                <w:sz w:val="20"/>
                <w:szCs w:val="20"/>
                <w:lang w:bidi="en-US"/>
              </w:rPr>
              <w:t>да</w:t>
            </w:r>
          </w:p>
        </w:tc>
        <w:tc>
          <w:tcPr>
            <w:tcW w:w="1418" w:type="dxa"/>
          </w:tcPr>
          <w:p w:rsidR="001C2E79" w:rsidRPr="00EF04B6" w:rsidRDefault="008E16F4" w:rsidP="002E48AC">
            <w:pPr>
              <w:jc w:val="center"/>
              <w:rPr>
                <w:rFonts w:ascii="Times New Roman" w:eastAsia="Lucida Sans Unicode" w:hAnsi="Times New Roman" w:cs="Times New Roman"/>
                <w:b/>
                <w:bCs/>
                <w:color w:val="000000"/>
                <w:sz w:val="20"/>
                <w:szCs w:val="20"/>
                <w:lang w:bidi="en-US"/>
              </w:rPr>
            </w:pPr>
            <w:r>
              <w:rPr>
                <w:rFonts w:ascii="Times New Roman" w:eastAsia="Lucida Sans Unicode" w:hAnsi="Times New Roman" w:cs="Times New Roman"/>
                <w:b/>
                <w:bCs/>
                <w:color w:val="000000"/>
                <w:sz w:val="20"/>
                <w:szCs w:val="20"/>
                <w:lang w:bidi="en-US"/>
              </w:rPr>
              <w:t>-</w:t>
            </w:r>
          </w:p>
        </w:tc>
        <w:tc>
          <w:tcPr>
            <w:tcW w:w="2409" w:type="dxa"/>
          </w:tcPr>
          <w:p w:rsidR="001C2E79" w:rsidRPr="00A05DB8" w:rsidRDefault="008E16F4" w:rsidP="002E48AC">
            <w:pPr>
              <w:jc w:val="center"/>
              <w:rPr>
                <w:rFonts w:ascii="Times New Roman" w:hAnsi="Times New Roman" w:cs="Times New Roman"/>
                <w:color w:val="333333"/>
                <w:sz w:val="18"/>
                <w:szCs w:val="18"/>
                <w:shd w:val="clear" w:color="auto" w:fill="FFFFFF"/>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1C2E79" w:rsidRPr="00EF04B6" w:rsidRDefault="001C2E79"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1C2E79" w:rsidRPr="00EF04B6" w:rsidRDefault="001C2E79"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1C2E79" w:rsidP="002E48A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Типоразмеры</w:t>
            </w:r>
          </w:p>
        </w:tc>
        <w:tc>
          <w:tcPr>
            <w:tcW w:w="2126" w:type="dxa"/>
            <w:tcBorders>
              <w:left w:val="single" w:sz="4" w:space="0" w:color="auto"/>
              <w:right w:val="single" w:sz="4" w:space="0" w:color="auto"/>
            </w:tcBorders>
          </w:tcPr>
          <w:p w:rsidR="002E48AC" w:rsidRPr="00EF04B6" w:rsidRDefault="001C2E79" w:rsidP="002E48AC">
            <w:pPr>
              <w:jc w:val="center"/>
              <w:rPr>
                <w:rFonts w:ascii="Times New Roman" w:eastAsia="Lucida Sans Unicode" w:hAnsi="Times New Roman" w:cs="Times New Roman"/>
                <w:color w:val="000000"/>
                <w:sz w:val="20"/>
                <w:szCs w:val="20"/>
                <w:lang w:bidi="en-US"/>
              </w:rPr>
            </w:pPr>
            <w:r w:rsidRPr="00EF04B6">
              <w:rPr>
                <w:rFonts w:ascii="Times New Roman" w:eastAsia="Times New Roman" w:hAnsi="Times New Roman" w:cs="Times New Roman"/>
                <w:sz w:val="20"/>
                <w:szCs w:val="20"/>
                <w:lang w:eastAsia="ru-RU"/>
              </w:rPr>
              <w:t>в зависи</w:t>
            </w:r>
            <w:r>
              <w:rPr>
                <w:rFonts w:ascii="Times New Roman" w:eastAsia="Times New Roman" w:hAnsi="Times New Roman" w:cs="Times New Roman"/>
                <w:sz w:val="20"/>
                <w:szCs w:val="20"/>
                <w:lang w:eastAsia="ru-RU"/>
              </w:rPr>
              <w:t>мости от потребности Получателя</w:t>
            </w:r>
          </w:p>
        </w:tc>
        <w:tc>
          <w:tcPr>
            <w:tcW w:w="1418" w:type="dxa"/>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2E48AC" w:rsidRPr="00A05DB8" w:rsidRDefault="00CD3350"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2E48AC" w:rsidP="002E48AC">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Максимальная нагрузка</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color w:val="000000"/>
                <w:sz w:val="20"/>
                <w:szCs w:val="20"/>
                <w:lang w:bidi="en-US"/>
              </w:rPr>
            </w:pPr>
            <w:r w:rsidRPr="00EF04B6">
              <w:rPr>
                <w:rFonts w:ascii="Times New Roman" w:eastAsia="Lucida Sans Unicode" w:hAnsi="Times New Roman" w:cs="Times New Roman"/>
                <w:sz w:val="20"/>
                <w:szCs w:val="20"/>
                <w:lang w:bidi="en-US"/>
              </w:rPr>
              <w:t xml:space="preserve">не менее 120 </w:t>
            </w:r>
          </w:p>
        </w:tc>
        <w:tc>
          <w:tcPr>
            <w:tcW w:w="1418" w:type="dxa"/>
          </w:tcPr>
          <w:p w:rsidR="002E48AC" w:rsidRPr="00EF04B6" w:rsidRDefault="002E48AC" w:rsidP="002E48AC">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кг</w:t>
            </w:r>
          </w:p>
        </w:tc>
        <w:tc>
          <w:tcPr>
            <w:tcW w:w="2409" w:type="dxa"/>
          </w:tcPr>
          <w:p w:rsidR="002E48AC" w:rsidRPr="00A05DB8" w:rsidRDefault="002E48AC"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5F5F5"/>
              </w:rPr>
              <w:t>Участник закупки указывает в заявке конкретное значение характеристики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2E48AC" w:rsidP="002E48AC">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Количество ножек</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sz w:val="20"/>
                <w:szCs w:val="20"/>
                <w:lang w:bidi="en-US"/>
              </w:rPr>
            </w:pPr>
            <w:r w:rsidRPr="00EF04B6">
              <w:rPr>
                <w:rFonts w:ascii="Times New Roman" w:eastAsia="Lucida Sans Unicode" w:hAnsi="Times New Roman" w:cs="Times New Roman"/>
                <w:sz w:val="20"/>
                <w:szCs w:val="20"/>
                <w:lang w:bidi="en-US"/>
              </w:rPr>
              <w:t>4</w:t>
            </w:r>
          </w:p>
        </w:tc>
        <w:tc>
          <w:tcPr>
            <w:tcW w:w="1418" w:type="dxa"/>
          </w:tcPr>
          <w:p w:rsidR="002E48AC" w:rsidRPr="00EF04B6" w:rsidRDefault="002E48AC" w:rsidP="002E48AC">
            <w:pPr>
              <w:jc w:val="center"/>
              <w:rPr>
                <w:rFonts w:ascii="Times New Roman" w:eastAsia="Lucida Sans Unicode" w:hAnsi="Times New Roman" w:cs="Times New Roman"/>
                <w:bCs/>
                <w:sz w:val="20"/>
                <w:szCs w:val="20"/>
                <w:lang w:bidi="en-US"/>
              </w:rPr>
            </w:pPr>
            <w:r w:rsidRPr="00EF04B6">
              <w:rPr>
                <w:rFonts w:ascii="Times New Roman" w:eastAsia="Lucida Sans Unicode" w:hAnsi="Times New Roman" w:cs="Times New Roman"/>
                <w:bCs/>
                <w:sz w:val="20"/>
                <w:szCs w:val="20"/>
                <w:lang w:bidi="en-US"/>
              </w:rPr>
              <w:t>шт</w:t>
            </w:r>
          </w:p>
        </w:tc>
        <w:tc>
          <w:tcPr>
            <w:tcW w:w="2409" w:type="dxa"/>
          </w:tcPr>
          <w:p w:rsidR="002E48AC" w:rsidRPr="00A05DB8" w:rsidRDefault="00EE35CD"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2E48AC" w:rsidP="002E48AC">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Количество рукояток</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sz w:val="20"/>
                <w:szCs w:val="20"/>
                <w:lang w:bidi="en-US"/>
              </w:rPr>
            </w:pPr>
            <w:r w:rsidRPr="00EF04B6">
              <w:rPr>
                <w:rFonts w:ascii="Times New Roman" w:eastAsia="Lucida Sans Unicode" w:hAnsi="Times New Roman" w:cs="Times New Roman"/>
                <w:sz w:val="20"/>
                <w:szCs w:val="20"/>
                <w:lang w:bidi="en-US"/>
              </w:rPr>
              <w:t>2</w:t>
            </w:r>
          </w:p>
        </w:tc>
        <w:tc>
          <w:tcPr>
            <w:tcW w:w="1418" w:type="dxa"/>
          </w:tcPr>
          <w:p w:rsidR="002E48AC" w:rsidRPr="00EF04B6" w:rsidRDefault="002E48AC" w:rsidP="002E48AC">
            <w:pPr>
              <w:jc w:val="center"/>
              <w:rPr>
                <w:rFonts w:ascii="Times New Roman" w:eastAsia="Lucida Sans Unicode" w:hAnsi="Times New Roman" w:cs="Times New Roman"/>
                <w:bCs/>
                <w:sz w:val="20"/>
                <w:szCs w:val="20"/>
                <w:lang w:bidi="en-US"/>
              </w:rPr>
            </w:pPr>
            <w:r w:rsidRPr="00EF04B6">
              <w:rPr>
                <w:rFonts w:ascii="Times New Roman" w:eastAsia="Lucida Sans Unicode" w:hAnsi="Times New Roman" w:cs="Times New Roman"/>
                <w:bCs/>
                <w:sz w:val="20"/>
                <w:szCs w:val="20"/>
                <w:lang w:bidi="en-US"/>
              </w:rPr>
              <w:t>шт</w:t>
            </w:r>
          </w:p>
        </w:tc>
        <w:tc>
          <w:tcPr>
            <w:tcW w:w="2409" w:type="dxa"/>
          </w:tcPr>
          <w:p w:rsidR="002E48AC" w:rsidRPr="00A05DB8" w:rsidRDefault="00EE35CD"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365"/>
        </w:trPr>
        <w:tc>
          <w:tcPr>
            <w:tcW w:w="2547" w:type="dxa"/>
            <w:vMerge/>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2E48AC" w:rsidP="002E48AC">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Наличие легкого и прочного каркаса</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color w:val="000000"/>
                <w:sz w:val="20"/>
                <w:szCs w:val="20"/>
                <w:lang w:bidi="en-US"/>
              </w:rPr>
            </w:pPr>
            <w:r w:rsidRPr="00EF04B6">
              <w:rPr>
                <w:rFonts w:ascii="Times New Roman" w:eastAsia="Lucida Sans Unicode" w:hAnsi="Times New Roman" w:cs="Times New Roman"/>
                <w:sz w:val="20"/>
                <w:szCs w:val="20"/>
                <w:lang w:bidi="en-US"/>
              </w:rPr>
              <w:t>да</w:t>
            </w:r>
          </w:p>
        </w:tc>
        <w:tc>
          <w:tcPr>
            <w:tcW w:w="1418" w:type="dxa"/>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2E48AC" w:rsidRPr="00A05DB8" w:rsidRDefault="002E48AC"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r w:rsidR="002E48AC" w:rsidRPr="00EF04B6" w:rsidTr="009C33D0">
        <w:trPr>
          <w:trHeight w:val="822"/>
        </w:trPr>
        <w:tc>
          <w:tcPr>
            <w:tcW w:w="2547" w:type="dxa"/>
            <w:vMerge/>
            <w:tcBorders>
              <w:bottom w:val="single" w:sz="4" w:space="0" w:color="auto"/>
            </w:tcBorders>
          </w:tcPr>
          <w:p w:rsidR="002E48AC" w:rsidRPr="00EF04B6" w:rsidRDefault="002E48AC" w:rsidP="002E48AC">
            <w:pPr>
              <w:ind w:firstLine="3"/>
              <w:jc w:val="center"/>
              <w:rPr>
                <w:rFonts w:ascii="Times New Roman" w:eastAsia="Lucida Sans Unicode" w:hAnsi="Times New Roman" w:cs="Times New Roman"/>
                <w:bCs/>
                <w:color w:val="000000"/>
                <w:sz w:val="20"/>
                <w:szCs w:val="20"/>
                <w:lang w:bidi="en-US"/>
              </w:rPr>
            </w:pPr>
          </w:p>
        </w:tc>
        <w:tc>
          <w:tcPr>
            <w:tcW w:w="1701" w:type="dxa"/>
            <w:vMerge/>
            <w:tcBorders>
              <w:bottom w:val="single" w:sz="4" w:space="0" w:color="auto"/>
            </w:tcBorders>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2E48AC" w:rsidRPr="00EF04B6" w:rsidRDefault="002E48AC" w:rsidP="00C30DAA">
            <w:pPr>
              <w:spacing w:line="240" w:lineRule="auto"/>
              <w:rPr>
                <w:rFonts w:ascii="Times New Roman" w:eastAsia="Times New Roman" w:hAnsi="Times New Roman" w:cs="Times New Roman"/>
                <w:sz w:val="20"/>
                <w:szCs w:val="20"/>
                <w:lang w:eastAsia="ru-RU"/>
              </w:rPr>
            </w:pPr>
            <w:r w:rsidRPr="00EF04B6">
              <w:rPr>
                <w:rFonts w:ascii="Times New Roman" w:hAnsi="Times New Roman" w:cs="Times New Roman"/>
                <w:sz w:val="20"/>
                <w:szCs w:val="20"/>
              </w:rPr>
              <w:t>Устройство регулирования высоты с указанием максимально допустимого удлинения</w:t>
            </w:r>
          </w:p>
        </w:tc>
        <w:tc>
          <w:tcPr>
            <w:tcW w:w="2126" w:type="dxa"/>
            <w:tcBorders>
              <w:left w:val="single" w:sz="4" w:space="0" w:color="auto"/>
              <w:right w:val="single" w:sz="4" w:space="0" w:color="auto"/>
            </w:tcBorders>
          </w:tcPr>
          <w:p w:rsidR="002E48AC" w:rsidRPr="00EF04B6" w:rsidRDefault="002E48AC" w:rsidP="002E48AC">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sz w:val="20"/>
                <w:szCs w:val="20"/>
                <w:lang w:bidi="en-US"/>
              </w:rPr>
              <w:t>да</w:t>
            </w:r>
          </w:p>
        </w:tc>
        <w:tc>
          <w:tcPr>
            <w:tcW w:w="1418" w:type="dxa"/>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2E48AC" w:rsidRPr="00A05DB8" w:rsidRDefault="002E48AC" w:rsidP="002E48AC">
            <w:pPr>
              <w:jc w:val="center"/>
              <w:rPr>
                <w:rFonts w:ascii="Times New Roman" w:eastAsia="Lucida Sans Unicode" w:hAnsi="Times New Roman" w:cs="Times New Roman"/>
                <w:b/>
                <w:bCs/>
                <w:color w:val="000000"/>
                <w:sz w:val="18"/>
                <w:szCs w:val="18"/>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2E48AC" w:rsidRPr="00EF04B6" w:rsidRDefault="002E48AC" w:rsidP="002E48AC">
            <w:pPr>
              <w:jc w:val="center"/>
              <w:rPr>
                <w:rFonts w:ascii="Times New Roman" w:eastAsia="Lucida Sans Unicode" w:hAnsi="Times New Roman" w:cs="Times New Roman"/>
                <w:b/>
                <w:bCs/>
                <w:color w:val="000000"/>
                <w:sz w:val="20"/>
                <w:szCs w:val="20"/>
                <w:lang w:bidi="en-US"/>
              </w:rPr>
            </w:pPr>
          </w:p>
        </w:tc>
        <w:tc>
          <w:tcPr>
            <w:tcW w:w="1276" w:type="dxa"/>
            <w:vMerge/>
          </w:tcPr>
          <w:p w:rsidR="002E48AC" w:rsidRPr="00EF04B6" w:rsidRDefault="002E48AC" w:rsidP="002E48AC">
            <w:pPr>
              <w:jc w:val="center"/>
              <w:rPr>
                <w:rFonts w:ascii="Times New Roman" w:eastAsia="Lucida Sans Unicode" w:hAnsi="Times New Roman" w:cs="Times New Roman"/>
                <w:bCs/>
                <w:color w:val="000000"/>
                <w:sz w:val="20"/>
                <w:szCs w:val="20"/>
                <w:lang w:bidi="en-US"/>
              </w:rPr>
            </w:pPr>
          </w:p>
        </w:tc>
      </w:tr>
    </w:tbl>
    <w:p w:rsidR="00E6168B" w:rsidRPr="00EF04B6" w:rsidRDefault="00E6168B" w:rsidP="00E6168B">
      <w:pPr>
        <w:spacing w:after="160" w:line="259" w:lineRule="auto"/>
        <w:rPr>
          <w:rFonts w:ascii="Times New Roman" w:eastAsia="Times New Roman" w:hAnsi="Times New Roman" w:cs="Times New Roman"/>
          <w:b/>
          <w:sz w:val="20"/>
          <w:szCs w:val="20"/>
          <w:lang w:eastAsia="ru-RU"/>
        </w:rPr>
      </w:pPr>
    </w:p>
    <w:p w:rsidR="00964667" w:rsidRPr="00EF04B6" w:rsidRDefault="00964667" w:rsidP="00E6168B">
      <w:pPr>
        <w:spacing w:after="160" w:line="259" w:lineRule="auto"/>
        <w:rPr>
          <w:rFonts w:ascii="Times New Roman" w:eastAsia="Times New Roman" w:hAnsi="Times New Roman" w:cs="Times New Roman"/>
          <w:b/>
          <w:sz w:val="20"/>
          <w:szCs w:val="20"/>
          <w:lang w:eastAsia="ru-RU"/>
        </w:rPr>
      </w:pPr>
    </w:p>
    <w:p w:rsidR="00964667" w:rsidRPr="00EF04B6" w:rsidRDefault="00964667" w:rsidP="00E6168B">
      <w:pPr>
        <w:spacing w:after="160" w:line="259" w:lineRule="auto"/>
        <w:rPr>
          <w:rFonts w:ascii="Times New Roman" w:eastAsia="Times New Roman" w:hAnsi="Times New Roman" w:cs="Times New Roman"/>
          <w:b/>
          <w:sz w:val="20"/>
          <w:szCs w:val="20"/>
          <w:lang w:eastAsia="ru-RU"/>
        </w:rPr>
      </w:pPr>
    </w:p>
    <w:p w:rsidR="00964667" w:rsidRPr="00EF04B6" w:rsidRDefault="00964667" w:rsidP="00E6168B">
      <w:pPr>
        <w:spacing w:after="160" w:line="259" w:lineRule="auto"/>
        <w:rPr>
          <w:rFonts w:ascii="Times New Roman" w:eastAsia="Times New Roman" w:hAnsi="Times New Roman" w:cs="Times New Roman"/>
          <w:b/>
          <w:sz w:val="20"/>
          <w:szCs w:val="20"/>
          <w:lang w:eastAsia="ru-RU"/>
        </w:rPr>
      </w:pPr>
    </w:p>
    <w:p w:rsidR="00964667" w:rsidRPr="00EF04B6" w:rsidRDefault="00964667" w:rsidP="00E6168B">
      <w:pPr>
        <w:spacing w:after="160" w:line="259" w:lineRule="auto"/>
        <w:rPr>
          <w:rFonts w:ascii="Times New Roman" w:eastAsia="Times New Roman" w:hAnsi="Times New Roman" w:cs="Times New Roman"/>
          <w:b/>
          <w:sz w:val="20"/>
          <w:szCs w:val="20"/>
          <w:lang w:eastAsia="ru-RU"/>
        </w:rPr>
      </w:pPr>
    </w:p>
    <w:tbl>
      <w:tblPr>
        <w:tblStyle w:val="a3"/>
        <w:tblW w:w="15588" w:type="dxa"/>
        <w:tblLayout w:type="fixed"/>
        <w:tblLook w:val="04A0" w:firstRow="1" w:lastRow="0" w:firstColumn="1" w:lastColumn="0" w:noHBand="0" w:noVBand="1"/>
      </w:tblPr>
      <w:tblGrid>
        <w:gridCol w:w="2547"/>
        <w:gridCol w:w="1701"/>
        <w:gridCol w:w="2835"/>
        <w:gridCol w:w="2126"/>
        <w:gridCol w:w="1418"/>
        <w:gridCol w:w="2409"/>
        <w:gridCol w:w="1276"/>
        <w:gridCol w:w="1276"/>
      </w:tblGrid>
      <w:tr w:rsidR="00D833EF" w:rsidRPr="00EF04B6" w:rsidTr="00E70FF3">
        <w:trPr>
          <w:trHeight w:val="558"/>
        </w:trPr>
        <w:tc>
          <w:tcPr>
            <w:tcW w:w="2547" w:type="dxa"/>
            <w:vMerge w:val="restart"/>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6-10-02</w:t>
            </w:r>
          </w:p>
          <w:p w:rsidR="00D833EF" w:rsidRPr="00EF04B6" w:rsidRDefault="00D833EF" w:rsidP="00D833EF">
            <w:pPr>
              <w:widowControl w:val="0"/>
              <w:suppressLineNumbers/>
              <w:tabs>
                <w:tab w:val="left" w:pos="80"/>
                <w:tab w:val="left" w:pos="100"/>
                <w:tab w:val="left" w:pos="160"/>
                <w:tab w:val="left" w:pos="300"/>
              </w:tabs>
              <w:suppressAutoHyphens/>
              <w:snapToGrid w:val="0"/>
              <w:spacing w:after="0" w:line="100" w:lineRule="atLeast"/>
              <w:ind w:right="87"/>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Ходунки на колесах</w:t>
            </w:r>
          </w:p>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val="restart"/>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p w:rsidR="00D833EF" w:rsidRPr="00EF04B6" w:rsidRDefault="00D833EF" w:rsidP="00D833EF">
            <w:pPr>
              <w:ind w:right="87"/>
              <w:contextualSpacing/>
              <w:jc w:val="both"/>
              <w:rPr>
                <w:rFonts w:ascii="Times New Roman" w:hAnsi="Times New Roman" w:cs="Times New Roman"/>
                <w:color w:val="000000"/>
                <w:sz w:val="20"/>
                <w:szCs w:val="20"/>
              </w:rPr>
            </w:pPr>
            <w:r w:rsidRPr="00EF04B6">
              <w:rPr>
                <w:rFonts w:ascii="Times New Roman" w:hAnsi="Times New Roman" w:cs="Times New Roman"/>
                <w:color w:val="000000"/>
                <w:sz w:val="20"/>
                <w:szCs w:val="20"/>
              </w:rPr>
              <w:t>ОКПД2-32.50.22.129</w:t>
            </w:r>
          </w:p>
          <w:p w:rsidR="00D833EF" w:rsidRPr="00EF04B6" w:rsidRDefault="00D833EF" w:rsidP="00D833EF">
            <w:pPr>
              <w:suppressAutoHyphens/>
              <w:snapToGrid w:val="0"/>
              <w:jc w:val="both"/>
              <w:rPr>
                <w:rFonts w:ascii="Times New Roman" w:hAnsi="Times New Roman" w:cs="Times New Roman"/>
                <w:sz w:val="20"/>
                <w:szCs w:val="20"/>
                <w:lang w:eastAsia="ar-SA"/>
              </w:rPr>
            </w:pPr>
            <w:r w:rsidRPr="00EF04B6">
              <w:rPr>
                <w:rFonts w:ascii="Times New Roman" w:hAnsi="Times New Roman" w:cs="Times New Roman"/>
                <w:sz w:val="20"/>
                <w:szCs w:val="20"/>
                <w:lang w:eastAsia="ar-SA"/>
              </w:rPr>
              <w:t>КТРУ 32.50.22.129-00000012</w:t>
            </w:r>
          </w:p>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bottom w:val="single" w:sz="4" w:space="0" w:color="auto"/>
            </w:tcBorders>
          </w:tcPr>
          <w:p w:rsidR="00D833EF" w:rsidRPr="00EF04B6" w:rsidRDefault="00D833EF" w:rsidP="00D833EF">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Назначение</w:t>
            </w:r>
          </w:p>
        </w:tc>
        <w:tc>
          <w:tcPr>
            <w:tcW w:w="2126" w:type="dxa"/>
          </w:tcPr>
          <w:p w:rsidR="00D833EF" w:rsidRPr="00EF04B6" w:rsidRDefault="00D833EF" w:rsidP="00D833EF">
            <w:pPr>
              <w:jc w:val="both"/>
              <w:rPr>
                <w:rFonts w:ascii="Times New Roman" w:eastAsia="Lucida Sans Unicode" w:hAnsi="Times New Roman" w:cs="Times New Roman"/>
                <w:b/>
                <w:bCs/>
                <w:color w:val="000000"/>
                <w:sz w:val="20"/>
                <w:szCs w:val="20"/>
                <w:lang w:bidi="en-US"/>
              </w:rPr>
            </w:pPr>
            <w:r w:rsidRPr="00EF04B6">
              <w:rPr>
                <w:rFonts w:ascii="Times New Roman" w:hAnsi="Times New Roman" w:cs="Times New Roman"/>
                <w:sz w:val="20"/>
                <w:szCs w:val="20"/>
              </w:rPr>
              <w:t xml:space="preserve">для дополнительной опоры и облегчения передвижения людей, </w:t>
            </w:r>
            <w:r w:rsidRPr="00D833EF">
              <w:rPr>
                <w:rFonts w:ascii="Times New Roman" w:hAnsi="Times New Roman" w:cs="Times New Roman"/>
                <w:sz w:val="20"/>
                <w:szCs w:val="20"/>
              </w:rPr>
              <w:t>имеющих</w:t>
            </w:r>
            <w:r w:rsidRPr="00EF04B6">
              <w:rPr>
                <w:rFonts w:ascii="Times New Roman" w:hAnsi="Times New Roman" w:cs="Times New Roman"/>
                <w:sz w:val="20"/>
                <w:szCs w:val="20"/>
              </w:rPr>
              <w:t xml:space="preserve"> травмы и заболевания нижних конечностей</w:t>
            </w:r>
          </w:p>
        </w:tc>
        <w:tc>
          <w:tcPr>
            <w:tcW w:w="1418" w:type="dxa"/>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w:t>
            </w:r>
          </w:p>
        </w:tc>
        <w:tc>
          <w:tcPr>
            <w:tcW w:w="2409" w:type="dxa"/>
          </w:tcPr>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val="restart"/>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80</w:t>
            </w:r>
          </w:p>
        </w:tc>
        <w:tc>
          <w:tcPr>
            <w:tcW w:w="1276" w:type="dxa"/>
            <w:vMerge w:val="restart"/>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штука</w:t>
            </w:r>
          </w:p>
        </w:tc>
      </w:tr>
      <w:tr w:rsidR="00D833EF" w:rsidRPr="00EF04B6" w:rsidTr="00E70FF3">
        <w:trPr>
          <w:trHeight w:val="365"/>
        </w:trPr>
        <w:tc>
          <w:tcPr>
            <w:tcW w:w="2547" w:type="dxa"/>
            <w:vMerge/>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D833EF" w:rsidP="00D833EF">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w:t>
            </w:r>
          </w:p>
        </w:tc>
        <w:tc>
          <w:tcPr>
            <w:tcW w:w="2126" w:type="dxa"/>
            <w:tcBorders>
              <w:left w:val="single" w:sz="4" w:space="0" w:color="auto"/>
              <w:right w:val="single" w:sz="4" w:space="0" w:color="auto"/>
            </w:tcBorders>
          </w:tcPr>
          <w:p w:rsidR="00D833EF" w:rsidRPr="00D833EF" w:rsidRDefault="00D833EF" w:rsidP="00D833EF">
            <w:pPr>
              <w:jc w:val="center"/>
              <w:rPr>
                <w:rFonts w:ascii="Times New Roman" w:eastAsia="Lucida Sans Unicode" w:hAnsi="Times New Roman" w:cs="Times New Roman"/>
                <w:bCs/>
                <w:color w:val="000000"/>
                <w:sz w:val="20"/>
                <w:szCs w:val="20"/>
                <w:lang w:bidi="en-US"/>
              </w:rPr>
            </w:pPr>
            <w:r w:rsidRPr="00D833EF">
              <w:rPr>
                <w:rFonts w:ascii="Times New Roman" w:eastAsia="Lucida Sans Unicode" w:hAnsi="Times New Roman" w:cs="Times New Roman"/>
                <w:bCs/>
                <w:color w:val="000000"/>
                <w:sz w:val="20"/>
                <w:szCs w:val="20"/>
                <w:lang w:bidi="en-US"/>
              </w:rPr>
              <w:t>На колесах</w:t>
            </w:r>
          </w:p>
        </w:tc>
        <w:tc>
          <w:tcPr>
            <w:tcW w:w="1418"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r w:rsidR="00D833EF" w:rsidRPr="00EF04B6" w:rsidTr="00E70FF3">
        <w:trPr>
          <w:trHeight w:val="365"/>
        </w:trPr>
        <w:tc>
          <w:tcPr>
            <w:tcW w:w="2547" w:type="dxa"/>
            <w:vMerge/>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551ADC" w:rsidP="00D833EF">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Складные</w:t>
            </w:r>
          </w:p>
        </w:tc>
        <w:tc>
          <w:tcPr>
            <w:tcW w:w="2126" w:type="dxa"/>
            <w:tcBorders>
              <w:left w:val="single" w:sz="4" w:space="0" w:color="auto"/>
              <w:right w:val="single" w:sz="4" w:space="0" w:color="auto"/>
            </w:tcBorders>
          </w:tcPr>
          <w:p w:rsidR="00D833EF" w:rsidRPr="00EF04B6" w:rsidRDefault="00D833EF" w:rsidP="00D833EF">
            <w:pPr>
              <w:jc w:val="center"/>
              <w:rPr>
                <w:rFonts w:ascii="Times New Roman" w:eastAsia="Lucida Sans Unicode" w:hAnsi="Times New Roman" w:cs="Times New Roman"/>
                <w:color w:val="000000"/>
                <w:sz w:val="20"/>
                <w:szCs w:val="20"/>
                <w:lang w:bidi="en-US"/>
              </w:rPr>
            </w:pPr>
            <w:r w:rsidRPr="00EF04B6">
              <w:rPr>
                <w:rFonts w:ascii="Times New Roman" w:eastAsia="Lucida Sans Unicode" w:hAnsi="Times New Roman" w:cs="Times New Roman"/>
                <w:color w:val="000000"/>
                <w:sz w:val="20"/>
                <w:szCs w:val="20"/>
                <w:lang w:bidi="en-US"/>
              </w:rPr>
              <w:t>да</w:t>
            </w:r>
          </w:p>
        </w:tc>
        <w:tc>
          <w:tcPr>
            <w:tcW w:w="1418"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r w:rsidR="00551ADC" w:rsidRPr="00EF04B6" w:rsidTr="00E70FF3">
        <w:trPr>
          <w:trHeight w:val="365"/>
        </w:trPr>
        <w:tc>
          <w:tcPr>
            <w:tcW w:w="2547" w:type="dxa"/>
            <w:vMerge/>
          </w:tcPr>
          <w:p w:rsidR="00551ADC" w:rsidRPr="00EF04B6" w:rsidRDefault="00551ADC"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551ADC" w:rsidRPr="00EF04B6" w:rsidRDefault="00551ADC"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551ADC" w:rsidRPr="00EF04B6" w:rsidRDefault="00551ADC" w:rsidP="00D833EF">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Регулировка по высоте</w:t>
            </w:r>
          </w:p>
        </w:tc>
        <w:tc>
          <w:tcPr>
            <w:tcW w:w="2126" w:type="dxa"/>
            <w:tcBorders>
              <w:left w:val="single" w:sz="4" w:space="0" w:color="auto"/>
              <w:right w:val="single" w:sz="4" w:space="0" w:color="auto"/>
            </w:tcBorders>
          </w:tcPr>
          <w:p w:rsidR="00551ADC" w:rsidRPr="00EF04B6" w:rsidRDefault="00551ADC" w:rsidP="00D833EF">
            <w:pPr>
              <w:jc w:val="center"/>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да</w:t>
            </w:r>
          </w:p>
        </w:tc>
        <w:tc>
          <w:tcPr>
            <w:tcW w:w="1418" w:type="dxa"/>
          </w:tcPr>
          <w:p w:rsidR="00551ADC" w:rsidRPr="00EF04B6" w:rsidRDefault="00551ADC" w:rsidP="00D833EF">
            <w:pPr>
              <w:jc w:val="center"/>
              <w:rPr>
                <w:rFonts w:ascii="Times New Roman" w:eastAsia="Lucida Sans Unicode" w:hAnsi="Times New Roman" w:cs="Times New Roman"/>
                <w:b/>
                <w:bCs/>
                <w:color w:val="000000"/>
                <w:sz w:val="20"/>
                <w:szCs w:val="20"/>
                <w:lang w:bidi="en-US"/>
              </w:rPr>
            </w:pPr>
          </w:p>
        </w:tc>
        <w:tc>
          <w:tcPr>
            <w:tcW w:w="2409" w:type="dxa"/>
          </w:tcPr>
          <w:p w:rsidR="00551ADC" w:rsidRPr="00A05DB8" w:rsidRDefault="00571670" w:rsidP="00D833EF">
            <w:pPr>
              <w:jc w:val="center"/>
              <w:rPr>
                <w:rFonts w:ascii="Times New Roman" w:hAnsi="Times New Roman" w:cs="Times New Roman"/>
                <w:color w:val="333333"/>
                <w:sz w:val="18"/>
                <w:szCs w:val="18"/>
                <w:shd w:val="clear" w:color="auto" w:fill="FFFFFF"/>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551ADC" w:rsidRPr="00EF04B6" w:rsidRDefault="00551ADC"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551ADC" w:rsidRPr="00EF04B6" w:rsidRDefault="00551ADC" w:rsidP="00D833EF">
            <w:pPr>
              <w:jc w:val="center"/>
              <w:rPr>
                <w:rFonts w:ascii="Times New Roman" w:eastAsia="Lucida Sans Unicode" w:hAnsi="Times New Roman" w:cs="Times New Roman"/>
                <w:bCs/>
                <w:color w:val="000000"/>
                <w:sz w:val="20"/>
                <w:szCs w:val="20"/>
                <w:lang w:bidi="en-US"/>
              </w:rPr>
            </w:pPr>
          </w:p>
        </w:tc>
      </w:tr>
      <w:tr w:rsidR="00D833EF" w:rsidRPr="00EF04B6" w:rsidTr="00E70FF3">
        <w:trPr>
          <w:trHeight w:val="365"/>
        </w:trPr>
        <w:tc>
          <w:tcPr>
            <w:tcW w:w="2547" w:type="dxa"/>
            <w:vMerge/>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551ADC" w:rsidP="00D833EF">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Типоразмеры</w:t>
            </w:r>
          </w:p>
        </w:tc>
        <w:tc>
          <w:tcPr>
            <w:tcW w:w="2126" w:type="dxa"/>
            <w:tcBorders>
              <w:left w:val="single" w:sz="4" w:space="0" w:color="auto"/>
              <w:right w:val="single" w:sz="4" w:space="0" w:color="auto"/>
            </w:tcBorders>
          </w:tcPr>
          <w:p w:rsidR="00D833EF" w:rsidRPr="00EF04B6" w:rsidRDefault="00551ADC" w:rsidP="00D833EF">
            <w:pPr>
              <w:jc w:val="center"/>
              <w:rPr>
                <w:rFonts w:ascii="Times New Roman" w:eastAsia="Lucida Sans Unicode" w:hAnsi="Times New Roman" w:cs="Times New Roman"/>
                <w:color w:val="000000"/>
                <w:sz w:val="20"/>
                <w:szCs w:val="20"/>
                <w:lang w:bidi="en-US"/>
              </w:rPr>
            </w:pPr>
            <w:r w:rsidRPr="00EF04B6">
              <w:rPr>
                <w:rFonts w:ascii="Times New Roman" w:eastAsia="Times New Roman" w:hAnsi="Times New Roman" w:cs="Times New Roman"/>
                <w:sz w:val="20"/>
                <w:szCs w:val="20"/>
                <w:lang w:eastAsia="ru-RU"/>
              </w:rPr>
              <w:t>в зависи</w:t>
            </w:r>
            <w:r>
              <w:rPr>
                <w:rFonts w:ascii="Times New Roman" w:eastAsia="Times New Roman" w:hAnsi="Times New Roman" w:cs="Times New Roman"/>
                <w:sz w:val="20"/>
                <w:szCs w:val="20"/>
                <w:lang w:eastAsia="ru-RU"/>
              </w:rPr>
              <w:t>мости от потребности Получателя</w:t>
            </w:r>
          </w:p>
        </w:tc>
        <w:tc>
          <w:tcPr>
            <w:tcW w:w="1418"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r w:rsidR="00D833EF" w:rsidRPr="00EF04B6" w:rsidTr="00E70FF3">
        <w:trPr>
          <w:trHeight w:val="365"/>
        </w:trPr>
        <w:tc>
          <w:tcPr>
            <w:tcW w:w="2547" w:type="dxa"/>
            <w:vMerge/>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D833EF" w:rsidP="00D833EF">
            <w:pPr>
              <w:spacing w:line="240" w:lineRule="auto"/>
              <w:rPr>
                <w:rFonts w:ascii="Times New Roman" w:eastAsia="Times New Roman" w:hAnsi="Times New Roman" w:cs="Times New Roman"/>
                <w:sz w:val="20"/>
                <w:szCs w:val="20"/>
                <w:lang w:eastAsia="ru-RU"/>
              </w:rPr>
            </w:pPr>
            <w:r w:rsidRPr="00EF04B6">
              <w:rPr>
                <w:rFonts w:ascii="Times New Roman" w:eastAsia="Times New Roman" w:hAnsi="Times New Roman" w:cs="Times New Roman"/>
                <w:sz w:val="20"/>
                <w:szCs w:val="20"/>
                <w:lang w:eastAsia="ru-RU"/>
              </w:rPr>
              <w:t>Максимальная нагрузка</w:t>
            </w:r>
          </w:p>
        </w:tc>
        <w:tc>
          <w:tcPr>
            <w:tcW w:w="2126" w:type="dxa"/>
            <w:tcBorders>
              <w:left w:val="single" w:sz="4" w:space="0" w:color="auto"/>
              <w:right w:val="single" w:sz="4" w:space="0" w:color="auto"/>
            </w:tcBorders>
          </w:tcPr>
          <w:p w:rsidR="00D833EF" w:rsidRPr="00EF04B6" w:rsidRDefault="00D833EF" w:rsidP="00D833EF">
            <w:pPr>
              <w:jc w:val="center"/>
              <w:rPr>
                <w:rFonts w:ascii="Times New Roman" w:eastAsia="Lucida Sans Unicode" w:hAnsi="Times New Roman" w:cs="Times New Roman"/>
                <w:color w:val="000000"/>
                <w:sz w:val="20"/>
                <w:szCs w:val="20"/>
                <w:lang w:bidi="en-US"/>
              </w:rPr>
            </w:pPr>
            <w:r w:rsidRPr="00EF04B6">
              <w:rPr>
                <w:rFonts w:ascii="Times New Roman" w:eastAsia="Lucida Sans Unicode" w:hAnsi="Times New Roman" w:cs="Times New Roman"/>
                <w:color w:val="000000"/>
                <w:sz w:val="20"/>
                <w:szCs w:val="20"/>
                <w:lang w:bidi="en-US"/>
              </w:rPr>
              <w:t xml:space="preserve">не менее 120 </w:t>
            </w:r>
          </w:p>
        </w:tc>
        <w:tc>
          <w:tcPr>
            <w:tcW w:w="1418" w:type="dxa"/>
          </w:tcPr>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кг</w:t>
            </w:r>
          </w:p>
        </w:tc>
        <w:tc>
          <w:tcPr>
            <w:tcW w:w="2409"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5F5F5"/>
              </w:rPr>
              <w:t>Участник закупки указывает в заявке конкретное значение характеристики</w:t>
            </w:r>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r w:rsidR="00D833EF" w:rsidRPr="00EF04B6" w:rsidTr="00E70FF3">
        <w:trPr>
          <w:trHeight w:val="365"/>
        </w:trPr>
        <w:tc>
          <w:tcPr>
            <w:tcW w:w="2547" w:type="dxa"/>
            <w:vMerge/>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551ADC" w:rsidP="00551AD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колеса</w:t>
            </w:r>
          </w:p>
        </w:tc>
        <w:tc>
          <w:tcPr>
            <w:tcW w:w="2126" w:type="dxa"/>
            <w:tcBorders>
              <w:left w:val="single" w:sz="4" w:space="0" w:color="auto"/>
              <w:right w:val="single" w:sz="4" w:space="0" w:color="auto"/>
            </w:tcBorders>
          </w:tcPr>
          <w:p w:rsidR="00D833EF" w:rsidRPr="00EF04B6" w:rsidRDefault="00551ADC" w:rsidP="00D833EF">
            <w:pPr>
              <w:jc w:val="center"/>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цельнолитые, не требующие подкачки</w:t>
            </w:r>
          </w:p>
        </w:tc>
        <w:tc>
          <w:tcPr>
            <w:tcW w:w="1418" w:type="dxa"/>
          </w:tcPr>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w:t>
            </w:r>
          </w:p>
        </w:tc>
        <w:tc>
          <w:tcPr>
            <w:tcW w:w="2409"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r w:rsidR="00A65D11" w:rsidRPr="00EF04B6" w:rsidTr="00E70FF3">
        <w:trPr>
          <w:trHeight w:val="365"/>
        </w:trPr>
        <w:tc>
          <w:tcPr>
            <w:tcW w:w="2547" w:type="dxa"/>
            <w:vMerge/>
          </w:tcPr>
          <w:p w:rsidR="00A65D11" w:rsidRPr="00EF04B6" w:rsidRDefault="00A65D11"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A65D11" w:rsidRPr="00EF04B6" w:rsidRDefault="00A65D11"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A65D11" w:rsidRDefault="00A65D11" w:rsidP="00D833EF">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легкого и прочного каркаса</w:t>
            </w:r>
          </w:p>
        </w:tc>
        <w:tc>
          <w:tcPr>
            <w:tcW w:w="2126" w:type="dxa"/>
            <w:tcBorders>
              <w:left w:val="single" w:sz="4" w:space="0" w:color="auto"/>
              <w:right w:val="single" w:sz="4" w:space="0" w:color="auto"/>
            </w:tcBorders>
          </w:tcPr>
          <w:p w:rsidR="00A65D11" w:rsidRDefault="00A65D11" w:rsidP="00D833EF">
            <w:pPr>
              <w:jc w:val="center"/>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да</w:t>
            </w:r>
          </w:p>
        </w:tc>
        <w:tc>
          <w:tcPr>
            <w:tcW w:w="1418" w:type="dxa"/>
          </w:tcPr>
          <w:p w:rsidR="00A65D11" w:rsidRDefault="00A65D11" w:rsidP="00D833EF">
            <w:pPr>
              <w:jc w:val="center"/>
              <w:rPr>
                <w:rFonts w:ascii="Times New Roman" w:eastAsia="Lucida Sans Unicode" w:hAnsi="Times New Roman" w:cs="Times New Roman"/>
                <w:bCs/>
                <w:color w:val="000000"/>
                <w:sz w:val="20"/>
                <w:szCs w:val="20"/>
                <w:lang w:bidi="en-US"/>
              </w:rPr>
            </w:pPr>
            <w:r>
              <w:rPr>
                <w:rFonts w:ascii="Times New Roman" w:eastAsia="Lucida Sans Unicode" w:hAnsi="Times New Roman" w:cs="Times New Roman"/>
                <w:bCs/>
                <w:color w:val="000000"/>
                <w:sz w:val="20"/>
                <w:szCs w:val="20"/>
                <w:lang w:bidi="en-US"/>
              </w:rPr>
              <w:t>-</w:t>
            </w:r>
          </w:p>
        </w:tc>
        <w:tc>
          <w:tcPr>
            <w:tcW w:w="2409" w:type="dxa"/>
          </w:tcPr>
          <w:p w:rsidR="00A65D11" w:rsidRPr="00A05DB8" w:rsidRDefault="00A65D11" w:rsidP="00D833EF">
            <w:pPr>
              <w:jc w:val="center"/>
              <w:rPr>
                <w:rFonts w:ascii="Times New Roman" w:hAnsi="Times New Roman" w:cs="Times New Roman"/>
                <w:color w:val="333333"/>
                <w:sz w:val="18"/>
                <w:szCs w:val="18"/>
                <w:shd w:val="clear" w:color="auto" w:fill="F5F5F5"/>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A65D11" w:rsidRPr="00EF04B6" w:rsidRDefault="00A65D11"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A65D11" w:rsidRPr="00EF04B6" w:rsidRDefault="00A65D11" w:rsidP="00D833EF">
            <w:pPr>
              <w:jc w:val="center"/>
              <w:rPr>
                <w:rFonts w:ascii="Times New Roman" w:eastAsia="Lucida Sans Unicode" w:hAnsi="Times New Roman" w:cs="Times New Roman"/>
                <w:bCs/>
                <w:color w:val="000000"/>
                <w:sz w:val="20"/>
                <w:szCs w:val="20"/>
                <w:lang w:bidi="en-US"/>
              </w:rPr>
            </w:pPr>
          </w:p>
        </w:tc>
      </w:tr>
      <w:tr w:rsidR="00D833EF" w:rsidRPr="00EF04B6" w:rsidTr="00E70FF3">
        <w:trPr>
          <w:trHeight w:val="365"/>
        </w:trPr>
        <w:tc>
          <w:tcPr>
            <w:tcW w:w="2547" w:type="dxa"/>
            <w:vMerge/>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646B87" w:rsidP="00D833EF">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колес</w:t>
            </w:r>
          </w:p>
        </w:tc>
        <w:tc>
          <w:tcPr>
            <w:tcW w:w="2126" w:type="dxa"/>
            <w:tcBorders>
              <w:left w:val="single" w:sz="4" w:space="0" w:color="auto"/>
              <w:right w:val="single" w:sz="4" w:space="0" w:color="auto"/>
            </w:tcBorders>
          </w:tcPr>
          <w:p w:rsidR="00D833EF" w:rsidRPr="00EF04B6" w:rsidRDefault="00646B87" w:rsidP="00D833EF">
            <w:pPr>
              <w:jc w:val="center"/>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2</w:t>
            </w:r>
          </w:p>
        </w:tc>
        <w:tc>
          <w:tcPr>
            <w:tcW w:w="1418" w:type="dxa"/>
          </w:tcPr>
          <w:p w:rsidR="00D833EF" w:rsidRPr="00EF04B6" w:rsidRDefault="000F3305" w:rsidP="00D833EF">
            <w:pPr>
              <w:jc w:val="center"/>
              <w:rPr>
                <w:rFonts w:ascii="Times New Roman" w:eastAsia="Lucida Sans Unicode" w:hAnsi="Times New Roman" w:cs="Times New Roman"/>
                <w:bCs/>
                <w:color w:val="000000"/>
                <w:sz w:val="20"/>
                <w:szCs w:val="20"/>
                <w:lang w:bidi="en-US"/>
              </w:rPr>
            </w:pPr>
            <w:r>
              <w:rPr>
                <w:rFonts w:ascii="Times New Roman" w:eastAsia="Lucida Sans Unicode" w:hAnsi="Times New Roman" w:cs="Times New Roman"/>
                <w:bCs/>
                <w:color w:val="000000"/>
                <w:sz w:val="20"/>
                <w:szCs w:val="20"/>
                <w:lang w:bidi="en-US"/>
              </w:rPr>
              <w:t>шт</w:t>
            </w:r>
          </w:p>
        </w:tc>
        <w:tc>
          <w:tcPr>
            <w:tcW w:w="2409" w:type="dxa"/>
          </w:tcPr>
          <w:p w:rsidR="00D833EF" w:rsidRPr="00EF04B6" w:rsidRDefault="006002A8"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bookmarkStart w:id="0" w:name="_GoBack"/>
            <w:bookmarkEnd w:id="0"/>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r w:rsidR="00D833EF" w:rsidRPr="00EF04B6" w:rsidTr="00E70FF3">
        <w:trPr>
          <w:trHeight w:val="822"/>
        </w:trPr>
        <w:tc>
          <w:tcPr>
            <w:tcW w:w="2547" w:type="dxa"/>
            <w:vMerge/>
            <w:tcBorders>
              <w:bottom w:val="single" w:sz="4" w:space="0" w:color="auto"/>
            </w:tcBorders>
          </w:tcPr>
          <w:p w:rsidR="00D833EF" w:rsidRPr="00EF04B6" w:rsidRDefault="00D833EF" w:rsidP="00D833EF">
            <w:pPr>
              <w:ind w:firstLine="3"/>
              <w:jc w:val="center"/>
              <w:rPr>
                <w:rFonts w:ascii="Times New Roman" w:eastAsia="Lucida Sans Unicode" w:hAnsi="Times New Roman" w:cs="Times New Roman"/>
                <w:bCs/>
                <w:color w:val="000000"/>
                <w:sz w:val="20"/>
                <w:szCs w:val="20"/>
                <w:lang w:bidi="en-US"/>
              </w:rPr>
            </w:pPr>
          </w:p>
        </w:tc>
        <w:tc>
          <w:tcPr>
            <w:tcW w:w="1701" w:type="dxa"/>
            <w:vMerge/>
            <w:tcBorders>
              <w:bottom w:val="single" w:sz="4" w:space="0" w:color="auto"/>
            </w:tcBorders>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c>
          <w:tcPr>
            <w:tcW w:w="2835" w:type="dxa"/>
            <w:tcBorders>
              <w:top w:val="single" w:sz="4" w:space="0" w:color="auto"/>
              <w:bottom w:val="single" w:sz="4" w:space="0" w:color="auto"/>
              <w:right w:val="nil"/>
            </w:tcBorders>
          </w:tcPr>
          <w:p w:rsidR="00D833EF" w:rsidRPr="00EF04B6" w:rsidRDefault="00D833EF" w:rsidP="00551ADC">
            <w:pPr>
              <w:spacing w:line="240" w:lineRule="auto"/>
              <w:rPr>
                <w:rFonts w:ascii="Times New Roman" w:eastAsia="Times New Roman" w:hAnsi="Times New Roman" w:cs="Times New Roman"/>
                <w:sz w:val="20"/>
                <w:szCs w:val="20"/>
                <w:lang w:eastAsia="ru-RU"/>
              </w:rPr>
            </w:pPr>
            <w:r w:rsidRPr="00EF04B6">
              <w:rPr>
                <w:rFonts w:ascii="Times New Roman" w:hAnsi="Times New Roman" w:cs="Times New Roman"/>
                <w:sz w:val="20"/>
                <w:szCs w:val="20"/>
              </w:rPr>
              <w:t>Устройство регулирования высоты с указанием максимально допустимого удлинения</w:t>
            </w:r>
          </w:p>
        </w:tc>
        <w:tc>
          <w:tcPr>
            <w:tcW w:w="2126" w:type="dxa"/>
            <w:tcBorders>
              <w:left w:val="single" w:sz="4" w:space="0" w:color="auto"/>
              <w:right w:val="single" w:sz="4" w:space="0" w:color="auto"/>
            </w:tcBorders>
          </w:tcPr>
          <w:p w:rsidR="00D833EF" w:rsidRPr="00EF04B6" w:rsidRDefault="00D833EF" w:rsidP="00D833EF">
            <w:pPr>
              <w:jc w:val="center"/>
              <w:rPr>
                <w:rFonts w:ascii="Times New Roman" w:eastAsia="Lucida Sans Unicode" w:hAnsi="Times New Roman" w:cs="Times New Roman"/>
                <w:bCs/>
                <w:color w:val="000000"/>
                <w:sz w:val="20"/>
                <w:szCs w:val="20"/>
                <w:lang w:bidi="en-US"/>
              </w:rPr>
            </w:pPr>
            <w:r w:rsidRPr="00EF04B6">
              <w:rPr>
                <w:rFonts w:ascii="Times New Roman" w:eastAsia="Lucida Sans Unicode" w:hAnsi="Times New Roman" w:cs="Times New Roman"/>
                <w:bCs/>
                <w:color w:val="000000"/>
                <w:sz w:val="20"/>
                <w:szCs w:val="20"/>
                <w:lang w:bidi="en-US"/>
              </w:rPr>
              <w:t>да</w:t>
            </w:r>
          </w:p>
        </w:tc>
        <w:tc>
          <w:tcPr>
            <w:tcW w:w="1418"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EF04B6">
              <w:rPr>
                <w:rFonts w:ascii="Times New Roman" w:eastAsia="Lucida Sans Unicode" w:hAnsi="Times New Roman" w:cs="Times New Roman"/>
                <w:b/>
                <w:bCs/>
                <w:color w:val="000000"/>
                <w:sz w:val="20"/>
                <w:szCs w:val="20"/>
                <w:lang w:bidi="en-US"/>
              </w:rPr>
              <w:t>-</w:t>
            </w:r>
          </w:p>
        </w:tc>
        <w:tc>
          <w:tcPr>
            <w:tcW w:w="2409" w:type="dxa"/>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r w:rsidRPr="00A05DB8">
              <w:rPr>
                <w:rFonts w:ascii="Times New Roman" w:hAnsi="Times New Roman" w:cs="Times New Roman"/>
                <w:color w:val="333333"/>
                <w:sz w:val="18"/>
                <w:szCs w:val="18"/>
                <w:shd w:val="clear" w:color="auto" w:fill="FFFFFF"/>
              </w:rPr>
              <w:t>Значение характеристики не может изменяться участником закупки</w:t>
            </w:r>
          </w:p>
        </w:tc>
        <w:tc>
          <w:tcPr>
            <w:tcW w:w="1276" w:type="dxa"/>
            <w:vMerge/>
          </w:tcPr>
          <w:p w:rsidR="00D833EF" w:rsidRPr="00EF04B6" w:rsidRDefault="00D833EF" w:rsidP="00D833EF">
            <w:pPr>
              <w:jc w:val="center"/>
              <w:rPr>
                <w:rFonts w:ascii="Times New Roman" w:eastAsia="Lucida Sans Unicode" w:hAnsi="Times New Roman" w:cs="Times New Roman"/>
                <w:b/>
                <w:bCs/>
                <w:color w:val="000000"/>
                <w:sz w:val="20"/>
                <w:szCs w:val="20"/>
                <w:lang w:bidi="en-US"/>
              </w:rPr>
            </w:pPr>
          </w:p>
        </w:tc>
        <w:tc>
          <w:tcPr>
            <w:tcW w:w="1276" w:type="dxa"/>
            <w:vMerge/>
          </w:tcPr>
          <w:p w:rsidR="00D833EF" w:rsidRPr="00EF04B6" w:rsidRDefault="00D833EF" w:rsidP="00D833EF">
            <w:pPr>
              <w:jc w:val="center"/>
              <w:rPr>
                <w:rFonts w:ascii="Times New Roman" w:eastAsia="Lucida Sans Unicode" w:hAnsi="Times New Roman" w:cs="Times New Roman"/>
                <w:bCs/>
                <w:color w:val="000000"/>
                <w:sz w:val="20"/>
                <w:szCs w:val="20"/>
                <w:lang w:bidi="en-US"/>
              </w:rPr>
            </w:pPr>
          </w:p>
        </w:tc>
      </w:tr>
    </w:tbl>
    <w:p w:rsidR="00964667" w:rsidRPr="00EF04B6" w:rsidRDefault="00964667" w:rsidP="00E6168B">
      <w:pPr>
        <w:spacing w:after="160" w:line="259" w:lineRule="auto"/>
        <w:rPr>
          <w:rFonts w:ascii="Times New Roman" w:eastAsia="Times New Roman" w:hAnsi="Times New Roman" w:cs="Times New Roman"/>
          <w:b/>
          <w:sz w:val="20"/>
          <w:szCs w:val="20"/>
          <w:lang w:eastAsia="ru-RU"/>
        </w:rPr>
        <w:sectPr w:rsidR="00964667" w:rsidRPr="00EF04B6" w:rsidSect="00BD0523">
          <w:pgSz w:w="16838" w:h="11906" w:orient="landscape"/>
          <w:pgMar w:top="567" w:right="851" w:bottom="567" w:left="851" w:header="709" w:footer="709" w:gutter="0"/>
          <w:cols w:space="708"/>
          <w:docGrid w:linePitch="360"/>
        </w:sectPr>
      </w:pPr>
    </w:p>
    <w:p w:rsidR="002E48AC" w:rsidRPr="000F2D35" w:rsidRDefault="00F65A31" w:rsidP="004641F2">
      <w:pPr>
        <w:ind w:left="-284" w:firstLine="709"/>
        <w:jc w:val="both"/>
        <w:rPr>
          <w:rFonts w:ascii="Times New Roman" w:hAnsi="Times New Roman" w:cs="Times New Roman"/>
        </w:rPr>
      </w:pPr>
      <w:r w:rsidRPr="000F2D35">
        <w:rPr>
          <w:rFonts w:ascii="Times New Roman" w:hAnsi="Times New Roman" w:cs="Times New Roman"/>
        </w:rPr>
        <w:lastRenderedPageBreak/>
        <w:t>Ходунки шагающие: д</w:t>
      </w:r>
      <w:r w:rsidR="002E48AC" w:rsidRPr="000F2D35">
        <w:rPr>
          <w:rFonts w:ascii="Times New Roman" w:hAnsi="Times New Roman" w:cs="Times New Roman"/>
        </w:rPr>
        <w:t>олжны представлять собой опору с четырьмя ножками и двумя рукоятками, которая должна управляться обеими руками пользователя, возможно в комбинации с верхней частью тела</w:t>
      </w:r>
      <w:r w:rsidR="001F3975">
        <w:rPr>
          <w:rFonts w:ascii="Times New Roman" w:hAnsi="Times New Roman" w:cs="Times New Roman"/>
        </w:rPr>
        <w:t>.</w:t>
      </w:r>
    </w:p>
    <w:p w:rsidR="00551ADC" w:rsidRPr="000F2D35" w:rsidRDefault="00F0746A" w:rsidP="004641F2">
      <w:pPr>
        <w:ind w:left="-284" w:firstLine="709"/>
        <w:jc w:val="both"/>
        <w:rPr>
          <w:rFonts w:ascii="Times New Roman" w:hAnsi="Times New Roman" w:cs="Times New Roman"/>
        </w:rPr>
      </w:pPr>
      <w:r>
        <w:rPr>
          <w:rFonts w:ascii="Times New Roman" w:eastAsia="Times New Roman" w:hAnsi="Times New Roman" w:cs="Times New Roman"/>
          <w:lang w:eastAsia="ru-RU"/>
        </w:rPr>
        <w:t>Ходунки на колесах: п</w:t>
      </w:r>
      <w:r w:rsidR="00551ADC" w:rsidRPr="000F2D35">
        <w:rPr>
          <w:rFonts w:ascii="Times New Roman" w:eastAsia="Times New Roman" w:hAnsi="Times New Roman" w:cs="Times New Roman"/>
          <w:lang w:eastAsia="ru-RU"/>
        </w:rPr>
        <w:t>ри ходьбе ходунки должны перекатываться вперед на удобное расстояние</w:t>
      </w:r>
      <w:r w:rsidR="008B022D">
        <w:rPr>
          <w:rFonts w:ascii="Times New Roman" w:eastAsia="Times New Roman" w:hAnsi="Times New Roman" w:cs="Times New Roman"/>
          <w:lang w:eastAsia="ru-RU"/>
        </w:rPr>
        <w:t>.</w:t>
      </w:r>
    </w:p>
    <w:p w:rsidR="004641F2" w:rsidRPr="004641F2" w:rsidRDefault="004641F2" w:rsidP="004641F2">
      <w:pPr>
        <w:ind w:left="-284" w:firstLine="709"/>
        <w:jc w:val="both"/>
        <w:rPr>
          <w:rFonts w:ascii="Times New Roman" w:hAnsi="Times New Roman" w:cs="Times New Roman"/>
        </w:rPr>
      </w:pPr>
      <w:r w:rsidRPr="004641F2">
        <w:rPr>
          <w:rFonts w:ascii="Times New Roman" w:hAnsi="Times New Roman" w:cs="Times New Roman"/>
        </w:rPr>
        <w:t xml:space="preserve">Ходунки должны соответствовать требованию национального стандарта Российской Федерации ГОСТ Р 51632-2021 «Технические средства реабилитации людей с ограничениями жизнедеятельности. </w:t>
      </w:r>
    </w:p>
    <w:p w:rsidR="004641F2" w:rsidRPr="004641F2" w:rsidRDefault="004641F2" w:rsidP="004641F2">
      <w:pPr>
        <w:ind w:left="-284" w:firstLine="709"/>
        <w:jc w:val="both"/>
        <w:rPr>
          <w:rFonts w:ascii="Times New Roman" w:hAnsi="Times New Roman" w:cs="Times New Roman"/>
        </w:rPr>
      </w:pPr>
      <w:r w:rsidRPr="004641F2">
        <w:rPr>
          <w:rFonts w:ascii="Times New Roman" w:hAnsi="Times New Roman" w:cs="Times New Roman"/>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должен иметь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Товар не должен иметь механических повреждений.</w:t>
      </w:r>
    </w:p>
    <w:p w:rsidR="004641F2" w:rsidRPr="004641F2" w:rsidRDefault="004641F2" w:rsidP="004641F2">
      <w:pPr>
        <w:autoSpaceDE w:val="0"/>
        <w:autoSpaceDN w:val="0"/>
        <w:adjustRightInd w:val="0"/>
        <w:ind w:left="-142" w:firstLine="567"/>
        <w:jc w:val="both"/>
        <w:rPr>
          <w:rFonts w:ascii="Times New Roman" w:hAnsi="Times New Roman" w:cs="Times New Roman"/>
        </w:rPr>
      </w:pPr>
      <w:r w:rsidRPr="004641F2">
        <w:rPr>
          <w:rFonts w:ascii="Times New Roman" w:hAnsi="Times New Roman" w:cs="Times New Roman"/>
        </w:rPr>
        <w:t xml:space="preserve">  Гарантийный срок Товара должен составлять не менее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4641F2" w:rsidRPr="004641F2" w:rsidRDefault="004641F2" w:rsidP="004641F2">
      <w:pPr>
        <w:tabs>
          <w:tab w:val="left" w:pos="709"/>
        </w:tabs>
        <w:autoSpaceDE w:val="0"/>
        <w:autoSpaceDN w:val="0"/>
        <w:adjustRightInd w:val="0"/>
        <w:ind w:left="-142" w:firstLine="567"/>
        <w:jc w:val="both"/>
        <w:rPr>
          <w:rFonts w:ascii="Times New Roman" w:hAnsi="Times New Roman" w:cs="Times New Roman"/>
        </w:rPr>
      </w:pPr>
      <w:r w:rsidRPr="004641F2">
        <w:rPr>
          <w:rFonts w:ascii="Times New Roman" w:hAnsi="Times New Roman" w:cs="Times New Roman"/>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обеспечиваться гарантийный ремонт (если Товар подлежит гарантийному ремонту) либо должна быть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 рабочих дней со дня обращения Получателя (Заказчика).</w:t>
      </w:r>
    </w:p>
    <w:p w:rsidR="004641F2" w:rsidRPr="004641F2" w:rsidRDefault="004641F2" w:rsidP="004641F2">
      <w:pPr>
        <w:ind w:left="-142" w:firstLine="567"/>
        <w:jc w:val="center"/>
        <w:rPr>
          <w:rFonts w:ascii="Times New Roman" w:eastAsia="Times New Roman CYR" w:hAnsi="Times New Roman" w:cs="Times New Roman"/>
          <w:b/>
          <w:bCs/>
        </w:rPr>
      </w:pPr>
      <w:r w:rsidRPr="004641F2">
        <w:rPr>
          <w:rFonts w:ascii="Times New Roman" w:eastAsia="Times New Roman CYR" w:hAnsi="Times New Roman" w:cs="Times New Roman"/>
          <w:b/>
          <w:bCs/>
        </w:rPr>
        <w:t>Дополнительные условия</w:t>
      </w:r>
    </w:p>
    <w:p w:rsidR="004641F2" w:rsidRPr="004641F2" w:rsidRDefault="004641F2" w:rsidP="004641F2">
      <w:pPr>
        <w:tabs>
          <w:tab w:val="left" w:pos="709"/>
        </w:tabs>
        <w:autoSpaceDE w:val="0"/>
        <w:autoSpaceDN w:val="0"/>
        <w:adjustRightInd w:val="0"/>
        <w:ind w:left="-142" w:firstLine="567"/>
        <w:jc w:val="both"/>
        <w:rPr>
          <w:rFonts w:ascii="Times New Roman" w:hAnsi="Times New Roman" w:cs="Times New Roman"/>
        </w:rPr>
      </w:pPr>
      <w:r w:rsidRPr="004641F2">
        <w:rPr>
          <w:rFonts w:ascii="Times New Roman" w:hAnsi="Times New Roman" w:cs="Times New Roman"/>
        </w:rPr>
        <w:t>Необходимо наличие действующих регистрационных удостоверений, выданных Федеральной службой по надзору в сфере здравоохранения.</w:t>
      </w:r>
    </w:p>
    <w:p w:rsidR="004641F2" w:rsidRPr="004641F2" w:rsidRDefault="004641F2" w:rsidP="004641F2">
      <w:pPr>
        <w:tabs>
          <w:tab w:val="left" w:pos="0"/>
        </w:tabs>
        <w:ind w:left="-142" w:firstLine="567"/>
        <w:jc w:val="both"/>
        <w:rPr>
          <w:rFonts w:ascii="Times New Roman" w:hAnsi="Times New Roman" w:cs="Times New Roman"/>
        </w:rPr>
      </w:pPr>
      <w:r w:rsidRPr="004641F2">
        <w:rPr>
          <w:rFonts w:ascii="Times New Roman" w:hAnsi="Times New Roman" w:cs="Times New Roman"/>
          <w:b/>
        </w:rPr>
        <w:t>Срок поставки товара:</w:t>
      </w:r>
      <w:r w:rsidRPr="004641F2">
        <w:rPr>
          <w:rFonts w:ascii="Times New Roman" w:hAnsi="Times New Roman" w:cs="Times New Roman"/>
        </w:rPr>
        <w:t xml:space="preserve"> Товар должен быть поставлен</w:t>
      </w:r>
      <w:r w:rsidRPr="004641F2">
        <w:rPr>
          <w:rFonts w:ascii="Times New Roman" w:hAnsi="Times New Roman" w:cs="Times New Roman"/>
          <w:b/>
        </w:rPr>
        <w:t xml:space="preserve"> </w:t>
      </w:r>
      <w:r w:rsidRPr="004641F2">
        <w:rPr>
          <w:rFonts w:ascii="Times New Roman" w:hAnsi="Times New Roman" w:cs="Times New Roman"/>
        </w:rPr>
        <w:t>в полном объеме в Курскую область, в соответствии с календарным планом течение 10 (десять) календарных дней со дня заключения государственного контракта. Срок поставки товара получателям: с даты получения от Заказчика реестров получателей товара, но не ранее 01 января 2024 года по 31 августа 2024г. Поставка товара получателям не должна превышать</w:t>
      </w:r>
      <w:r w:rsidRPr="004641F2">
        <w:rPr>
          <w:rFonts w:ascii="Times New Roman" w:hAnsi="Times New Roman" w:cs="Times New Roman"/>
          <w:b/>
        </w:rPr>
        <w:t xml:space="preserve"> </w:t>
      </w:r>
      <w:r w:rsidRPr="004641F2">
        <w:rPr>
          <w:rFonts w:ascii="Times New Roman" w:hAnsi="Times New Roman" w:cs="Times New Roman"/>
        </w:rPr>
        <w:t xml:space="preserve">  25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641F2" w:rsidRPr="004641F2" w:rsidRDefault="004641F2" w:rsidP="004641F2">
      <w:pPr>
        <w:widowControl w:val="0"/>
        <w:autoSpaceDE w:val="0"/>
        <w:autoSpaceDN w:val="0"/>
        <w:ind w:left="-142" w:firstLine="567"/>
        <w:jc w:val="both"/>
        <w:rPr>
          <w:rFonts w:ascii="Times New Roman" w:eastAsia="Times New Roman CYR" w:hAnsi="Times New Roman" w:cs="Times New Roman"/>
          <w:b/>
          <w:bCs/>
          <w:lang w:eastAsia="ar-SA"/>
        </w:rPr>
      </w:pPr>
      <w:r w:rsidRPr="004641F2">
        <w:rPr>
          <w:rFonts w:ascii="Times New Roman" w:eastAsia="Times New Roman CYR" w:hAnsi="Times New Roman" w:cs="Times New Roman"/>
          <w:b/>
          <w:bCs/>
          <w:lang w:eastAsia="ar-SA"/>
        </w:rPr>
        <w:t xml:space="preserve">Место получения товара: </w:t>
      </w:r>
    </w:p>
    <w:p w:rsidR="004641F2" w:rsidRPr="004641F2" w:rsidRDefault="004641F2" w:rsidP="004641F2">
      <w:pPr>
        <w:widowControl w:val="0"/>
        <w:autoSpaceDE w:val="0"/>
        <w:autoSpaceDN w:val="0"/>
        <w:ind w:left="-142" w:firstLine="567"/>
        <w:jc w:val="both"/>
        <w:rPr>
          <w:rFonts w:ascii="Times New Roman" w:eastAsia="Times New Roman CYR" w:hAnsi="Times New Roman" w:cs="Times New Roman"/>
          <w:bCs/>
          <w:lang w:eastAsia="ar-SA"/>
        </w:rPr>
      </w:pPr>
      <w:r w:rsidRPr="004641F2">
        <w:rPr>
          <w:rFonts w:ascii="Times New Roman" w:eastAsia="Times New Roman CYR" w:hAnsi="Times New Roman" w:cs="Times New Roman"/>
          <w:bCs/>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641F2" w:rsidRPr="004641F2" w:rsidRDefault="004641F2" w:rsidP="004641F2">
      <w:pPr>
        <w:widowControl w:val="0"/>
        <w:autoSpaceDE w:val="0"/>
        <w:autoSpaceDN w:val="0"/>
        <w:ind w:left="-142" w:firstLine="567"/>
        <w:jc w:val="both"/>
        <w:rPr>
          <w:rFonts w:ascii="Times New Roman" w:eastAsia="Times New Roman CYR" w:hAnsi="Times New Roman" w:cs="Times New Roman"/>
          <w:bCs/>
          <w:lang w:eastAsia="ar-SA"/>
        </w:rPr>
      </w:pPr>
      <w:r w:rsidRPr="004641F2">
        <w:rPr>
          <w:rFonts w:ascii="Times New Roman" w:eastAsia="Times New Roman CYR" w:hAnsi="Times New Roman" w:cs="Times New Roman"/>
          <w:bCs/>
          <w:lang w:eastAsia="ar-SA"/>
        </w:rPr>
        <w:t xml:space="preserve">-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w:t>
      </w:r>
      <w:r w:rsidRPr="004641F2">
        <w:rPr>
          <w:rFonts w:ascii="Times New Roman" w:eastAsia="Times New Roman CYR" w:hAnsi="Times New Roman" w:cs="Times New Roman"/>
          <w:bCs/>
          <w:lang w:eastAsia="ar-SA"/>
        </w:rPr>
        <w:lastRenderedPageBreak/>
        <w:t>защиты населения, а также оказания им при этом необходимой помощи».</w:t>
      </w:r>
    </w:p>
    <w:p w:rsidR="004641F2" w:rsidRPr="004641F2" w:rsidRDefault="004641F2" w:rsidP="004641F2">
      <w:pPr>
        <w:tabs>
          <w:tab w:val="left" w:pos="915"/>
        </w:tabs>
        <w:suppressAutoHyphens/>
        <w:ind w:left="-142"/>
        <w:jc w:val="both"/>
        <w:rPr>
          <w:rFonts w:ascii="Times New Roman" w:hAnsi="Times New Roman" w:cs="Times New Roman"/>
          <w:lang w:eastAsia="ar-SA"/>
        </w:rPr>
      </w:pPr>
      <w:r w:rsidRPr="004641F2">
        <w:rPr>
          <w:rFonts w:ascii="Times New Roman" w:hAnsi="Times New Roman" w:cs="Times New Roman"/>
        </w:rPr>
        <w:t>Поставка товара Получателям будет осуществляться по этапам:</w:t>
      </w:r>
    </w:p>
    <w:p w:rsidR="004641F2" w:rsidRPr="004641F2" w:rsidRDefault="004641F2" w:rsidP="004641F2">
      <w:pPr>
        <w:tabs>
          <w:tab w:val="left" w:pos="915"/>
        </w:tabs>
        <w:ind w:left="-142"/>
        <w:jc w:val="both"/>
        <w:rPr>
          <w:rFonts w:ascii="Times New Roman" w:hAnsi="Times New Roman" w:cs="Times New Roman"/>
          <w:b/>
        </w:rPr>
      </w:pPr>
      <w:r w:rsidRPr="004641F2">
        <w:rPr>
          <w:rFonts w:ascii="Times New Roman" w:hAnsi="Times New Roman" w:cs="Times New Roman"/>
          <w:b/>
          <w:u w:val="single"/>
        </w:rPr>
        <w:t xml:space="preserve"> 1 этап:</w:t>
      </w:r>
      <w:r w:rsidRPr="004641F2">
        <w:rPr>
          <w:rFonts w:ascii="Times New Roman" w:hAnsi="Times New Roman" w:cs="Times New Roman"/>
        </w:rPr>
        <w:t xml:space="preserve"> </w:t>
      </w:r>
      <w:r w:rsidRPr="004641F2">
        <w:rPr>
          <w:rFonts w:ascii="Times New Roman" w:hAnsi="Times New Roman" w:cs="Times New Roman"/>
          <w:b/>
        </w:rPr>
        <w:t>с 01 января 2024 года по 31 марта 2024 года:</w:t>
      </w:r>
    </w:p>
    <w:p w:rsidR="004641F2" w:rsidRPr="004641F2" w:rsidRDefault="004641F2" w:rsidP="004641F2">
      <w:pPr>
        <w:suppressAutoHyphens/>
        <w:snapToGrid w:val="0"/>
        <w:jc w:val="both"/>
        <w:rPr>
          <w:rFonts w:ascii="Times New Roman" w:hAnsi="Times New Roman" w:cs="Times New Roman"/>
          <w:lang w:eastAsia="ar-SA"/>
        </w:rPr>
      </w:pPr>
      <w:r w:rsidRPr="004641F2">
        <w:rPr>
          <w:rFonts w:ascii="Times New Roman" w:hAnsi="Times New Roman" w:cs="Times New Roman"/>
          <w:lang w:eastAsia="ar-SA"/>
        </w:rPr>
        <w:t>6-10-01 Ходунки шагающие-70 шт;</w:t>
      </w:r>
    </w:p>
    <w:p w:rsidR="004641F2" w:rsidRPr="004641F2" w:rsidRDefault="004641F2" w:rsidP="004641F2">
      <w:pPr>
        <w:suppressAutoHyphens/>
        <w:snapToGrid w:val="0"/>
        <w:jc w:val="both"/>
        <w:rPr>
          <w:rFonts w:ascii="Times New Roman" w:hAnsi="Times New Roman" w:cs="Times New Roman"/>
          <w:color w:val="000000"/>
        </w:rPr>
      </w:pPr>
      <w:r w:rsidRPr="004641F2">
        <w:rPr>
          <w:rFonts w:ascii="Times New Roman" w:hAnsi="Times New Roman" w:cs="Times New Roman"/>
          <w:color w:val="000000"/>
        </w:rPr>
        <w:t>6-10-02 Ходунки на колесах-30 шт;</w:t>
      </w:r>
    </w:p>
    <w:p w:rsidR="004641F2" w:rsidRPr="004641F2" w:rsidRDefault="004641F2" w:rsidP="004641F2">
      <w:pPr>
        <w:tabs>
          <w:tab w:val="left" w:pos="915"/>
        </w:tabs>
        <w:ind w:left="-142"/>
        <w:jc w:val="both"/>
        <w:rPr>
          <w:rFonts w:ascii="Times New Roman" w:hAnsi="Times New Roman" w:cs="Times New Roman"/>
        </w:rPr>
      </w:pPr>
      <w:r w:rsidRPr="004641F2">
        <w:rPr>
          <w:rFonts w:ascii="Times New Roman" w:hAnsi="Times New Roman" w:cs="Times New Roman"/>
          <w:b/>
          <w:u w:val="single"/>
        </w:rPr>
        <w:t xml:space="preserve"> 2 этап:</w:t>
      </w:r>
      <w:r w:rsidRPr="004641F2">
        <w:rPr>
          <w:rFonts w:ascii="Times New Roman" w:hAnsi="Times New Roman" w:cs="Times New Roman"/>
        </w:rPr>
        <w:t xml:space="preserve"> </w:t>
      </w:r>
      <w:r w:rsidRPr="004641F2">
        <w:rPr>
          <w:rFonts w:ascii="Times New Roman" w:hAnsi="Times New Roman" w:cs="Times New Roman"/>
          <w:b/>
        </w:rPr>
        <w:t>с 01 февраля 2024 года по 31 августа 2024 года:</w:t>
      </w:r>
    </w:p>
    <w:p w:rsidR="004641F2" w:rsidRPr="004641F2" w:rsidRDefault="004641F2" w:rsidP="004641F2">
      <w:pPr>
        <w:suppressAutoHyphens/>
        <w:snapToGrid w:val="0"/>
        <w:jc w:val="both"/>
        <w:rPr>
          <w:rFonts w:ascii="Times New Roman" w:hAnsi="Times New Roman" w:cs="Times New Roman"/>
          <w:lang w:eastAsia="ar-SA"/>
        </w:rPr>
      </w:pPr>
      <w:r w:rsidRPr="004641F2">
        <w:rPr>
          <w:rFonts w:ascii="Times New Roman" w:hAnsi="Times New Roman" w:cs="Times New Roman"/>
          <w:lang w:eastAsia="ar-SA"/>
        </w:rPr>
        <w:t>6-10-01 Ходунки шагающие-170 шт;</w:t>
      </w:r>
    </w:p>
    <w:p w:rsidR="004641F2" w:rsidRPr="004641F2" w:rsidRDefault="004641F2" w:rsidP="004641F2">
      <w:pPr>
        <w:suppressAutoHyphens/>
        <w:snapToGrid w:val="0"/>
        <w:jc w:val="both"/>
        <w:rPr>
          <w:rFonts w:ascii="Times New Roman" w:hAnsi="Times New Roman" w:cs="Times New Roman"/>
          <w:color w:val="000000"/>
        </w:rPr>
      </w:pPr>
      <w:r w:rsidRPr="004641F2">
        <w:rPr>
          <w:rFonts w:ascii="Times New Roman" w:hAnsi="Times New Roman" w:cs="Times New Roman"/>
          <w:color w:val="000000"/>
        </w:rPr>
        <w:t>6-10-02 Ходунки на колесах-50шт;</w:t>
      </w:r>
    </w:p>
    <w:p w:rsidR="00F0551E" w:rsidRPr="004641F2" w:rsidRDefault="00F0551E" w:rsidP="00E6168B">
      <w:pPr>
        <w:pStyle w:val="ConsPlusNormal"/>
        <w:ind w:firstLine="540"/>
        <w:jc w:val="both"/>
        <w:rPr>
          <w:sz w:val="22"/>
          <w:szCs w:val="22"/>
        </w:rPr>
      </w:pPr>
    </w:p>
    <w:p w:rsidR="00F0551E" w:rsidRPr="004641F2" w:rsidRDefault="00F0551E" w:rsidP="004641F2">
      <w:pPr>
        <w:pStyle w:val="ConsPlusNormal"/>
        <w:ind w:firstLine="540"/>
        <w:jc w:val="center"/>
        <w:rPr>
          <w:sz w:val="22"/>
          <w:szCs w:val="22"/>
        </w:rPr>
      </w:pPr>
    </w:p>
    <w:sectPr w:rsidR="00F0551E" w:rsidRPr="004641F2" w:rsidSect="006C704D">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4B" w:rsidRDefault="00E0124B" w:rsidP="00E6168B">
      <w:pPr>
        <w:spacing w:after="0" w:line="240" w:lineRule="auto"/>
      </w:pPr>
      <w:r>
        <w:separator/>
      </w:r>
    </w:p>
  </w:endnote>
  <w:endnote w:type="continuationSeparator" w:id="0">
    <w:p w:rsidR="00E0124B" w:rsidRDefault="00E0124B" w:rsidP="00E6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4B" w:rsidRDefault="00E0124B" w:rsidP="00E6168B">
      <w:pPr>
        <w:spacing w:after="0" w:line="240" w:lineRule="auto"/>
      </w:pPr>
      <w:r>
        <w:separator/>
      </w:r>
    </w:p>
  </w:footnote>
  <w:footnote w:type="continuationSeparator" w:id="0">
    <w:p w:rsidR="00E0124B" w:rsidRDefault="00E0124B" w:rsidP="00E61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0F"/>
    <w:rsid w:val="00042BD9"/>
    <w:rsid w:val="00066A5A"/>
    <w:rsid w:val="000C1967"/>
    <w:rsid w:val="000F2D35"/>
    <w:rsid w:val="000F3305"/>
    <w:rsid w:val="00100DB3"/>
    <w:rsid w:val="001349CD"/>
    <w:rsid w:val="001B0617"/>
    <w:rsid w:val="001C2E79"/>
    <w:rsid w:val="001D5D34"/>
    <w:rsid w:val="001E11E6"/>
    <w:rsid w:val="001E3F1C"/>
    <w:rsid w:val="001F1E69"/>
    <w:rsid w:val="001F3975"/>
    <w:rsid w:val="001F59F5"/>
    <w:rsid w:val="002231AA"/>
    <w:rsid w:val="00226A7D"/>
    <w:rsid w:val="00241696"/>
    <w:rsid w:val="002D34E7"/>
    <w:rsid w:val="002E48AC"/>
    <w:rsid w:val="002F010F"/>
    <w:rsid w:val="00332C0A"/>
    <w:rsid w:val="003800CB"/>
    <w:rsid w:val="00382971"/>
    <w:rsid w:val="00394229"/>
    <w:rsid w:val="003B0CD8"/>
    <w:rsid w:val="003C5B30"/>
    <w:rsid w:val="00417AD4"/>
    <w:rsid w:val="00420E2D"/>
    <w:rsid w:val="004224AE"/>
    <w:rsid w:val="004361BE"/>
    <w:rsid w:val="0045201D"/>
    <w:rsid w:val="004641F2"/>
    <w:rsid w:val="004975EE"/>
    <w:rsid w:val="004B71AB"/>
    <w:rsid w:val="004C50B9"/>
    <w:rsid w:val="004D22C6"/>
    <w:rsid w:val="00504886"/>
    <w:rsid w:val="005067B4"/>
    <w:rsid w:val="00516791"/>
    <w:rsid w:val="00551ADC"/>
    <w:rsid w:val="00551C16"/>
    <w:rsid w:val="005538BE"/>
    <w:rsid w:val="00571670"/>
    <w:rsid w:val="005A5F97"/>
    <w:rsid w:val="005E0978"/>
    <w:rsid w:val="005E3DD1"/>
    <w:rsid w:val="005F0780"/>
    <w:rsid w:val="006002A8"/>
    <w:rsid w:val="0061379B"/>
    <w:rsid w:val="00646B87"/>
    <w:rsid w:val="006A6A49"/>
    <w:rsid w:val="006C704D"/>
    <w:rsid w:val="006F5F02"/>
    <w:rsid w:val="007075DC"/>
    <w:rsid w:val="007905B5"/>
    <w:rsid w:val="0079764B"/>
    <w:rsid w:val="007B73C4"/>
    <w:rsid w:val="00816F1E"/>
    <w:rsid w:val="00850B28"/>
    <w:rsid w:val="008A76C4"/>
    <w:rsid w:val="008B022D"/>
    <w:rsid w:val="008C1198"/>
    <w:rsid w:val="008E16F4"/>
    <w:rsid w:val="008E7815"/>
    <w:rsid w:val="00910186"/>
    <w:rsid w:val="00924796"/>
    <w:rsid w:val="00936549"/>
    <w:rsid w:val="00963252"/>
    <w:rsid w:val="00964667"/>
    <w:rsid w:val="009C33D0"/>
    <w:rsid w:val="00A05DB8"/>
    <w:rsid w:val="00A252C2"/>
    <w:rsid w:val="00A2658F"/>
    <w:rsid w:val="00A278E2"/>
    <w:rsid w:val="00A4472B"/>
    <w:rsid w:val="00A65D11"/>
    <w:rsid w:val="00A75F3C"/>
    <w:rsid w:val="00A843FD"/>
    <w:rsid w:val="00A91187"/>
    <w:rsid w:val="00AA15C8"/>
    <w:rsid w:val="00AA52BA"/>
    <w:rsid w:val="00AE7FE7"/>
    <w:rsid w:val="00B22053"/>
    <w:rsid w:val="00B621BF"/>
    <w:rsid w:val="00B84252"/>
    <w:rsid w:val="00BA5517"/>
    <w:rsid w:val="00BC5F8F"/>
    <w:rsid w:val="00BD0523"/>
    <w:rsid w:val="00BD6D86"/>
    <w:rsid w:val="00C02937"/>
    <w:rsid w:val="00C1460F"/>
    <w:rsid w:val="00C20EF8"/>
    <w:rsid w:val="00C3072E"/>
    <w:rsid w:val="00C30DAA"/>
    <w:rsid w:val="00C6086B"/>
    <w:rsid w:val="00C7466F"/>
    <w:rsid w:val="00C9064F"/>
    <w:rsid w:val="00C90BF6"/>
    <w:rsid w:val="00CA586A"/>
    <w:rsid w:val="00CC34C1"/>
    <w:rsid w:val="00CD3350"/>
    <w:rsid w:val="00CF28AF"/>
    <w:rsid w:val="00D0497E"/>
    <w:rsid w:val="00D07D7A"/>
    <w:rsid w:val="00D25E6A"/>
    <w:rsid w:val="00D2632D"/>
    <w:rsid w:val="00D833EF"/>
    <w:rsid w:val="00D932F1"/>
    <w:rsid w:val="00D9533F"/>
    <w:rsid w:val="00D95BE5"/>
    <w:rsid w:val="00DF6A0F"/>
    <w:rsid w:val="00E0124B"/>
    <w:rsid w:val="00E521AF"/>
    <w:rsid w:val="00E6168B"/>
    <w:rsid w:val="00E70FF3"/>
    <w:rsid w:val="00EE35CD"/>
    <w:rsid w:val="00EE62A2"/>
    <w:rsid w:val="00EF04B6"/>
    <w:rsid w:val="00F01708"/>
    <w:rsid w:val="00F01E51"/>
    <w:rsid w:val="00F0551E"/>
    <w:rsid w:val="00F0746A"/>
    <w:rsid w:val="00F24BA1"/>
    <w:rsid w:val="00F3360F"/>
    <w:rsid w:val="00F65A31"/>
    <w:rsid w:val="00F74686"/>
    <w:rsid w:val="00F9736D"/>
    <w:rsid w:val="00FD0791"/>
    <w:rsid w:val="00FD3F8E"/>
    <w:rsid w:val="00FF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64582-8C6D-4D0A-91C4-B37B1304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6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6168B"/>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header"/>
    <w:basedOn w:val="a"/>
    <w:link w:val="a5"/>
    <w:uiPriority w:val="99"/>
    <w:unhideWhenUsed/>
    <w:rsid w:val="00E616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168B"/>
  </w:style>
  <w:style w:type="paragraph" w:styleId="a6">
    <w:name w:val="footer"/>
    <w:basedOn w:val="a"/>
    <w:link w:val="a7"/>
    <w:uiPriority w:val="99"/>
    <w:unhideWhenUsed/>
    <w:rsid w:val="00E616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168B"/>
  </w:style>
  <w:style w:type="paragraph" w:styleId="a8">
    <w:name w:val="Balloon Text"/>
    <w:basedOn w:val="a"/>
    <w:link w:val="a9"/>
    <w:uiPriority w:val="99"/>
    <w:semiHidden/>
    <w:unhideWhenUsed/>
    <w:rsid w:val="00A843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4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1F6E-0A48-4405-A984-D1ECB3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Гребнева Наталья Дмитриевна</dc:creator>
  <cp:keywords/>
  <dc:description/>
  <cp:lastModifiedBy>Сазонова Жанна Витальевна</cp:lastModifiedBy>
  <cp:revision>122</cp:revision>
  <cp:lastPrinted>2023-10-14T09:54:00Z</cp:lastPrinted>
  <dcterms:created xsi:type="dcterms:W3CDTF">2023-10-07T07:05:00Z</dcterms:created>
  <dcterms:modified xsi:type="dcterms:W3CDTF">2023-10-18T16:48:00Z</dcterms:modified>
</cp:coreProperties>
</file>