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17049A" w:rsidRDefault="00C131AD" w:rsidP="0017049A">
      <w:pPr>
        <w:keepLines/>
        <w:widowControl w:val="0"/>
        <w:suppressAutoHyphens/>
        <w:jc w:val="right"/>
        <w:rPr>
          <w:szCs w:val="24"/>
        </w:rPr>
      </w:pPr>
      <w:r w:rsidRPr="0017049A">
        <w:rPr>
          <w:szCs w:val="24"/>
        </w:rPr>
        <w:t>Приложение № 1</w:t>
      </w:r>
    </w:p>
    <w:p w14:paraId="06000000" w14:textId="1ADF3612" w:rsidR="0052416F" w:rsidRPr="0017049A" w:rsidRDefault="00C131AD" w:rsidP="0017049A">
      <w:pPr>
        <w:keepLines/>
        <w:widowControl w:val="0"/>
        <w:suppressAutoHyphens/>
        <w:jc w:val="right"/>
        <w:rPr>
          <w:b/>
          <w:szCs w:val="24"/>
        </w:rPr>
      </w:pPr>
      <w:r w:rsidRPr="0017049A">
        <w:rPr>
          <w:szCs w:val="24"/>
        </w:rPr>
        <w:t>к извещени</w:t>
      </w:r>
      <w:r w:rsidR="008831B7" w:rsidRPr="0017049A">
        <w:rPr>
          <w:szCs w:val="24"/>
        </w:rPr>
        <w:t>ю</w:t>
      </w:r>
    </w:p>
    <w:p w14:paraId="6873F917" w14:textId="77777777" w:rsidR="00EB1327" w:rsidRPr="0017049A" w:rsidRDefault="00EB1327" w:rsidP="0017049A">
      <w:pPr>
        <w:keepLines/>
        <w:widowControl w:val="0"/>
        <w:suppressAutoHyphens/>
        <w:jc w:val="center"/>
        <w:rPr>
          <w:b/>
          <w:szCs w:val="24"/>
        </w:rPr>
      </w:pPr>
    </w:p>
    <w:p w14:paraId="07000000" w14:textId="14F39862" w:rsidR="0052416F" w:rsidRPr="0017049A" w:rsidRDefault="005F7457" w:rsidP="0017049A">
      <w:pPr>
        <w:keepLines/>
        <w:widowControl w:val="0"/>
        <w:suppressAutoHyphens/>
        <w:jc w:val="center"/>
        <w:rPr>
          <w:b/>
          <w:szCs w:val="24"/>
        </w:rPr>
      </w:pPr>
      <w:r w:rsidRPr="0017049A">
        <w:rPr>
          <w:b/>
          <w:szCs w:val="24"/>
        </w:rPr>
        <w:t>Техническое задание</w:t>
      </w:r>
      <w:r w:rsidR="00BF7B4A" w:rsidRPr="0017049A">
        <w:rPr>
          <w:b/>
          <w:szCs w:val="24"/>
        </w:rPr>
        <w:t xml:space="preserve"> (описание объекта закупки и условия исполнения государственного контракта)</w:t>
      </w:r>
    </w:p>
    <w:p w14:paraId="4612D19C" w14:textId="77777777" w:rsidR="005E5EAB" w:rsidRPr="0017049A" w:rsidRDefault="005E5EAB" w:rsidP="0017049A">
      <w:pPr>
        <w:keepLines/>
        <w:widowControl w:val="0"/>
        <w:suppressAutoHyphens/>
        <w:jc w:val="center"/>
        <w:rPr>
          <w:b/>
          <w:szCs w:val="24"/>
        </w:rPr>
      </w:pPr>
    </w:p>
    <w:p w14:paraId="57CBF04D" w14:textId="77777777" w:rsidR="00EB1327" w:rsidRPr="0017049A" w:rsidRDefault="00EB1327" w:rsidP="0017049A">
      <w:pPr>
        <w:keepLines/>
        <w:widowControl w:val="0"/>
        <w:suppressAutoHyphens/>
        <w:jc w:val="center"/>
        <w:rPr>
          <w:b/>
          <w:szCs w:val="24"/>
        </w:rPr>
      </w:pPr>
      <w:r w:rsidRPr="0017049A">
        <w:rPr>
          <w:b/>
          <w:szCs w:val="24"/>
        </w:rPr>
        <w:t>Поставка специальных устройств для чтения «говорящих книг» на флэш-картах</w:t>
      </w:r>
    </w:p>
    <w:p w14:paraId="45CE9CCE" w14:textId="77777777" w:rsidR="00EB1327" w:rsidRPr="0017049A" w:rsidRDefault="00EB1327" w:rsidP="0017049A">
      <w:pPr>
        <w:keepLines/>
        <w:widowControl w:val="0"/>
        <w:tabs>
          <w:tab w:val="left" w:pos="709"/>
        </w:tabs>
        <w:suppressAutoHyphens/>
        <w:ind w:firstLine="567"/>
        <w:jc w:val="both"/>
        <w:rPr>
          <w:rFonts w:eastAsia="Calibri"/>
          <w:bCs/>
          <w:color w:val="auto"/>
          <w:szCs w:val="24"/>
          <w:lang w:eastAsia="en-US"/>
        </w:rPr>
      </w:pPr>
    </w:p>
    <w:tbl>
      <w:tblPr>
        <w:tblStyle w:val="47"/>
        <w:tblW w:w="5261" w:type="pct"/>
        <w:tblLook w:val="04A0" w:firstRow="1" w:lastRow="0" w:firstColumn="1" w:lastColumn="0" w:noHBand="0" w:noVBand="1"/>
      </w:tblPr>
      <w:tblGrid>
        <w:gridCol w:w="541"/>
        <w:gridCol w:w="1715"/>
        <w:gridCol w:w="2187"/>
        <w:gridCol w:w="6924"/>
        <w:gridCol w:w="697"/>
        <w:gridCol w:w="653"/>
        <w:gridCol w:w="1117"/>
        <w:gridCol w:w="1724"/>
      </w:tblGrid>
      <w:tr w:rsidR="00EB1327" w:rsidRPr="0017049A" w14:paraId="40B7DA4A" w14:textId="77777777" w:rsidTr="00496AF4">
        <w:tc>
          <w:tcPr>
            <w:tcW w:w="174" w:type="pct"/>
          </w:tcPr>
          <w:p w14:paraId="226254B8"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 п/п</w:t>
            </w:r>
          </w:p>
        </w:tc>
        <w:tc>
          <w:tcPr>
            <w:tcW w:w="551" w:type="pct"/>
          </w:tcPr>
          <w:p w14:paraId="3158CE11"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Наименование товара, работ, услуг</w:t>
            </w:r>
          </w:p>
        </w:tc>
        <w:tc>
          <w:tcPr>
            <w:tcW w:w="703" w:type="pct"/>
          </w:tcPr>
          <w:p w14:paraId="36E636FF" w14:textId="77777777" w:rsidR="00EB1327" w:rsidRPr="0017049A" w:rsidRDefault="00EB1327" w:rsidP="0017049A">
            <w:pPr>
              <w:keepLines/>
              <w:widowControl w:val="0"/>
              <w:suppressAutoHyphens/>
              <w:jc w:val="both"/>
              <w:rPr>
                <w:sz w:val="24"/>
                <w:szCs w:val="24"/>
                <w:lang w:eastAsia="ar-SA"/>
              </w:rPr>
            </w:pPr>
            <w:r w:rsidRPr="0017049A">
              <w:rPr>
                <w:sz w:val="24"/>
                <w:szCs w:val="24"/>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17049A">
              <w:rPr>
                <w:sz w:val="24"/>
                <w:szCs w:val="24"/>
              </w:rPr>
              <w:t>абилитации</w:t>
            </w:r>
            <w:proofErr w:type="spellEnd"/>
            <w:r w:rsidRPr="0017049A">
              <w:rPr>
                <w:sz w:val="24"/>
                <w:szCs w:val="24"/>
              </w:rPr>
              <w:t xml:space="preserve"> инвалида</w:t>
            </w:r>
          </w:p>
        </w:tc>
        <w:tc>
          <w:tcPr>
            <w:tcW w:w="2225" w:type="pct"/>
          </w:tcPr>
          <w:p w14:paraId="38D89FCA" w14:textId="77777777" w:rsidR="00EB1327" w:rsidRPr="0017049A" w:rsidRDefault="00EB1327" w:rsidP="0017049A">
            <w:pPr>
              <w:keepLines/>
              <w:widowControl w:val="0"/>
              <w:suppressAutoHyphens/>
              <w:jc w:val="center"/>
              <w:rPr>
                <w:sz w:val="24"/>
                <w:szCs w:val="24"/>
                <w:lang w:eastAsia="ar-SA"/>
              </w:rPr>
            </w:pPr>
            <w:r w:rsidRPr="0017049A">
              <w:rPr>
                <w:sz w:val="24"/>
                <w:szCs w:val="24"/>
                <w:lang w:eastAsia="ar-SA"/>
              </w:rPr>
              <w:t>Описание объекта закупки</w:t>
            </w:r>
          </w:p>
        </w:tc>
        <w:tc>
          <w:tcPr>
            <w:tcW w:w="224" w:type="pct"/>
          </w:tcPr>
          <w:p w14:paraId="6976E956"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Кол-во</w:t>
            </w:r>
          </w:p>
        </w:tc>
        <w:tc>
          <w:tcPr>
            <w:tcW w:w="210" w:type="pct"/>
          </w:tcPr>
          <w:p w14:paraId="11E28A19"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Ед. изм.</w:t>
            </w:r>
          </w:p>
        </w:tc>
        <w:tc>
          <w:tcPr>
            <w:tcW w:w="359" w:type="pct"/>
          </w:tcPr>
          <w:p w14:paraId="3AD88C3E"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Цена за ед. изм.</w:t>
            </w:r>
            <w:r w:rsidRPr="0017049A">
              <w:rPr>
                <w:sz w:val="24"/>
                <w:szCs w:val="24"/>
                <w:vertAlign w:val="superscript"/>
                <w:lang w:eastAsia="ar-SA"/>
              </w:rPr>
              <w:footnoteReference w:id="1"/>
            </w:r>
            <w:r w:rsidRPr="0017049A">
              <w:rPr>
                <w:sz w:val="24"/>
                <w:szCs w:val="24"/>
                <w:lang w:eastAsia="ar-SA"/>
              </w:rPr>
              <w:t>, руб.</w:t>
            </w:r>
          </w:p>
        </w:tc>
        <w:tc>
          <w:tcPr>
            <w:tcW w:w="555" w:type="pct"/>
          </w:tcPr>
          <w:p w14:paraId="2088F1FA"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Цена по позиции</w:t>
            </w:r>
            <w:r w:rsidRPr="0017049A">
              <w:rPr>
                <w:sz w:val="24"/>
                <w:szCs w:val="24"/>
                <w:vertAlign w:val="superscript"/>
                <w:lang w:eastAsia="ar-SA"/>
              </w:rPr>
              <w:footnoteReference w:id="2"/>
            </w:r>
            <w:r w:rsidRPr="0017049A">
              <w:rPr>
                <w:sz w:val="24"/>
                <w:szCs w:val="24"/>
                <w:lang w:eastAsia="ar-SA"/>
              </w:rPr>
              <w:t>, руб.</w:t>
            </w:r>
          </w:p>
        </w:tc>
      </w:tr>
      <w:tr w:rsidR="00EB1327" w:rsidRPr="0017049A" w14:paraId="38C952E5" w14:textId="77777777" w:rsidTr="00496AF4">
        <w:tc>
          <w:tcPr>
            <w:tcW w:w="174" w:type="pct"/>
          </w:tcPr>
          <w:p w14:paraId="683E13E2" w14:textId="77777777" w:rsidR="00EB1327" w:rsidRPr="0017049A" w:rsidRDefault="00EB1327" w:rsidP="0017049A">
            <w:pPr>
              <w:keepLines/>
              <w:widowControl w:val="0"/>
              <w:suppressAutoHyphens/>
              <w:jc w:val="center"/>
              <w:rPr>
                <w:sz w:val="24"/>
                <w:szCs w:val="24"/>
                <w:lang w:eastAsia="ar-SA"/>
              </w:rPr>
            </w:pPr>
            <w:r w:rsidRPr="0017049A">
              <w:rPr>
                <w:sz w:val="24"/>
                <w:szCs w:val="24"/>
                <w:lang w:eastAsia="ar-SA"/>
              </w:rPr>
              <w:t>1</w:t>
            </w:r>
          </w:p>
        </w:tc>
        <w:tc>
          <w:tcPr>
            <w:tcW w:w="551" w:type="pct"/>
          </w:tcPr>
          <w:p w14:paraId="308DBE7D" w14:textId="77777777" w:rsidR="00EB1327" w:rsidRPr="0017049A" w:rsidRDefault="00EB1327" w:rsidP="0017049A">
            <w:pPr>
              <w:keepLines/>
              <w:widowControl w:val="0"/>
              <w:suppressAutoHyphens/>
              <w:rPr>
                <w:sz w:val="24"/>
                <w:szCs w:val="24"/>
              </w:rPr>
            </w:pPr>
            <w:r w:rsidRPr="0017049A">
              <w:rPr>
                <w:sz w:val="24"/>
                <w:szCs w:val="24"/>
                <w:lang w:eastAsia="ar-SA"/>
              </w:rPr>
              <w:t>Специальное устройство для чтения «говорящих книг» на флэш-картах</w:t>
            </w:r>
          </w:p>
        </w:tc>
        <w:tc>
          <w:tcPr>
            <w:tcW w:w="703" w:type="pct"/>
          </w:tcPr>
          <w:p w14:paraId="48D17EC7" w14:textId="77777777" w:rsidR="00EB1327" w:rsidRPr="0017049A" w:rsidRDefault="00EB1327" w:rsidP="0017049A">
            <w:pPr>
              <w:keepLines/>
              <w:widowControl w:val="0"/>
              <w:suppressAutoHyphens/>
              <w:rPr>
                <w:sz w:val="24"/>
                <w:szCs w:val="24"/>
                <w:lang w:eastAsia="ar-SA"/>
              </w:rPr>
            </w:pPr>
            <w:r w:rsidRPr="0017049A">
              <w:rPr>
                <w:sz w:val="24"/>
                <w:szCs w:val="24"/>
                <w:lang w:eastAsia="ar-SA"/>
              </w:rPr>
              <w:t>Специальное устройство для чтения «говорящих книг» на флэш-картах</w:t>
            </w:r>
          </w:p>
        </w:tc>
        <w:tc>
          <w:tcPr>
            <w:tcW w:w="2225" w:type="pct"/>
          </w:tcPr>
          <w:tbl>
            <w:tblPr>
              <w:tblW w:w="6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4"/>
              <w:gridCol w:w="1984"/>
            </w:tblGrid>
            <w:tr w:rsidR="00EB1327" w:rsidRPr="0017049A" w14:paraId="140836CD" w14:textId="77777777" w:rsidTr="00D732B4">
              <w:trPr>
                <w:trHeight w:val="631"/>
              </w:trPr>
              <w:tc>
                <w:tcPr>
                  <w:tcW w:w="3622" w:type="pct"/>
                </w:tcPr>
                <w:p w14:paraId="27F96911" w14:textId="77777777" w:rsidR="00EB1327" w:rsidRPr="0017049A" w:rsidRDefault="00EB1327" w:rsidP="0017049A">
                  <w:pPr>
                    <w:keepLines/>
                    <w:widowControl w:val="0"/>
                    <w:suppressAutoHyphens/>
                    <w:jc w:val="both"/>
                    <w:rPr>
                      <w:b/>
                      <w:color w:val="auto"/>
                      <w:szCs w:val="24"/>
                      <w:lang w:eastAsia="ar-SA"/>
                    </w:rPr>
                  </w:pPr>
                  <w:r w:rsidRPr="0017049A">
                    <w:rPr>
                      <w:b/>
                      <w:color w:val="auto"/>
                      <w:szCs w:val="24"/>
                      <w:lang w:eastAsia="ar-SA"/>
                    </w:rPr>
                    <w:t>Наименование характеристики</w:t>
                  </w:r>
                </w:p>
              </w:tc>
              <w:tc>
                <w:tcPr>
                  <w:tcW w:w="1310" w:type="pct"/>
                </w:tcPr>
                <w:p w14:paraId="264083AC" w14:textId="77777777" w:rsidR="00EB1327" w:rsidRPr="0017049A" w:rsidRDefault="00EB1327" w:rsidP="0017049A">
                  <w:pPr>
                    <w:keepLines/>
                    <w:widowControl w:val="0"/>
                    <w:suppressAutoHyphens/>
                    <w:rPr>
                      <w:b/>
                      <w:color w:val="auto"/>
                      <w:szCs w:val="24"/>
                      <w:lang w:eastAsia="ar-SA"/>
                    </w:rPr>
                  </w:pPr>
                  <w:r w:rsidRPr="0017049A">
                    <w:rPr>
                      <w:b/>
                      <w:color w:val="auto"/>
                      <w:szCs w:val="24"/>
                      <w:lang w:eastAsia="ar-SA"/>
                    </w:rPr>
                    <w:t>Значение характеристики</w:t>
                  </w:r>
                </w:p>
              </w:tc>
            </w:tr>
            <w:tr w:rsidR="00EB1327" w:rsidRPr="0017049A" w14:paraId="76C5FAE0" w14:textId="77777777" w:rsidTr="00D732B4">
              <w:trPr>
                <w:trHeight w:val="631"/>
              </w:trPr>
              <w:tc>
                <w:tcPr>
                  <w:tcW w:w="3622" w:type="pct"/>
                </w:tcPr>
                <w:p w14:paraId="1A2B1DBB"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Специальное устройство для чтения «говорящих» книг на </w:t>
                  </w:r>
                  <w:proofErr w:type="spellStart"/>
                  <w:r w:rsidRPr="0017049A">
                    <w:rPr>
                      <w:color w:val="auto"/>
                      <w:spacing w:val="4"/>
                      <w:szCs w:val="24"/>
                      <w:lang w:eastAsia="ar-SA"/>
                    </w:rPr>
                    <w:t>флешкартах</w:t>
                  </w:r>
                  <w:proofErr w:type="spellEnd"/>
                  <w:r w:rsidRPr="0017049A">
                    <w:rPr>
                      <w:color w:val="auto"/>
                      <w:spacing w:val="4"/>
                      <w:szCs w:val="24"/>
                      <w:lang w:eastAsia="ar-SA"/>
                    </w:rPr>
                    <w:t xml:space="preserve"> (носимый (базовый) </w:t>
                  </w:r>
                  <w:proofErr w:type="spellStart"/>
                  <w:r w:rsidRPr="0017049A">
                    <w:rPr>
                      <w:color w:val="auto"/>
                      <w:spacing w:val="4"/>
                      <w:szCs w:val="24"/>
                      <w:lang w:eastAsia="ar-SA"/>
                    </w:rPr>
                    <w:t>тифлофлешплеер</w:t>
                  </w:r>
                  <w:proofErr w:type="spellEnd"/>
                  <w:r w:rsidRPr="0017049A">
                    <w:rPr>
                      <w:color w:val="auto"/>
                      <w:spacing w:val="4"/>
                      <w:szCs w:val="24"/>
                      <w:lang w:eastAsia="ar-SA"/>
                    </w:rPr>
                    <w:t>).</w:t>
                  </w:r>
                </w:p>
                <w:p w14:paraId="03205ED0" w14:textId="77777777" w:rsidR="00EB1327" w:rsidRPr="0017049A" w:rsidRDefault="00EB1327" w:rsidP="0017049A">
                  <w:pPr>
                    <w:keepLines/>
                    <w:widowControl w:val="0"/>
                    <w:shd w:val="clear" w:color="auto" w:fill="FFFFFF"/>
                    <w:suppressAutoHyphens/>
                    <w:snapToGrid w:val="0"/>
                    <w:contextualSpacing/>
                    <w:jc w:val="both"/>
                    <w:rPr>
                      <w:color w:val="auto"/>
                      <w:szCs w:val="24"/>
                      <w:lang w:eastAsia="ar-SA"/>
                    </w:rPr>
                  </w:pPr>
                  <w:r w:rsidRPr="0017049A">
                    <w:rPr>
                      <w:color w:val="auto"/>
                      <w:spacing w:val="4"/>
                      <w:szCs w:val="24"/>
                      <w:lang w:eastAsia="ar-SA"/>
                    </w:rPr>
                    <w:t xml:space="preserve">Специальное устройство для чтения «говорящих» книг на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-картах (далее устройство) предназначено для воспроизведения «говорящих» книг </w:t>
                  </w:r>
                  <w:proofErr w:type="spellStart"/>
                  <w:r w:rsidRPr="0017049A">
                    <w:rPr>
                      <w:color w:val="auto"/>
                      <w:spacing w:val="4"/>
                      <w:szCs w:val="24"/>
                      <w:lang w:eastAsia="ar-SA"/>
                    </w:rPr>
                    <w:t>тифлоформата</w:t>
                  </w:r>
                  <w:proofErr w:type="spellEnd"/>
                  <w:r w:rsidRPr="0017049A">
                    <w:rPr>
                      <w:color w:val="auto"/>
                      <w:spacing w:val="4"/>
                      <w:szCs w:val="24"/>
                      <w:lang w:eastAsia="ar-SA"/>
                    </w:rPr>
                    <w:t xml:space="preserve">. «Говорящая» книга </w:t>
                  </w:r>
                  <w:proofErr w:type="spellStart"/>
                  <w:r w:rsidRPr="0017049A">
                    <w:rPr>
                      <w:color w:val="auto"/>
                      <w:spacing w:val="4"/>
                      <w:szCs w:val="24"/>
                      <w:lang w:eastAsia="ar-SA"/>
                    </w:rPr>
                    <w:t>тифлоформата</w:t>
                  </w:r>
                  <w:proofErr w:type="spellEnd"/>
                  <w:r w:rsidRPr="0017049A">
                    <w:rPr>
                      <w:color w:val="auto"/>
                      <w:spacing w:val="4"/>
                      <w:szCs w:val="24"/>
                      <w:lang w:eastAsia="ar-SA"/>
                    </w:rPr>
                    <w:t xml:space="preserve">: Электронная аудиокнига, записанная в цифровом </w:t>
                  </w:r>
                  <w:proofErr w:type="spellStart"/>
                  <w:r w:rsidRPr="0017049A">
                    <w:rPr>
                      <w:color w:val="auto"/>
                      <w:spacing w:val="4"/>
                      <w:szCs w:val="24"/>
                      <w:lang w:eastAsia="ar-SA"/>
                    </w:rPr>
                    <w:t>криптозащищенном</w:t>
                  </w:r>
                  <w:proofErr w:type="spellEnd"/>
                  <w:r w:rsidRPr="0017049A">
                    <w:rPr>
                      <w:color w:val="auto"/>
                      <w:spacing w:val="4"/>
                      <w:szCs w:val="24"/>
                      <w:lang w:eastAsia="ar-SA"/>
                    </w:rPr>
                    <w:t xml:space="preserve"> </w:t>
                  </w:r>
                  <w:proofErr w:type="spellStart"/>
                  <w:r w:rsidRPr="0017049A">
                    <w:rPr>
                      <w:color w:val="auto"/>
                      <w:spacing w:val="4"/>
                      <w:szCs w:val="24"/>
                      <w:lang w:eastAsia="ar-SA"/>
                    </w:rPr>
                    <w:t>аудиоформате</w:t>
                  </w:r>
                  <w:proofErr w:type="spellEnd"/>
                  <w:r w:rsidRPr="0017049A">
                    <w:rPr>
                      <w:color w:val="auto"/>
                      <w:spacing w:val="4"/>
                      <w:szCs w:val="24"/>
                      <w:lang w:eastAsia="ar-SA"/>
                    </w:rPr>
                    <w:t xml:space="preserve"> для прослушивания на </w:t>
                  </w:r>
                  <w:proofErr w:type="spellStart"/>
                  <w:r w:rsidRPr="0017049A">
                    <w:rPr>
                      <w:color w:val="auto"/>
                      <w:spacing w:val="4"/>
                      <w:szCs w:val="24"/>
                      <w:lang w:eastAsia="ar-SA"/>
                    </w:rPr>
                    <w:t>тифлофлешплеере</w:t>
                  </w:r>
                  <w:proofErr w:type="spellEnd"/>
                  <w:r w:rsidRPr="0017049A">
                    <w:rPr>
                      <w:color w:val="auto"/>
                      <w:spacing w:val="4"/>
                      <w:szCs w:val="24"/>
                      <w:lang w:eastAsia="ar-SA"/>
                    </w:rPr>
                    <w:t>,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Данный формат утверждён Постановлением Правительства РФ от 23 января 2016 года №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 и слабовидящим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через информационно-телекоммуникационные сети».</w:t>
                  </w:r>
                </w:p>
              </w:tc>
              <w:tc>
                <w:tcPr>
                  <w:tcW w:w="1310" w:type="pct"/>
                </w:tcPr>
                <w:p w14:paraId="0BE1F6CE"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10C127BA" w14:textId="77777777" w:rsidTr="00D732B4">
              <w:trPr>
                <w:trHeight w:val="631"/>
              </w:trPr>
              <w:tc>
                <w:tcPr>
                  <w:tcW w:w="3622" w:type="pct"/>
                </w:tcPr>
                <w:p w14:paraId="2436637F"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воспроизводит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 </w:t>
                  </w:r>
                </w:p>
                <w:p w14:paraId="5593BAB4"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отвечает требованиям к безопасности и электромагнитной совместимости товара в соответствии с техническими регламентами Таможенного союза: ТР ТС 004/2011 «О безопасности низковольтного оборудования»; ТР ТС 020/2011 «Электромагнитная совместимость технических средств». </w:t>
                  </w:r>
                </w:p>
                <w:p w14:paraId="1F6E74BE"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соответствует всем требованиям для носимого типа </w:t>
                  </w:r>
                  <w:proofErr w:type="spellStart"/>
                  <w:r w:rsidRPr="0017049A">
                    <w:rPr>
                      <w:color w:val="auto"/>
                      <w:spacing w:val="4"/>
                      <w:szCs w:val="24"/>
                      <w:lang w:eastAsia="ar-SA"/>
                    </w:rPr>
                    <w:t>тифлофлешплеера</w:t>
                  </w:r>
                  <w:proofErr w:type="spellEnd"/>
                  <w:r w:rsidRPr="0017049A">
                    <w:rPr>
                      <w:color w:val="auto"/>
                      <w:spacing w:val="4"/>
                      <w:szCs w:val="24"/>
                      <w:lang w:eastAsia="ar-SA"/>
                    </w:rPr>
                    <w:t xml:space="preserve">, указанным в национальном стандарте ГОСТ Р 58510-2019 «Специальные устройства для чтения «говорящих» книг на </w:t>
                  </w:r>
                  <w:proofErr w:type="spellStart"/>
                  <w:r w:rsidRPr="0017049A">
                    <w:rPr>
                      <w:color w:val="auto"/>
                      <w:spacing w:val="4"/>
                      <w:szCs w:val="24"/>
                      <w:lang w:eastAsia="ar-SA"/>
                    </w:rPr>
                    <w:t>флешкартах</w:t>
                  </w:r>
                  <w:proofErr w:type="spellEnd"/>
                  <w:r w:rsidRPr="0017049A">
                    <w:rPr>
                      <w:color w:val="auto"/>
                      <w:spacing w:val="4"/>
                      <w:szCs w:val="24"/>
                      <w:lang w:eastAsia="ar-SA"/>
                    </w:rPr>
                    <w:t xml:space="preserve">. Технические требования и методы испытаний». </w:t>
                  </w:r>
                </w:p>
                <w:p w14:paraId="6B815F55" w14:textId="77777777" w:rsidR="00EB1327" w:rsidRPr="0017049A" w:rsidRDefault="00EB1327" w:rsidP="0017049A">
                  <w:pPr>
                    <w:keepLines/>
                    <w:widowControl w:val="0"/>
                    <w:shd w:val="clear" w:color="auto" w:fill="FFFFFF"/>
                    <w:suppressAutoHyphens/>
                    <w:snapToGrid w:val="0"/>
                    <w:contextualSpacing/>
                    <w:jc w:val="both"/>
                    <w:rPr>
                      <w:color w:val="auto"/>
                      <w:szCs w:val="24"/>
                      <w:lang w:eastAsia="ar-SA"/>
                    </w:rPr>
                  </w:pPr>
                  <w:r w:rsidRPr="0017049A">
                    <w:rPr>
                      <w:color w:val="auto"/>
                      <w:spacing w:val="4"/>
                      <w:szCs w:val="24"/>
                      <w:lang w:eastAsia="ar-SA"/>
                    </w:rPr>
                    <w:t>Поставщик располагает специализированной мастерской (сервисной службой), для обеспечения гарантийного обслуживания поставленных устройств.</w:t>
                  </w:r>
                </w:p>
              </w:tc>
              <w:tc>
                <w:tcPr>
                  <w:tcW w:w="1378" w:type="pct"/>
                </w:tcPr>
                <w:p w14:paraId="5D333690"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11493AFC" w14:textId="77777777" w:rsidTr="00D732B4">
              <w:trPr>
                <w:trHeight w:val="631"/>
              </w:trPr>
              <w:tc>
                <w:tcPr>
                  <w:tcW w:w="3622" w:type="pct"/>
                </w:tcPr>
                <w:p w14:paraId="5D1DD63F"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Устройство воспроизводит «говорящие» книги, аудиофайлы и электронные текстовые файлы различных форматов</w:t>
                  </w:r>
                </w:p>
              </w:tc>
              <w:tc>
                <w:tcPr>
                  <w:tcW w:w="1378" w:type="pct"/>
                </w:tcPr>
                <w:p w14:paraId="5CB11A42" w14:textId="77777777" w:rsidR="00EB1327" w:rsidRPr="0017049A" w:rsidRDefault="00EB1327" w:rsidP="0017049A">
                  <w:pPr>
                    <w:keepLines/>
                    <w:widowControl w:val="0"/>
                    <w:suppressAutoHyphens/>
                    <w:jc w:val="both"/>
                    <w:rPr>
                      <w:color w:val="auto"/>
                      <w:spacing w:val="4"/>
                      <w:szCs w:val="24"/>
                      <w:lang w:eastAsia="ar-SA"/>
                    </w:rPr>
                  </w:pPr>
                  <w:r w:rsidRPr="0017049A">
                    <w:rPr>
                      <w:color w:val="auto"/>
                      <w:spacing w:val="4"/>
                      <w:szCs w:val="24"/>
                      <w:lang w:eastAsia="ar-SA"/>
                    </w:rPr>
                    <w:t>Да</w:t>
                  </w:r>
                </w:p>
              </w:tc>
            </w:tr>
            <w:tr w:rsidR="00EB1327" w:rsidRPr="0017049A" w14:paraId="058EC950" w14:textId="77777777" w:rsidTr="00D732B4">
              <w:trPr>
                <w:trHeight w:val="631"/>
              </w:trPr>
              <w:tc>
                <w:tcPr>
                  <w:tcW w:w="3622" w:type="pct"/>
                </w:tcPr>
                <w:p w14:paraId="41688354"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«Говорящие» книги </w:t>
                  </w:r>
                  <w:proofErr w:type="spellStart"/>
                  <w:r w:rsidRPr="0017049A">
                    <w:rPr>
                      <w:color w:val="auto"/>
                      <w:spacing w:val="4"/>
                      <w:szCs w:val="24"/>
                      <w:lang w:eastAsia="ar-SA"/>
                    </w:rPr>
                    <w:t>тифлоформата</w:t>
                  </w:r>
                  <w:proofErr w:type="spellEnd"/>
                  <w:r w:rsidRPr="0017049A">
                    <w:rPr>
                      <w:color w:val="auto"/>
                      <w:spacing w:val="4"/>
                      <w:szCs w:val="24"/>
                      <w:lang w:eastAsia="ar-SA"/>
                    </w:rPr>
                    <w:t xml:space="preserve">. </w:t>
                  </w:r>
                </w:p>
                <w:p w14:paraId="618306AE" w14:textId="77777777" w:rsidR="00EB1327" w:rsidRPr="0017049A" w:rsidRDefault="00EB1327" w:rsidP="0017049A">
                  <w:pPr>
                    <w:keepLines/>
                    <w:widowControl w:val="0"/>
                    <w:shd w:val="clear" w:color="auto" w:fill="FFFFFF"/>
                    <w:suppressAutoHyphens/>
                    <w:snapToGrid w:val="0"/>
                    <w:contextualSpacing/>
                    <w:jc w:val="both"/>
                    <w:rPr>
                      <w:color w:val="auto"/>
                      <w:szCs w:val="24"/>
                      <w:lang w:eastAsia="ar-SA"/>
                    </w:rPr>
                  </w:pPr>
                  <w:r w:rsidRPr="0017049A">
                    <w:rPr>
                      <w:color w:val="auto"/>
                      <w:spacing w:val="4"/>
                      <w:szCs w:val="24"/>
                      <w:lang w:eastAsia="ar-SA"/>
                    </w:rPr>
                    <w:t xml:space="preserve">При этом устройство выполняет следующие функции: 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 а остальные по одной минуте); 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следующие: 10 с, 20 с, 30 с, 1 мин, 2 мин, 5 мин, 10 мин, 15 мин, 20 мин, 30 мин, 40 мин, 50 мин, 1 ч, 1,5 ч, 2 ч, 3 ч, 4 ч и далее по часу);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команда перехода к нормальной скорости воспроизведения; озвученная речевая навигация в прямом и обратном направлениях по книгам, фрагментам, закладкам; команда перехода на начало текущего фрагмента; команда перехода на начало текущей книги; 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 </w:t>
                  </w:r>
                </w:p>
              </w:tc>
              <w:tc>
                <w:tcPr>
                  <w:tcW w:w="1378" w:type="pct"/>
                </w:tcPr>
                <w:p w14:paraId="7AA420E4"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2A24EEBE" w14:textId="77777777" w:rsidTr="00D732B4">
              <w:trPr>
                <w:trHeight w:val="631"/>
              </w:trPr>
              <w:tc>
                <w:tcPr>
                  <w:tcW w:w="3622" w:type="pct"/>
                </w:tcPr>
                <w:p w14:paraId="51CDA68D"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«Говорящие» книги формата DAISY (2.0, 2.02, 3.0). </w:t>
                  </w:r>
                </w:p>
                <w:p w14:paraId="597B5AAB" w14:textId="77777777" w:rsidR="00EB1327" w:rsidRPr="0017049A" w:rsidRDefault="00EB1327" w:rsidP="0017049A">
                  <w:pPr>
                    <w:keepLines/>
                    <w:widowControl w:val="0"/>
                    <w:shd w:val="clear" w:color="auto" w:fill="FFFFFF"/>
                    <w:suppressAutoHyphens/>
                    <w:snapToGrid w:val="0"/>
                    <w:contextualSpacing/>
                    <w:jc w:val="both"/>
                    <w:rPr>
                      <w:color w:val="auto"/>
                      <w:szCs w:val="24"/>
                      <w:lang w:eastAsia="ar-SA"/>
                    </w:rPr>
                  </w:pPr>
                  <w:r w:rsidRPr="0017049A">
                    <w:rPr>
                      <w:color w:val="auto"/>
                      <w:spacing w:val="4"/>
                      <w:szCs w:val="24"/>
                      <w:lang w:eastAsia="ar-SA"/>
                    </w:rPr>
                    <w:t xml:space="preserve">При этом устройство выполняет следующие функции: 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 а остальные по одной минуте);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команда перехода к нормальной скорости воспроизведения; 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 команда перехода на начало текущей книги; 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 </w:t>
                  </w:r>
                </w:p>
              </w:tc>
              <w:tc>
                <w:tcPr>
                  <w:tcW w:w="1378" w:type="pct"/>
                </w:tcPr>
                <w:p w14:paraId="6C523E17"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45968F1B" w14:textId="77777777" w:rsidTr="00D732B4">
              <w:trPr>
                <w:trHeight w:val="631"/>
              </w:trPr>
              <w:tc>
                <w:tcPr>
                  <w:tcW w:w="3622" w:type="pct"/>
                </w:tcPr>
                <w:p w14:paraId="65E7C890"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Аудиофайлы формата МРЗ (.mp3), </w:t>
                  </w:r>
                  <w:proofErr w:type="spellStart"/>
                  <w:r w:rsidRPr="0017049A">
                    <w:rPr>
                      <w:color w:val="auto"/>
                      <w:spacing w:val="4"/>
                      <w:szCs w:val="24"/>
                      <w:lang w:eastAsia="ar-SA"/>
                    </w:rPr>
                    <w:t>Vorbis</w:t>
                  </w:r>
                  <w:proofErr w:type="spellEnd"/>
                  <w:r w:rsidRPr="0017049A">
                    <w:rPr>
                      <w:color w:val="auto"/>
                      <w:spacing w:val="4"/>
                      <w:szCs w:val="24"/>
                      <w:lang w:eastAsia="ar-SA"/>
                    </w:rPr>
                    <w:t xml:space="preserve"> (.</w:t>
                  </w:r>
                  <w:proofErr w:type="spellStart"/>
                  <w:r w:rsidRPr="0017049A">
                    <w:rPr>
                      <w:color w:val="auto"/>
                      <w:spacing w:val="4"/>
                      <w:szCs w:val="24"/>
                      <w:lang w:eastAsia="ar-SA"/>
                    </w:rPr>
                    <w:t>ogg</w:t>
                  </w:r>
                  <w:proofErr w:type="spellEnd"/>
                  <w:r w:rsidRPr="0017049A">
                    <w:rPr>
                      <w:color w:val="auto"/>
                      <w:spacing w:val="4"/>
                      <w:szCs w:val="24"/>
                      <w:lang w:eastAsia="ar-SA"/>
                    </w:rPr>
                    <w:t xml:space="preserve">), FLAC </w:t>
                  </w:r>
                  <w:proofErr w:type="gramStart"/>
                  <w:r w:rsidRPr="0017049A">
                    <w:rPr>
                      <w:color w:val="auto"/>
                      <w:spacing w:val="4"/>
                      <w:szCs w:val="24"/>
                      <w:lang w:eastAsia="ar-SA"/>
                    </w:rPr>
                    <w:t>(.</w:t>
                  </w:r>
                  <w:proofErr w:type="spellStart"/>
                  <w:r w:rsidRPr="0017049A">
                    <w:rPr>
                      <w:color w:val="auto"/>
                      <w:spacing w:val="4"/>
                      <w:szCs w:val="24"/>
                      <w:lang w:eastAsia="ar-SA"/>
                    </w:rPr>
                    <w:t>flac</w:t>
                  </w:r>
                  <w:proofErr w:type="spellEnd"/>
                  <w:proofErr w:type="gramEnd"/>
                  <w:r w:rsidRPr="0017049A">
                    <w:rPr>
                      <w:color w:val="auto"/>
                      <w:spacing w:val="4"/>
                      <w:szCs w:val="24"/>
                      <w:lang w:eastAsia="ar-SA"/>
                    </w:rPr>
                    <w:t>), WAVE (.</w:t>
                  </w:r>
                  <w:proofErr w:type="spellStart"/>
                  <w:r w:rsidRPr="0017049A">
                    <w:rPr>
                      <w:color w:val="auto"/>
                      <w:spacing w:val="4"/>
                      <w:szCs w:val="24"/>
                      <w:lang w:eastAsia="ar-SA"/>
                    </w:rPr>
                    <w:t>wav</w:t>
                  </w:r>
                  <w:proofErr w:type="spellEnd"/>
                  <w:r w:rsidRPr="0017049A">
                    <w:rPr>
                      <w:color w:val="auto"/>
                      <w:spacing w:val="4"/>
                      <w:szCs w:val="24"/>
                      <w:lang w:eastAsia="ar-SA"/>
                    </w:rPr>
                    <w:t>), AAC (.</w:t>
                  </w:r>
                  <w:proofErr w:type="spellStart"/>
                  <w:r w:rsidRPr="0017049A">
                    <w:rPr>
                      <w:color w:val="auto"/>
                      <w:spacing w:val="4"/>
                      <w:szCs w:val="24"/>
                      <w:lang w:eastAsia="ar-SA"/>
                    </w:rPr>
                    <w:t>aac</w:t>
                  </w:r>
                  <w:proofErr w:type="spellEnd"/>
                  <w:r w:rsidRPr="0017049A">
                    <w:rPr>
                      <w:color w:val="auto"/>
                      <w:spacing w:val="4"/>
                      <w:szCs w:val="24"/>
                      <w:lang w:eastAsia="ar-SA"/>
                    </w:rPr>
                    <w:t xml:space="preserve">, .m4a, .mp4). </w:t>
                  </w:r>
                </w:p>
                <w:p w14:paraId="0806187A" w14:textId="77777777" w:rsidR="00EB1327" w:rsidRPr="0017049A" w:rsidRDefault="00EB1327" w:rsidP="0017049A">
                  <w:pPr>
                    <w:keepLines/>
                    <w:widowControl w:val="0"/>
                    <w:shd w:val="clear" w:color="auto" w:fill="FFFFFF"/>
                    <w:suppressAutoHyphens/>
                    <w:snapToGrid w:val="0"/>
                    <w:contextualSpacing/>
                    <w:jc w:val="both"/>
                    <w:rPr>
                      <w:color w:val="auto"/>
                      <w:szCs w:val="24"/>
                      <w:lang w:eastAsia="ar-SA"/>
                    </w:rPr>
                  </w:pPr>
                  <w:r w:rsidRPr="0017049A">
                    <w:rPr>
                      <w:color w:val="auto"/>
                      <w:spacing w:val="4"/>
                      <w:szCs w:val="24"/>
                      <w:lang w:eastAsia="ar-SA"/>
                    </w:rPr>
                    <w:t xml:space="preserve">При этом устройство выполняет следующие функции: озвученная ускоренная перемотка в пределах папки в прямом и обратном направлениях (все изменения позиции воспроизведения находятся в пределах от 15 до 30 с); 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команда перехода к нормальной скорости воспроизведения; озвученная речевая навигация в прямом и обратном направлениях по папкам, файлам, закладкам; команда перехода на начало текущего файла; команда перехода на начало первого файла в текущей папке; озвучивание встроенным синтезатором речи текущего места воспроизведения: имени файла. </w:t>
                  </w:r>
                </w:p>
              </w:tc>
              <w:tc>
                <w:tcPr>
                  <w:tcW w:w="1378" w:type="pct"/>
                </w:tcPr>
                <w:p w14:paraId="6CE5C3D4"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643126EA" w14:textId="77777777" w:rsidTr="00D732B4">
              <w:trPr>
                <w:trHeight w:val="631"/>
              </w:trPr>
              <w:tc>
                <w:tcPr>
                  <w:tcW w:w="3622" w:type="pct"/>
                </w:tcPr>
                <w:p w14:paraId="3BFCD8A6"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Электронные текстовые файлы формата TXT (.</w:t>
                  </w:r>
                  <w:proofErr w:type="spellStart"/>
                  <w:r w:rsidRPr="0017049A">
                    <w:rPr>
                      <w:color w:val="auto"/>
                      <w:spacing w:val="4"/>
                      <w:szCs w:val="24"/>
                      <w:lang w:eastAsia="ar-SA"/>
                    </w:rPr>
                    <w:t>txt</w:t>
                  </w:r>
                  <w:proofErr w:type="spellEnd"/>
                  <w:r w:rsidRPr="0017049A">
                    <w:rPr>
                      <w:color w:val="auto"/>
                      <w:spacing w:val="4"/>
                      <w:szCs w:val="24"/>
                      <w:lang w:eastAsia="ar-SA"/>
                    </w:rPr>
                    <w:t xml:space="preserve"> в кодировках Windows-1251, UTF-8, UTF-16BE, UTF-16LE, KOI8-R, </w:t>
                  </w:r>
                  <w:proofErr w:type="spellStart"/>
                  <w:r w:rsidRPr="0017049A">
                    <w:rPr>
                      <w:color w:val="auto"/>
                      <w:spacing w:val="4"/>
                      <w:szCs w:val="24"/>
                      <w:lang w:eastAsia="ar-SA"/>
                    </w:rPr>
                    <w:t>MacCyrillic</w:t>
                  </w:r>
                  <w:proofErr w:type="spellEnd"/>
                  <w:r w:rsidRPr="0017049A">
                    <w:rPr>
                      <w:color w:val="auto"/>
                      <w:spacing w:val="4"/>
                      <w:szCs w:val="24"/>
                      <w:lang w:eastAsia="ar-SA"/>
                    </w:rPr>
                    <w:t>, ISO 8859-5, CP866), RTF (.</w:t>
                  </w:r>
                  <w:proofErr w:type="spellStart"/>
                  <w:r w:rsidRPr="0017049A">
                    <w:rPr>
                      <w:color w:val="auto"/>
                      <w:spacing w:val="4"/>
                      <w:szCs w:val="24"/>
                      <w:lang w:eastAsia="ar-SA"/>
                    </w:rPr>
                    <w:t>rtf</w:t>
                  </w:r>
                  <w:proofErr w:type="spellEnd"/>
                  <w:r w:rsidRPr="0017049A">
                    <w:rPr>
                      <w:color w:val="auto"/>
                      <w:spacing w:val="4"/>
                      <w:szCs w:val="24"/>
                      <w:lang w:eastAsia="ar-SA"/>
                    </w:rPr>
                    <w:t xml:space="preserve">), </w:t>
                  </w:r>
                  <w:proofErr w:type="spellStart"/>
                  <w:r w:rsidRPr="0017049A">
                    <w:rPr>
                      <w:color w:val="auto"/>
                      <w:spacing w:val="4"/>
                      <w:szCs w:val="24"/>
                      <w:lang w:eastAsia="ar-SA"/>
                    </w:rPr>
                    <w:t>Microsoft</w:t>
                  </w:r>
                  <w:proofErr w:type="spellEnd"/>
                  <w:r w:rsidRPr="0017049A">
                    <w:rPr>
                      <w:color w:val="auto"/>
                      <w:spacing w:val="4"/>
                      <w:szCs w:val="24"/>
                      <w:lang w:eastAsia="ar-SA"/>
                    </w:rPr>
                    <w:t xml:space="preserve"> </w:t>
                  </w:r>
                  <w:proofErr w:type="spellStart"/>
                  <w:r w:rsidRPr="0017049A">
                    <w:rPr>
                      <w:color w:val="auto"/>
                      <w:spacing w:val="4"/>
                      <w:szCs w:val="24"/>
                      <w:lang w:eastAsia="ar-SA"/>
                    </w:rPr>
                    <w:t>Word</w:t>
                  </w:r>
                  <w:proofErr w:type="spellEnd"/>
                  <w:r w:rsidRPr="0017049A">
                    <w:rPr>
                      <w:color w:val="auto"/>
                      <w:spacing w:val="4"/>
                      <w:szCs w:val="24"/>
                      <w:lang w:eastAsia="ar-SA"/>
                    </w:rPr>
                    <w:t xml:space="preserve"> (.</w:t>
                  </w:r>
                  <w:proofErr w:type="spellStart"/>
                  <w:r w:rsidRPr="0017049A">
                    <w:rPr>
                      <w:color w:val="auto"/>
                      <w:spacing w:val="4"/>
                      <w:szCs w:val="24"/>
                      <w:lang w:eastAsia="ar-SA"/>
                    </w:rPr>
                    <w:t>doc</w:t>
                  </w:r>
                  <w:proofErr w:type="spellEnd"/>
                  <w:r w:rsidRPr="0017049A">
                    <w:rPr>
                      <w:color w:val="auto"/>
                      <w:spacing w:val="4"/>
                      <w:szCs w:val="24"/>
                      <w:lang w:eastAsia="ar-SA"/>
                    </w:rPr>
                    <w:t>, .</w:t>
                  </w:r>
                  <w:proofErr w:type="spellStart"/>
                  <w:r w:rsidRPr="0017049A">
                    <w:rPr>
                      <w:color w:val="auto"/>
                      <w:spacing w:val="4"/>
                      <w:szCs w:val="24"/>
                      <w:lang w:eastAsia="ar-SA"/>
                    </w:rPr>
                    <w:t>docx</w:t>
                  </w:r>
                  <w:proofErr w:type="spellEnd"/>
                  <w:r w:rsidRPr="0017049A">
                    <w:rPr>
                      <w:color w:val="auto"/>
                      <w:spacing w:val="4"/>
                      <w:szCs w:val="24"/>
                      <w:lang w:eastAsia="ar-SA"/>
                    </w:rPr>
                    <w:t xml:space="preserve">), ODF </w:t>
                  </w:r>
                  <w:proofErr w:type="gramStart"/>
                  <w:r w:rsidRPr="0017049A">
                    <w:rPr>
                      <w:color w:val="auto"/>
                      <w:spacing w:val="4"/>
                      <w:szCs w:val="24"/>
                      <w:lang w:eastAsia="ar-SA"/>
                    </w:rPr>
                    <w:t>(.</w:t>
                  </w:r>
                  <w:proofErr w:type="spellStart"/>
                  <w:r w:rsidRPr="0017049A">
                    <w:rPr>
                      <w:color w:val="auto"/>
                      <w:spacing w:val="4"/>
                      <w:szCs w:val="24"/>
                      <w:lang w:eastAsia="ar-SA"/>
                    </w:rPr>
                    <w:t>odt</w:t>
                  </w:r>
                  <w:proofErr w:type="spellEnd"/>
                  <w:proofErr w:type="gramEnd"/>
                  <w:r w:rsidRPr="0017049A">
                    <w:rPr>
                      <w:color w:val="auto"/>
                      <w:spacing w:val="4"/>
                      <w:szCs w:val="24"/>
                      <w:lang w:eastAsia="ar-SA"/>
                    </w:rPr>
                    <w:t>), HTML (.</w:t>
                  </w:r>
                  <w:proofErr w:type="spellStart"/>
                  <w:r w:rsidRPr="0017049A">
                    <w:rPr>
                      <w:color w:val="auto"/>
                      <w:spacing w:val="4"/>
                      <w:szCs w:val="24"/>
                      <w:lang w:eastAsia="ar-SA"/>
                    </w:rPr>
                    <w:t>htm</w:t>
                  </w:r>
                  <w:proofErr w:type="spellEnd"/>
                  <w:r w:rsidRPr="0017049A">
                    <w:rPr>
                      <w:color w:val="auto"/>
                      <w:spacing w:val="4"/>
                      <w:szCs w:val="24"/>
                      <w:lang w:eastAsia="ar-SA"/>
                    </w:rPr>
                    <w:t>, .</w:t>
                  </w:r>
                  <w:proofErr w:type="spellStart"/>
                  <w:r w:rsidRPr="0017049A">
                    <w:rPr>
                      <w:color w:val="auto"/>
                      <w:spacing w:val="4"/>
                      <w:szCs w:val="24"/>
                      <w:lang w:eastAsia="ar-SA"/>
                    </w:rPr>
                    <w:t>html</w:t>
                  </w:r>
                  <w:proofErr w:type="spellEnd"/>
                  <w:r w:rsidRPr="0017049A">
                    <w:rPr>
                      <w:color w:val="auto"/>
                      <w:spacing w:val="4"/>
                      <w:szCs w:val="24"/>
                      <w:lang w:eastAsia="ar-SA"/>
                    </w:rPr>
                    <w:t>), XML (.</w:t>
                  </w:r>
                  <w:proofErr w:type="spellStart"/>
                  <w:r w:rsidRPr="0017049A">
                    <w:rPr>
                      <w:color w:val="auto"/>
                      <w:spacing w:val="4"/>
                      <w:szCs w:val="24"/>
                      <w:lang w:eastAsia="ar-SA"/>
                    </w:rPr>
                    <w:t>xml</w:t>
                  </w:r>
                  <w:proofErr w:type="spellEnd"/>
                  <w:r w:rsidRPr="0017049A">
                    <w:rPr>
                      <w:color w:val="auto"/>
                      <w:spacing w:val="4"/>
                      <w:szCs w:val="24"/>
                      <w:lang w:eastAsia="ar-SA"/>
                    </w:rPr>
                    <w:t>), PDF (.</w:t>
                  </w:r>
                  <w:proofErr w:type="spellStart"/>
                  <w:r w:rsidRPr="0017049A">
                    <w:rPr>
                      <w:color w:val="auto"/>
                      <w:spacing w:val="4"/>
                      <w:szCs w:val="24"/>
                      <w:lang w:eastAsia="ar-SA"/>
                    </w:rPr>
                    <w:t>pdf</w:t>
                  </w:r>
                  <w:proofErr w:type="spellEnd"/>
                  <w:r w:rsidRPr="0017049A">
                    <w:rPr>
                      <w:color w:val="auto"/>
                      <w:spacing w:val="4"/>
                      <w:szCs w:val="24"/>
                      <w:lang w:eastAsia="ar-SA"/>
                    </w:rPr>
                    <w:t xml:space="preserve">), </w:t>
                  </w:r>
                  <w:proofErr w:type="spellStart"/>
                  <w:r w:rsidRPr="0017049A">
                    <w:rPr>
                      <w:color w:val="auto"/>
                      <w:spacing w:val="4"/>
                      <w:szCs w:val="24"/>
                      <w:lang w:eastAsia="ar-SA"/>
                    </w:rPr>
                    <w:t>FictionBook</w:t>
                  </w:r>
                  <w:proofErr w:type="spellEnd"/>
                  <w:r w:rsidRPr="0017049A">
                    <w:rPr>
                      <w:color w:val="auto"/>
                      <w:spacing w:val="4"/>
                      <w:szCs w:val="24"/>
                      <w:lang w:eastAsia="ar-SA"/>
                    </w:rPr>
                    <w:t xml:space="preserve"> (.fb2) и EPUB 2.0 (.</w:t>
                  </w:r>
                  <w:proofErr w:type="spellStart"/>
                  <w:r w:rsidRPr="0017049A">
                    <w:rPr>
                      <w:color w:val="auto"/>
                      <w:spacing w:val="4"/>
                      <w:szCs w:val="24"/>
                      <w:lang w:eastAsia="ar-SA"/>
                    </w:rPr>
                    <w:t>epub</w:t>
                  </w:r>
                  <w:proofErr w:type="spellEnd"/>
                  <w:r w:rsidRPr="0017049A">
                    <w:rPr>
                      <w:color w:val="auto"/>
                      <w:spacing w:val="4"/>
                      <w:szCs w:val="24"/>
                      <w:lang w:eastAsia="ar-SA"/>
                    </w:rPr>
                    <w:t>) при наличии текстового слоя в файле и при помощи встроенного русскоязычного синтезатора речи.</w:t>
                  </w:r>
                </w:p>
                <w:p w14:paraId="6E1029F9" w14:textId="77777777" w:rsidR="00EB1327" w:rsidRPr="0017049A" w:rsidRDefault="00EB1327" w:rsidP="0017049A">
                  <w:pPr>
                    <w:keepLines/>
                    <w:widowControl w:val="0"/>
                    <w:shd w:val="clear" w:color="auto" w:fill="FFFFFF"/>
                    <w:suppressAutoHyphens/>
                    <w:snapToGrid w:val="0"/>
                    <w:ind w:firstLine="201"/>
                    <w:contextualSpacing/>
                    <w:jc w:val="both"/>
                    <w:rPr>
                      <w:color w:val="auto"/>
                      <w:szCs w:val="24"/>
                      <w:lang w:eastAsia="ar-SA"/>
                    </w:rPr>
                  </w:pPr>
                  <w:r w:rsidRPr="0017049A">
                    <w:rPr>
                      <w:color w:val="auto"/>
                      <w:spacing w:val="4"/>
                      <w:szCs w:val="24"/>
                      <w:lang w:eastAsia="ar-SA"/>
                    </w:rPr>
                    <w:t xml:space="preserve">При этом устройство выполняет следующие функции: озвученная ускоренная перемотка в пределах файла в прямом и обратном направлениях; 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команда перехода к нормальной скорости воспроизведения; озвученная речевая навигация в прямом и обратном направлениях по папкам, файлам, страницам, абзацам, предложениям, словам, символам, закладкам, процентам; команда перехода на начало текущего файла; команда перехода на начало первого файла в текущей папке; озвучивание встроенным синтезатором речи текущего места воспроизведения: имени файла и количества, прочитанного в процентах. </w:t>
                  </w:r>
                </w:p>
              </w:tc>
              <w:tc>
                <w:tcPr>
                  <w:tcW w:w="1378" w:type="pct"/>
                </w:tcPr>
                <w:p w14:paraId="7D273535"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66045463" w14:textId="77777777" w:rsidTr="00D732B4">
              <w:trPr>
                <w:trHeight w:val="631"/>
              </w:trPr>
              <w:tc>
                <w:tcPr>
                  <w:tcW w:w="3622" w:type="pct"/>
                </w:tcPr>
                <w:p w14:paraId="4CAED82B"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соединения с сетью интернет по беспроводному интерфейсу </w:t>
                  </w:r>
                  <w:proofErr w:type="spellStart"/>
                  <w:r w:rsidRPr="0017049A">
                    <w:rPr>
                      <w:color w:val="auto"/>
                      <w:spacing w:val="4"/>
                      <w:szCs w:val="24"/>
                      <w:lang w:eastAsia="ar-SA"/>
                    </w:rPr>
                    <w:t>Wi-Fi</w:t>
                  </w:r>
                  <w:proofErr w:type="spellEnd"/>
                  <w:r w:rsidRPr="0017049A">
                    <w:rPr>
                      <w:color w:val="auto"/>
                      <w:spacing w:val="4"/>
                      <w:szCs w:val="24"/>
                      <w:lang w:eastAsia="ar-SA"/>
                    </w:rPr>
                    <w:t xml:space="preserve">, реализуемому с помощью встроенного в устройство модуля </w:t>
                  </w:r>
                  <w:proofErr w:type="spellStart"/>
                  <w:r w:rsidRPr="0017049A">
                    <w:rPr>
                      <w:color w:val="auto"/>
                      <w:spacing w:val="4"/>
                      <w:szCs w:val="24"/>
                      <w:lang w:eastAsia="ar-SA"/>
                    </w:rPr>
                    <w:t>Wi-Fi</w:t>
                  </w:r>
                  <w:proofErr w:type="spellEnd"/>
                  <w:r w:rsidRPr="0017049A">
                    <w:rPr>
                      <w:color w:val="auto"/>
                      <w:spacing w:val="4"/>
                      <w:szCs w:val="24"/>
                      <w:lang w:eastAsia="ar-SA"/>
                    </w:rPr>
                    <w:t xml:space="preserve">. </w:t>
                  </w:r>
                </w:p>
                <w:p w14:paraId="6AA7B872"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подключения к сети </w:t>
                  </w:r>
                  <w:proofErr w:type="spellStart"/>
                  <w:r w:rsidRPr="0017049A">
                    <w:rPr>
                      <w:color w:val="auto"/>
                      <w:spacing w:val="4"/>
                      <w:szCs w:val="24"/>
                      <w:lang w:eastAsia="ar-SA"/>
                    </w:rPr>
                    <w:t>Wi-Fi</w:t>
                  </w:r>
                  <w:proofErr w:type="spellEnd"/>
                  <w:r w:rsidRPr="0017049A">
                    <w:rPr>
                      <w:color w:val="auto"/>
                      <w:spacing w:val="4"/>
                      <w:szCs w:val="24"/>
                      <w:lang w:eastAsia="ar-SA"/>
                    </w:rPr>
                    <w:t xml:space="preserve"> по технологии WPS (кнопка). При этом устройство сообщает речевым информатором предупреждение о снижении уровня безопасности при использовании данной технологии. </w:t>
                  </w:r>
                </w:p>
                <w:p w14:paraId="3F5BCA8D"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соединения с сетью Интернет с помощью встроенного коммуникационного 4G модуля (модема) или в комплект поставки включен мобильный 4G </w:t>
                  </w:r>
                  <w:proofErr w:type="spellStart"/>
                  <w:r w:rsidRPr="0017049A">
                    <w:rPr>
                      <w:color w:val="auto"/>
                      <w:spacing w:val="4"/>
                      <w:szCs w:val="24"/>
                      <w:lang w:eastAsia="ar-SA"/>
                    </w:rPr>
                    <w:t>Wi-Fi</w:t>
                  </w:r>
                  <w:proofErr w:type="spellEnd"/>
                  <w:r w:rsidRPr="0017049A">
                    <w:rPr>
                      <w:color w:val="auto"/>
                      <w:spacing w:val="4"/>
                      <w:szCs w:val="24"/>
                      <w:lang w:eastAsia="ar-SA"/>
                    </w:rPr>
                    <w:t xml:space="preserve"> роутер (маршрутизатор) со встроенным аккумулятором и функцией WPS. </w:t>
                  </w:r>
                </w:p>
                <w:p w14:paraId="3F765498"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прослушивания </w:t>
                  </w:r>
                  <w:proofErr w:type="spellStart"/>
                  <w:r w:rsidRPr="0017049A">
                    <w:rPr>
                      <w:color w:val="auto"/>
                      <w:spacing w:val="4"/>
                      <w:szCs w:val="24"/>
                      <w:lang w:eastAsia="ar-SA"/>
                    </w:rPr>
                    <w:t>интернетрадиостанций</w:t>
                  </w:r>
                  <w:proofErr w:type="spellEnd"/>
                  <w:r w:rsidRPr="0017049A">
                    <w:rPr>
                      <w:color w:val="auto"/>
                      <w:spacing w:val="4"/>
                      <w:szCs w:val="24"/>
                      <w:lang w:eastAsia="ar-SA"/>
                    </w:rPr>
                    <w:t xml:space="preserve">, вещающих по протоколам </w:t>
                  </w:r>
                  <w:proofErr w:type="spellStart"/>
                  <w:r w:rsidRPr="0017049A">
                    <w:rPr>
                      <w:color w:val="auto"/>
                      <w:spacing w:val="4"/>
                      <w:szCs w:val="24"/>
                      <w:lang w:eastAsia="ar-SA"/>
                    </w:rPr>
                    <w:t>Shoutcast</w:t>
                  </w:r>
                  <w:proofErr w:type="spellEnd"/>
                  <w:r w:rsidRPr="0017049A">
                    <w:rPr>
                      <w:color w:val="auto"/>
                      <w:spacing w:val="4"/>
                      <w:szCs w:val="24"/>
                      <w:lang w:eastAsia="ar-SA"/>
                    </w:rPr>
                    <w:t xml:space="preserve"> и </w:t>
                  </w:r>
                  <w:proofErr w:type="spellStart"/>
                  <w:r w:rsidRPr="0017049A">
                    <w:rPr>
                      <w:color w:val="auto"/>
                      <w:spacing w:val="4"/>
                      <w:szCs w:val="24"/>
                      <w:lang w:eastAsia="ar-SA"/>
                    </w:rPr>
                    <w:t>Icecast</w:t>
                  </w:r>
                  <w:proofErr w:type="spellEnd"/>
                  <w:r w:rsidRPr="0017049A">
                    <w:rPr>
                      <w:color w:val="auto"/>
                      <w:spacing w:val="4"/>
                      <w:szCs w:val="24"/>
                      <w:lang w:eastAsia="ar-SA"/>
                    </w:rPr>
                    <w:t xml:space="preserve"> в </w:t>
                  </w:r>
                  <w:proofErr w:type="spellStart"/>
                  <w:r w:rsidRPr="0017049A">
                    <w:rPr>
                      <w:color w:val="auto"/>
                      <w:spacing w:val="4"/>
                      <w:szCs w:val="24"/>
                      <w:lang w:eastAsia="ar-SA"/>
                    </w:rPr>
                    <w:t>аудиоформатах</w:t>
                  </w:r>
                  <w:proofErr w:type="spellEnd"/>
                  <w:r w:rsidRPr="0017049A">
                    <w:rPr>
                      <w:color w:val="auto"/>
                      <w:spacing w:val="4"/>
                      <w:szCs w:val="24"/>
                      <w:lang w:eastAsia="ar-SA"/>
                    </w:rPr>
                    <w:t xml:space="preserve"> MP3 и ААС. </w:t>
                  </w:r>
                </w:p>
                <w:p w14:paraId="39982F19"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прослушивания звукового сопровождения телевизионных каналов при подключении к сети Интернет. </w:t>
                  </w:r>
                </w:p>
                <w:p w14:paraId="1E53B0CB"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воспроизведения подкастов в </w:t>
                  </w:r>
                  <w:proofErr w:type="spellStart"/>
                  <w:r w:rsidRPr="0017049A">
                    <w:rPr>
                      <w:color w:val="auto"/>
                      <w:spacing w:val="4"/>
                      <w:szCs w:val="24"/>
                      <w:lang w:eastAsia="ar-SA"/>
                    </w:rPr>
                    <w:t>аудиоформатах</w:t>
                  </w:r>
                  <w:proofErr w:type="spellEnd"/>
                  <w:r w:rsidRPr="0017049A">
                    <w:rPr>
                      <w:color w:val="auto"/>
                      <w:spacing w:val="4"/>
                      <w:szCs w:val="24"/>
                      <w:lang w:eastAsia="ar-SA"/>
                    </w:rPr>
                    <w:t xml:space="preserve"> MP3 и ААС при подключении к сети Интернет. </w:t>
                  </w:r>
                </w:p>
                <w:p w14:paraId="0BB22601" w14:textId="77777777" w:rsidR="00EB1327" w:rsidRPr="0017049A" w:rsidRDefault="00EB1327" w:rsidP="0017049A">
                  <w:pPr>
                    <w:keepLines/>
                    <w:widowControl w:val="0"/>
                    <w:shd w:val="clear" w:color="auto" w:fill="FFFFFF"/>
                    <w:suppressAutoHyphens/>
                    <w:snapToGrid w:val="0"/>
                    <w:contextualSpacing/>
                    <w:jc w:val="both"/>
                    <w:rPr>
                      <w:color w:val="auto"/>
                      <w:szCs w:val="24"/>
                      <w:lang w:eastAsia="ar-SA"/>
                    </w:rPr>
                  </w:pPr>
                  <w:r w:rsidRPr="0017049A">
                    <w:rPr>
                      <w:color w:val="auto"/>
                      <w:spacing w:val="4"/>
                      <w:szCs w:val="24"/>
                      <w:lang w:eastAsia="ar-SA"/>
                    </w:rPr>
                    <w:t xml:space="preserve">Устройство имеет возможность чтения встроенным синтезатором речи новостей из новостных лент в форматах RSS 2.0 и </w:t>
                  </w:r>
                  <w:proofErr w:type="spellStart"/>
                  <w:r w:rsidRPr="0017049A">
                    <w:rPr>
                      <w:color w:val="auto"/>
                      <w:spacing w:val="4"/>
                      <w:szCs w:val="24"/>
                      <w:lang w:eastAsia="ar-SA"/>
                    </w:rPr>
                    <w:t>Atom</w:t>
                  </w:r>
                  <w:proofErr w:type="spellEnd"/>
                  <w:r w:rsidRPr="0017049A">
                    <w:rPr>
                      <w:color w:val="auto"/>
                      <w:spacing w:val="4"/>
                      <w:szCs w:val="24"/>
                      <w:lang w:eastAsia="ar-SA"/>
                    </w:rPr>
                    <w:t xml:space="preserve"> 1.0 при подключении к сети Интернет. </w:t>
                  </w:r>
                </w:p>
              </w:tc>
              <w:tc>
                <w:tcPr>
                  <w:tcW w:w="1378" w:type="pct"/>
                </w:tcPr>
                <w:p w14:paraId="4C68A810"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79D603C4" w14:textId="77777777" w:rsidTr="00D732B4">
              <w:trPr>
                <w:trHeight w:val="631"/>
              </w:trPr>
              <w:tc>
                <w:tcPr>
                  <w:tcW w:w="3622" w:type="pct"/>
                </w:tcPr>
                <w:p w14:paraId="4F264D5B"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прослушивания прогноза погоды для городов Российской Федерации и крупных городов мира. Устройство имеет функцию выбора текущего города для получения прогноза погоды, который определяется автоматически по IP-адресу устройства. </w:t>
                  </w:r>
                </w:p>
                <w:p w14:paraId="0B726B69"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поддерживает работу с сервисами сетевых электронных библиотек для инвалидов по зрению по протоколу DAISY </w:t>
                  </w:r>
                  <w:proofErr w:type="spellStart"/>
                  <w:r w:rsidRPr="0017049A">
                    <w:rPr>
                      <w:color w:val="auto"/>
                      <w:spacing w:val="4"/>
                      <w:szCs w:val="24"/>
                      <w:lang w:eastAsia="ar-SA"/>
                    </w:rPr>
                    <w:t>Online</w:t>
                  </w:r>
                  <w:proofErr w:type="spellEnd"/>
                  <w:r w:rsidRPr="0017049A">
                    <w:rPr>
                      <w:color w:val="auto"/>
                      <w:spacing w:val="4"/>
                      <w:szCs w:val="24"/>
                      <w:lang w:eastAsia="ar-SA"/>
                    </w:rPr>
                    <w:t xml:space="preserve"> </w:t>
                  </w:r>
                  <w:proofErr w:type="spellStart"/>
                  <w:r w:rsidRPr="0017049A">
                    <w:rPr>
                      <w:color w:val="auto"/>
                      <w:spacing w:val="4"/>
                      <w:szCs w:val="24"/>
                      <w:lang w:eastAsia="ar-SA"/>
                    </w:rPr>
                    <w:t>Delivery</w:t>
                  </w:r>
                  <w:proofErr w:type="spellEnd"/>
                  <w:r w:rsidRPr="0017049A">
                    <w:rPr>
                      <w:color w:val="auto"/>
                      <w:spacing w:val="4"/>
                      <w:szCs w:val="24"/>
                      <w:lang w:eastAsia="ar-SA"/>
                    </w:rPr>
                    <w:t xml:space="preserve"> </w:t>
                  </w:r>
                  <w:proofErr w:type="spellStart"/>
                  <w:r w:rsidRPr="0017049A">
                    <w:rPr>
                      <w:color w:val="auto"/>
                      <w:spacing w:val="4"/>
                      <w:szCs w:val="24"/>
                      <w:lang w:eastAsia="ar-SA"/>
                    </w:rPr>
                    <w:t>Protocol</w:t>
                  </w:r>
                  <w:proofErr w:type="spellEnd"/>
                  <w:r w:rsidRPr="0017049A">
                    <w:rPr>
                      <w:color w:val="auto"/>
                      <w:spacing w:val="4"/>
                      <w:szCs w:val="24"/>
                      <w:lang w:eastAsia="ar-SA"/>
                    </w:rPr>
                    <w:t xml:space="preserve"> (DODP). При выборе книг в сетевых электронных библиотеках для слепых и слабовидящих устройство предоставляет пользователю следующие возможности: самостоятельный выбор книг путем текстового поиска; самостоятельный выбор книг путем голосового поиска; выбор книг путем очного и удаленного (по телефону) запроса в библиотеку с установкой выбранных книг на электронную полку читателя; загрузка выбранных книг из электронной полки и библиотечной базы в устройство; онлайн прослушивание выбранных книг без их загрузки в устройство с сохранением позиции воспроизведения каждой книги.</w:t>
                  </w:r>
                </w:p>
              </w:tc>
              <w:tc>
                <w:tcPr>
                  <w:tcW w:w="1378" w:type="pct"/>
                </w:tcPr>
                <w:p w14:paraId="3F8F5C55"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02F05616" w14:textId="77777777" w:rsidTr="00D732B4">
              <w:trPr>
                <w:trHeight w:val="631"/>
              </w:trPr>
              <w:tc>
                <w:tcPr>
                  <w:tcW w:w="3622" w:type="pct"/>
                </w:tcPr>
                <w:p w14:paraId="225B5CB5"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встроенный УКВ/FM радиоприемник со следующими техническими параметрами и функциональными характеристиками: диапазон принимаемых частот: не уже чем от 64 до 108 МГц; тип приемной антенны: телескопическая или внутренняя; наличие функции сохранения в памяти устройства настроек на определенные радиостанции в количестве не менее 50; наличие озвученной речевой навигации по сохраненным в памяти устройства радиостанциям; наличие режима записи с радиоприемника на </w:t>
                  </w:r>
                  <w:proofErr w:type="spellStart"/>
                  <w:r w:rsidRPr="0017049A">
                    <w:rPr>
                      <w:color w:val="auto"/>
                      <w:spacing w:val="4"/>
                      <w:szCs w:val="24"/>
                      <w:lang w:eastAsia="ar-SA"/>
                    </w:rPr>
                    <w:t>флешкарту</w:t>
                  </w:r>
                  <w:proofErr w:type="spellEnd"/>
                  <w:r w:rsidRPr="0017049A">
                    <w:rPr>
                      <w:color w:val="auto"/>
                      <w:spacing w:val="4"/>
                      <w:szCs w:val="24"/>
                      <w:lang w:eastAsia="ar-SA"/>
                    </w:rPr>
                    <w:t xml:space="preserve"> или во внутреннюю память с возможностью последующего воспроизведения.  </w:t>
                  </w:r>
                </w:p>
                <w:p w14:paraId="260051D0" w14:textId="77777777" w:rsidR="00EB1327" w:rsidRPr="0017049A" w:rsidRDefault="00EB1327" w:rsidP="0017049A">
                  <w:pPr>
                    <w:keepLines/>
                    <w:widowControl w:val="0"/>
                    <w:shd w:val="clear" w:color="auto" w:fill="FFFFFF"/>
                    <w:suppressAutoHyphens/>
                    <w:snapToGrid w:val="0"/>
                    <w:ind w:firstLine="201"/>
                    <w:contextualSpacing/>
                    <w:jc w:val="both"/>
                    <w:rPr>
                      <w:color w:val="auto"/>
                      <w:szCs w:val="24"/>
                      <w:lang w:eastAsia="ar-SA"/>
                    </w:rPr>
                  </w:pPr>
                  <w:r w:rsidRPr="0017049A">
                    <w:rPr>
                      <w:color w:val="auto"/>
                      <w:spacing w:val="4"/>
                      <w:szCs w:val="24"/>
                      <w:lang w:eastAsia="ar-SA"/>
                    </w:rPr>
                    <w:t xml:space="preserve">Для перехода к заданной позиции устройство имеет возможность цифрового ввода: номера «говорящей» книги; номера фрагмента «говорящей» книги; времени от начала «говорящей» книги; времени от конца «говорящей» книги; времени для перемещения вперед при воспроизведении «говорящих» книг и аудиофайлов; времени для перемещения назад при воспроизведении «говорящих» книг и аудиофайлов; номера страницы при чтении текстового файла встроенным синтезатором речи; номера сохраненной радиостанции при прослушивании радиоприемника; номера закладки. </w:t>
                  </w:r>
                </w:p>
              </w:tc>
              <w:tc>
                <w:tcPr>
                  <w:tcW w:w="1378" w:type="pct"/>
                </w:tcPr>
                <w:p w14:paraId="754F6C08"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40772451" w14:textId="77777777" w:rsidTr="00D732B4">
              <w:trPr>
                <w:trHeight w:val="631"/>
              </w:trPr>
              <w:tc>
                <w:tcPr>
                  <w:tcW w:w="3622" w:type="pct"/>
                </w:tcPr>
                <w:p w14:paraId="5923421D" w14:textId="77777777" w:rsidR="00EB1327" w:rsidRPr="0017049A" w:rsidRDefault="00EB1327" w:rsidP="0017049A">
                  <w:pPr>
                    <w:keepLines/>
                    <w:widowControl w:val="0"/>
                    <w:shd w:val="clear" w:color="auto" w:fill="FFFFFF"/>
                    <w:suppressAutoHyphens/>
                    <w:snapToGrid w:val="0"/>
                    <w:contextualSpacing/>
                    <w:jc w:val="both"/>
                    <w:rPr>
                      <w:color w:val="auto"/>
                      <w:szCs w:val="24"/>
                      <w:lang w:eastAsia="ar-SA"/>
                    </w:rPr>
                  </w:pPr>
                  <w:r w:rsidRPr="0017049A">
                    <w:rPr>
                      <w:color w:val="auto"/>
                      <w:spacing w:val="4"/>
                      <w:szCs w:val="24"/>
                      <w:lang w:eastAsia="ar-SA"/>
                    </w:rPr>
                    <w:t xml:space="preserve">Устройство имеет встроенный диктофон со следующими функциональными характеристиками: запись с возможностью последующего воспроизведения на следующие носители информации: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-карта, внутренняя память; запись со следующих источников: встроенный микрофон, внешний микрофон; переключение параметра качества записи с количеством градаций не менее 3; 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17049A">
                    <w:rPr>
                      <w:color w:val="auto"/>
                      <w:spacing w:val="4"/>
                      <w:szCs w:val="24"/>
                      <w:lang w:eastAsia="ar-SA"/>
                    </w:rPr>
                    <w:t>дозапись</w:t>
                  </w:r>
                  <w:proofErr w:type="spellEnd"/>
                  <w:r w:rsidRPr="0017049A">
                    <w:rPr>
                      <w:color w:val="auto"/>
                      <w:spacing w:val="4"/>
                      <w:szCs w:val="24"/>
                      <w:lang w:eastAsia="ar-SA"/>
                    </w:rPr>
                    <w:t xml:space="preserve"> в конец файла ранее выполненной записи, отмена последней операции редактирования записи).</w:t>
                  </w:r>
                </w:p>
              </w:tc>
              <w:tc>
                <w:tcPr>
                  <w:tcW w:w="1378" w:type="pct"/>
                </w:tcPr>
                <w:p w14:paraId="38AC2E40"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202BCF3E" w14:textId="77777777" w:rsidTr="00D732B4">
              <w:trPr>
                <w:trHeight w:val="631"/>
              </w:trPr>
              <w:tc>
                <w:tcPr>
                  <w:tcW w:w="3622" w:type="pct"/>
                </w:tcPr>
                <w:p w14:paraId="35B913D0"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Все звукозаписывающие и звуковоспроизводящие функции устройства высокого качества: без вибраций и без искажения частотных характеристик, тембра голоса и громкости звучания. Встроенный синтезатор речи является русскоязычным и соответствует высшему классу качества в соответствии с ГОСТ Р 50840-95 (пункт 8.4). </w:t>
                  </w:r>
                </w:p>
                <w:p w14:paraId="1839EAFB"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Переход с активированного режима на другие режимы работы   производится при включённом устройстве. Время переключения между режимами работы (воспроизведение «говорящих» книг </w:t>
                  </w:r>
                  <w:proofErr w:type="spellStart"/>
                  <w:r w:rsidRPr="0017049A">
                    <w:rPr>
                      <w:color w:val="auto"/>
                      <w:spacing w:val="4"/>
                      <w:szCs w:val="24"/>
                      <w:lang w:eastAsia="ar-SA"/>
                    </w:rPr>
                    <w:t>тифлоформата</w:t>
                  </w:r>
                  <w:proofErr w:type="spellEnd"/>
                  <w:r w:rsidRPr="0017049A">
                    <w:rPr>
                      <w:color w:val="auto"/>
                      <w:spacing w:val="4"/>
                      <w:szCs w:val="24"/>
                      <w:lang w:eastAsia="ar-SA"/>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превышает 2 с. </w:t>
                  </w:r>
                </w:p>
                <w:p w14:paraId="00F85F8D"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Устройство обеспечивает возможность прослушивания как через встроенную стереофоническую акустическую систему, так и с использованием стереонаушников. Стереонаушники подключаются к устройству, находящемуся во включённом состоянии.   </w:t>
                  </w:r>
                </w:p>
                <w:p w14:paraId="537658D2" w14:textId="77777777" w:rsidR="00EB1327" w:rsidRPr="0017049A" w:rsidRDefault="00EB1327" w:rsidP="0017049A">
                  <w:pPr>
                    <w:keepLines/>
                    <w:widowControl w:val="0"/>
                    <w:shd w:val="clear" w:color="auto" w:fill="FFFFFF"/>
                    <w:suppressAutoHyphens/>
                    <w:snapToGrid w:val="0"/>
                    <w:ind w:firstLine="201"/>
                    <w:contextualSpacing/>
                    <w:jc w:val="both"/>
                    <w:rPr>
                      <w:color w:val="auto"/>
                      <w:szCs w:val="24"/>
                      <w:lang w:eastAsia="ar-SA"/>
                    </w:rPr>
                  </w:pPr>
                  <w:r w:rsidRPr="0017049A">
                    <w:rPr>
                      <w:color w:val="auto"/>
                      <w:spacing w:val="4"/>
                      <w:szCs w:val="24"/>
                      <w:lang w:eastAsia="ar-SA"/>
                    </w:rPr>
                    <w:t xml:space="preserve">Встроенная акустическая система имеет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 </w:t>
                  </w:r>
                </w:p>
              </w:tc>
              <w:tc>
                <w:tcPr>
                  <w:tcW w:w="1378" w:type="pct"/>
                </w:tcPr>
                <w:p w14:paraId="7E3A5DC2"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6DDF91FD" w14:textId="77777777" w:rsidTr="00D732B4">
              <w:trPr>
                <w:trHeight w:val="631"/>
              </w:trPr>
              <w:tc>
                <w:tcPr>
                  <w:tcW w:w="3622" w:type="pct"/>
                </w:tcPr>
                <w:p w14:paraId="4BBA496D"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Регулировка громкости во всех режимах работы устройства является плавной или ступенчатой с количеством градаций не менее 16. </w:t>
                  </w:r>
                </w:p>
                <w:p w14:paraId="449FB483"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В устройстве предусмотрены раздельные параметры относительной громкости в пределах не менее ±6 дБ и шагом не более 1 дБ: при чтении текстовых файлов встроенным синтезатором речи; при воспроизведении сообщений речевого информатора; при озвучивании звуковыми сигналами команд навигации. </w:t>
                  </w:r>
                </w:p>
                <w:p w14:paraId="3DDCDE3B" w14:textId="77777777" w:rsidR="00EB1327" w:rsidRPr="0017049A" w:rsidRDefault="00EB1327" w:rsidP="0017049A">
                  <w:pPr>
                    <w:keepLines/>
                    <w:widowControl w:val="0"/>
                    <w:shd w:val="clear" w:color="auto" w:fill="FFFFFF"/>
                    <w:suppressAutoHyphens/>
                    <w:snapToGrid w:val="0"/>
                    <w:ind w:firstLine="201"/>
                    <w:contextualSpacing/>
                    <w:jc w:val="both"/>
                    <w:rPr>
                      <w:color w:val="auto"/>
                      <w:szCs w:val="24"/>
                      <w:lang w:eastAsia="ar-SA"/>
                    </w:rPr>
                  </w:pPr>
                  <w:r w:rsidRPr="0017049A">
                    <w:rPr>
                      <w:color w:val="auto"/>
                      <w:spacing w:val="4"/>
                      <w:szCs w:val="24"/>
                      <w:lang w:eastAsia="ar-SA"/>
                    </w:rPr>
                    <w:t xml:space="preserve">Для относительной громкости базовым параметром является громкость воспроизведения «говорящих» книг </w:t>
                  </w:r>
                  <w:proofErr w:type="spellStart"/>
                  <w:r w:rsidRPr="0017049A">
                    <w:rPr>
                      <w:color w:val="auto"/>
                      <w:spacing w:val="4"/>
                      <w:szCs w:val="24"/>
                      <w:lang w:eastAsia="ar-SA"/>
                    </w:rPr>
                    <w:t>тифлоформата</w:t>
                  </w:r>
                  <w:proofErr w:type="spellEnd"/>
                  <w:r w:rsidRPr="0017049A">
                    <w:rPr>
                      <w:color w:val="auto"/>
                      <w:spacing w:val="4"/>
                      <w:szCs w:val="24"/>
                      <w:lang w:eastAsia="ar-SA"/>
                    </w:rPr>
                    <w:t xml:space="preserve">. </w:t>
                  </w:r>
                </w:p>
              </w:tc>
              <w:tc>
                <w:tcPr>
                  <w:tcW w:w="1378" w:type="pct"/>
                </w:tcPr>
                <w:p w14:paraId="5D4652B3"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3F8E81FC" w14:textId="77777777" w:rsidTr="00D732B4">
              <w:trPr>
                <w:trHeight w:val="631"/>
              </w:trPr>
              <w:tc>
                <w:tcPr>
                  <w:tcW w:w="3622" w:type="pct"/>
                </w:tcPr>
                <w:p w14:paraId="34F08581"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обеспечивает работу со следующими типами носителей информации: </w:t>
                  </w:r>
                  <w:proofErr w:type="spellStart"/>
                  <w:r w:rsidRPr="0017049A">
                    <w:rPr>
                      <w:color w:val="auto"/>
                      <w:spacing w:val="4"/>
                      <w:szCs w:val="24"/>
                      <w:lang w:eastAsia="ar-SA"/>
                    </w:rPr>
                    <w:t>флеш</w:t>
                  </w:r>
                  <w:proofErr w:type="spellEnd"/>
                  <w:r w:rsidRPr="0017049A">
                    <w:rPr>
                      <w:color w:val="auto"/>
                      <w:spacing w:val="4"/>
                      <w:szCs w:val="24"/>
                      <w:lang w:eastAsia="ar-SA"/>
                    </w:rPr>
                    <w:t>-карты типа SD, SDHC и SDXC с максимальным возможным объемом не менее 64 Гбайт; USB-</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-накопитель; USB-SSD-накопитель; внутренняя память. </w:t>
                  </w:r>
                </w:p>
                <w:p w14:paraId="0A3E839A"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Объем внутренней памяти - не менее 8 Гбайт. </w:t>
                  </w:r>
                </w:p>
                <w:p w14:paraId="1B4B6757"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Устройство обеспечивает работу со следующими файловыми структурами (файловыми системами): FAT16, FAT32 и </w:t>
                  </w:r>
                  <w:proofErr w:type="spellStart"/>
                  <w:r w:rsidRPr="0017049A">
                    <w:rPr>
                      <w:color w:val="auto"/>
                      <w:spacing w:val="4"/>
                      <w:szCs w:val="24"/>
                      <w:lang w:eastAsia="ar-SA"/>
                    </w:rPr>
                    <w:t>exFAT</w:t>
                  </w:r>
                  <w:proofErr w:type="spellEnd"/>
                  <w:r w:rsidRPr="0017049A">
                    <w:rPr>
                      <w:color w:val="auto"/>
                      <w:spacing w:val="4"/>
                      <w:szCs w:val="24"/>
                      <w:lang w:eastAsia="ar-SA"/>
                    </w:rPr>
                    <w:t xml:space="preserve">. </w:t>
                  </w:r>
                </w:p>
                <w:p w14:paraId="36C83784"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Устройство обеспечивает доступ к файлам во вложенных папках (не менее семи уровней вложенности, включая корневую папку). </w:t>
                  </w:r>
                </w:p>
                <w:p w14:paraId="3A06A4A9"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 Нажатие на любую кнопку клавиатуры приводит к отключению этого режима. </w:t>
                  </w:r>
                </w:p>
                <w:p w14:paraId="2BE7BBD7"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При повторном включении устройства после его выключения остаются неизменными актуальные параметры работы: режим, громкость воспроизведения, скорость воспроизведения, место воспроизведения и частота радиостанции. </w:t>
                  </w:r>
                </w:p>
                <w:p w14:paraId="741DF5C7"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В устройстве предусмотрено озвучивание хода выполнения длительных операций (копирование файлов, скачивание файлов из Интернета), определяемое в настройках: периодическое озвучивание речевым информатором количества процентов; периодическое воспроизведение звуковых сигналов; без озвучивания. </w:t>
                  </w:r>
                </w:p>
                <w:p w14:paraId="3C6AC8DB" w14:textId="77777777" w:rsidR="00EB1327" w:rsidRPr="0017049A" w:rsidRDefault="00EB1327" w:rsidP="0017049A">
                  <w:pPr>
                    <w:keepLines/>
                    <w:widowControl w:val="0"/>
                    <w:shd w:val="clear" w:color="auto" w:fill="FFFFFF"/>
                    <w:suppressAutoHyphens/>
                    <w:snapToGrid w:val="0"/>
                    <w:ind w:firstLine="201"/>
                    <w:contextualSpacing/>
                    <w:jc w:val="both"/>
                    <w:rPr>
                      <w:color w:val="auto"/>
                      <w:szCs w:val="24"/>
                      <w:lang w:eastAsia="ar-SA"/>
                    </w:rPr>
                  </w:pPr>
                  <w:r w:rsidRPr="0017049A">
                    <w:rPr>
                      <w:color w:val="auto"/>
                      <w:spacing w:val="4"/>
                      <w:szCs w:val="24"/>
                      <w:lang w:eastAsia="ar-SA"/>
                    </w:rPr>
                    <w:t xml:space="preserve">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 </w:t>
                  </w:r>
                </w:p>
              </w:tc>
              <w:tc>
                <w:tcPr>
                  <w:tcW w:w="1378" w:type="pct"/>
                </w:tcPr>
                <w:p w14:paraId="67A8533F"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3B446E6C" w14:textId="77777777" w:rsidTr="00D732B4">
              <w:trPr>
                <w:trHeight w:val="631"/>
              </w:trPr>
              <w:tc>
                <w:tcPr>
                  <w:tcW w:w="3622" w:type="pct"/>
                </w:tcPr>
                <w:p w14:paraId="591D822D"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Наличие режима записи как на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-карту, так и во внутреннюю память с внешних </w:t>
                  </w:r>
                  <w:proofErr w:type="spellStart"/>
                  <w:r w:rsidRPr="0017049A">
                    <w:rPr>
                      <w:color w:val="auto"/>
                      <w:spacing w:val="4"/>
                      <w:szCs w:val="24"/>
                      <w:lang w:eastAsia="ar-SA"/>
                    </w:rPr>
                    <w:t>аудиоисточников</w:t>
                  </w:r>
                  <w:proofErr w:type="spellEnd"/>
                  <w:r w:rsidRPr="0017049A">
                    <w:rPr>
                      <w:color w:val="auto"/>
                      <w:spacing w:val="4"/>
                      <w:szCs w:val="24"/>
                      <w:lang w:eastAsia="ar-SA"/>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воспроизводится встроенными головками громкоговорителей устройства (режим активной акустической системы). </w:t>
                  </w:r>
                </w:p>
                <w:p w14:paraId="5C17EC2F"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Наличие функции блокировки клавиатуры.  </w:t>
                  </w:r>
                </w:p>
                <w:p w14:paraId="1CCCC03C"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Устройство имеет встроенные «говорящие» часы-будильник с возможностью синхронизации времени через Интернет. </w:t>
                  </w:r>
                </w:p>
                <w:p w14:paraId="75F78C9E"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Устройство имеет возможность удаления «говорящих» книг и отдельных файлов из внутренней памяти, с незащищенных от записи </w:t>
                  </w:r>
                  <w:proofErr w:type="spellStart"/>
                  <w:r w:rsidRPr="0017049A">
                    <w:rPr>
                      <w:color w:val="auto"/>
                      <w:spacing w:val="4"/>
                      <w:szCs w:val="24"/>
                      <w:lang w:eastAsia="ar-SA"/>
                    </w:rPr>
                    <w:t>флешкарт</w:t>
                  </w:r>
                  <w:proofErr w:type="spellEnd"/>
                  <w:r w:rsidRPr="0017049A">
                    <w:rPr>
                      <w:color w:val="auto"/>
                      <w:spacing w:val="4"/>
                      <w:szCs w:val="24"/>
                      <w:lang w:eastAsia="ar-SA"/>
                    </w:rPr>
                    <w:t xml:space="preserve"> и с USB-</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-накопителей с обязательным запросом подтверждения операции. </w:t>
                  </w:r>
                </w:p>
                <w:p w14:paraId="34DA8CE6"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Устройство поддерживает возможность обновления внутреннего программного обеспечения следующими двумя способами: из файлов, записанных на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-карте или на </w:t>
                  </w:r>
                  <w:proofErr w:type="gramStart"/>
                  <w:r w:rsidRPr="0017049A">
                    <w:rPr>
                      <w:color w:val="auto"/>
                      <w:spacing w:val="4"/>
                      <w:szCs w:val="24"/>
                      <w:lang w:eastAsia="ar-SA"/>
                    </w:rPr>
                    <w:t>USB-</w:t>
                  </w:r>
                  <w:proofErr w:type="spellStart"/>
                  <w:r w:rsidRPr="0017049A">
                    <w:rPr>
                      <w:color w:val="auto"/>
                      <w:spacing w:val="4"/>
                      <w:szCs w:val="24"/>
                      <w:lang w:eastAsia="ar-SA"/>
                    </w:rPr>
                    <w:t>флеш</w:t>
                  </w:r>
                  <w:proofErr w:type="spellEnd"/>
                  <w:r w:rsidRPr="0017049A">
                    <w:rPr>
                      <w:color w:val="auto"/>
                      <w:spacing w:val="4"/>
                      <w:szCs w:val="24"/>
                      <w:lang w:eastAsia="ar-SA"/>
                    </w:rPr>
                    <w:t>-накопителе</w:t>
                  </w:r>
                  <w:proofErr w:type="gramEnd"/>
                  <w:r w:rsidRPr="0017049A">
                    <w:rPr>
                      <w:color w:val="auto"/>
                      <w:spacing w:val="4"/>
                      <w:szCs w:val="24"/>
                      <w:lang w:eastAsia="ar-SA"/>
                    </w:rPr>
                    <w:t xml:space="preserve"> или во внутренней памяти; через сеть Интернет. </w:t>
                  </w:r>
                </w:p>
                <w:p w14:paraId="3F5C2501"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Устройство обеспечивает считывание в режиме NFC информации в формате NDEF с бесконтактных идентификационных карт</w:t>
                  </w:r>
                </w:p>
              </w:tc>
              <w:tc>
                <w:tcPr>
                  <w:tcW w:w="1378" w:type="pct"/>
                </w:tcPr>
                <w:p w14:paraId="4D045BD9"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Да</w:t>
                  </w:r>
                </w:p>
              </w:tc>
            </w:tr>
            <w:tr w:rsidR="00EB1327" w:rsidRPr="0017049A" w14:paraId="5909D793" w14:textId="77777777" w:rsidTr="00D732B4">
              <w:trPr>
                <w:trHeight w:val="631"/>
              </w:trPr>
              <w:tc>
                <w:tcPr>
                  <w:tcW w:w="3622" w:type="pct"/>
                </w:tcPr>
                <w:p w14:paraId="4B4CEFDD"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Устройство имеет встроенный </w:t>
                  </w:r>
                  <w:proofErr w:type="spellStart"/>
                  <w:r w:rsidRPr="0017049A">
                    <w:rPr>
                      <w:color w:val="auto"/>
                      <w:spacing w:val="4"/>
                      <w:szCs w:val="24"/>
                      <w:lang w:eastAsia="ar-SA"/>
                    </w:rPr>
                    <w:t>Bluetooth</w:t>
                  </w:r>
                  <w:proofErr w:type="spellEnd"/>
                  <w:r w:rsidRPr="0017049A">
                    <w:rPr>
                      <w:color w:val="auto"/>
                      <w:spacing w:val="4"/>
                      <w:szCs w:val="24"/>
                      <w:lang w:eastAsia="ar-SA"/>
                    </w:rPr>
                    <w:t xml:space="preserve">-модуль, соответствующий спецификации не ниже </w:t>
                  </w:r>
                  <w:proofErr w:type="spellStart"/>
                  <w:r w:rsidRPr="0017049A">
                    <w:rPr>
                      <w:color w:val="auto"/>
                      <w:spacing w:val="4"/>
                      <w:szCs w:val="24"/>
                      <w:lang w:eastAsia="ar-SA"/>
                    </w:rPr>
                    <w:t>Bluetooth</w:t>
                  </w:r>
                  <w:proofErr w:type="spellEnd"/>
                  <w:r w:rsidRPr="0017049A">
                    <w:rPr>
                      <w:color w:val="auto"/>
                      <w:spacing w:val="4"/>
                      <w:szCs w:val="24"/>
                      <w:lang w:eastAsia="ar-SA"/>
                    </w:rPr>
                    <w:t xml:space="preserve"> v4.1. Встроенный </w:t>
                  </w:r>
                  <w:proofErr w:type="spellStart"/>
                  <w:r w:rsidRPr="0017049A">
                    <w:rPr>
                      <w:color w:val="auto"/>
                      <w:spacing w:val="4"/>
                      <w:szCs w:val="24"/>
                      <w:lang w:eastAsia="ar-SA"/>
                    </w:rPr>
                    <w:t>Bluetooth</w:t>
                  </w:r>
                  <w:proofErr w:type="spellEnd"/>
                  <w:r w:rsidRPr="0017049A">
                    <w:rPr>
                      <w:color w:val="auto"/>
                      <w:spacing w:val="4"/>
                      <w:szCs w:val="24"/>
                      <w:lang w:eastAsia="ar-SA"/>
                    </w:rPr>
                    <w:t xml:space="preserve">-модуль реализовывает профили A2DP(SRC) и AVRCP(TG) для сопряжения с </w:t>
                  </w:r>
                  <w:proofErr w:type="spellStart"/>
                  <w:r w:rsidRPr="0017049A">
                    <w:rPr>
                      <w:color w:val="auto"/>
                      <w:spacing w:val="4"/>
                      <w:szCs w:val="24"/>
                      <w:lang w:eastAsia="ar-SA"/>
                    </w:rPr>
                    <w:t>Bluetooth</w:t>
                  </w:r>
                  <w:proofErr w:type="spellEnd"/>
                  <w:r w:rsidRPr="0017049A">
                    <w:rPr>
                      <w:color w:val="auto"/>
                      <w:spacing w:val="4"/>
                      <w:szCs w:val="24"/>
                      <w:lang w:eastAsia="ar-SA"/>
                    </w:rPr>
                    <w:t xml:space="preserve">-наушниками, гарнитурами и активными акустическими системами. </w:t>
                  </w:r>
                </w:p>
                <w:p w14:paraId="619AC7D3"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Устройство имеет разъем USB </w:t>
                  </w:r>
                  <w:proofErr w:type="spellStart"/>
                  <w:r w:rsidRPr="0017049A">
                    <w:rPr>
                      <w:color w:val="auto"/>
                      <w:spacing w:val="4"/>
                      <w:szCs w:val="24"/>
                      <w:lang w:eastAsia="ar-SA"/>
                    </w:rPr>
                    <w:t>Type</w:t>
                  </w:r>
                  <w:proofErr w:type="spellEnd"/>
                  <w:r w:rsidRPr="0017049A">
                    <w:rPr>
                      <w:color w:val="auto"/>
                      <w:spacing w:val="4"/>
                      <w:szCs w:val="24"/>
                      <w:lang w:eastAsia="ar-SA"/>
                    </w:rPr>
                    <w:t xml:space="preserve">-C для подключения к компьютеру с помощью кабеля USB для обеспечения доступа к файлам на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-карте (режим </w:t>
                  </w:r>
                  <w:proofErr w:type="spellStart"/>
                  <w:r w:rsidRPr="0017049A">
                    <w:rPr>
                      <w:color w:val="auto"/>
                      <w:spacing w:val="4"/>
                      <w:szCs w:val="24"/>
                      <w:lang w:eastAsia="ar-SA"/>
                    </w:rPr>
                    <w:t>кардридера</w:t>
                  </w:r>
                  <w:proofErr w:type="spellEnd"/>
                  <w:r w:rsidRPr="0017049A">
                    <w:rPr>
                      <w:color w:val="auto"/>
                      <w:spacing w:val="4"/>
                      <w:szCs w:val="24"/>
                      <w:lang w:eastAsia="ar-SA"/>
                    </w:rPr>
                    <w:t xml:space="preserve">) и для зарядки встроенного аккумулятора. </w:t>
                  </w:r>
                </w:p>
                <w:p w14:paraId="09F0E1FE"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Корпус устройства изготовлен из высокопрочного материала. </w:t>
                  </w:r>
                </w:p>
                <w:p w14:paraId="791A75CE"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Клавиатура управления кнопочная или клавишная. Все кнопки или клавиши управления снабжены звуковым сигнализатором (речевым информатором) и тактильными обозначениями.  </w:t>
                  </w:r>
                </w:p>
                <w:p w14:paraId="07266A4F" w14:textId="77777777" w:rsidR="00EB1327" w:rsidRPr="0017049A" w:rsidRDefault="00EB1327" w:rsidP="0017049A">
                  <w:pPr>
                    <w:keepLines/>
                    <w:widowControl w:val="0"/>
                    <w:shd w:val="clear" w:color="auto" w:fill="FFFFFF"/>
                    <w:suppressAutoHyphens/>
                    <w:snapToGrid w:val="0"/>
                    <w:ind w:firstLine="201"/>
                    <w:contextualSpacing/>
                    <w:jc w:val="both"/>
                    <w:rPr>
                      <w:color w:val="auto"/>
                      <w:spacing w:val="4"/>
                      <w:szCs w:val="24"/>
                      <w:lang w:eastAsia="ar-SA"/>
                    </w:rPr>
                  </w:pPr>
                  <w:r w:rsidRPr="0017049A">
                    <w:rPr>
                      <w:color w:val="auto"/>
                      <w:spacing w:val="4"/>
                      <w:szCs w:val="24"/>
                      <w:lang w:eastAsia="ar-SA"/>
                    </w:rPr>
                    <w:t xml:space="preserve">Все тактильные обозначения, указывающие на назначение органов управления устройства, выполнены рельефными знаками символов. </w:t>
                  </w:r>
                </w:p>
                <w:p w14:paraId="67C8FF96" w14:textId="77777777" w:rsidR="00EB1327" w:rsidRPr="0017049A" w:rsidRDefault="00EB1327" w:rsidP="0017049A">
                  <w:pPr>
                    <w:keepLines/>
                    <w:widowControl w:val="0"/>
                    <w:shd w:val="clear" w:color="auto" w:fill="FFFFFF"/>
                    <w:suppressAutoHyphens/>
                    <w:snapToGrid w:val="0"/>
                    <w:ind w:firstLine="201"/>
                    <w:contextualSpacing/>
                    <w:jc w:val="both"/>
                    <w:rPr>
                      <w:color w:val="auto"/>
                      <w:szCs w:val="24"/>
                      <w:lang w:eastAsia="ar-SA"/>
                    </w:rPr>
                  </w:pPr>
                  <w:r w:rsidRPr="0017049A">
                    <w:rPr>
                      <w:color w:val="auto"/>
                      <w:spacing w:val="4"/>
                      <w:szCs w:val="24"/>
                      <w:lang w:eastAsia="ar-SA"/>
                    </w:rPr>
                    <w:t xml:space="preserve">Питание устройства комбинированное: от сети 220 В,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имеет функцию озвучивания речевым информатором уровня заряда аккумулятора в процентах и состояние процесса его зарядки. </w:t>
                  </w:r>
                </w:p>
              </w:tc>
              <w:tc>
                <w:tcPr>
                  <w:tcW w:w="1378" w:type="pct"/>
                </w:tcPr>
                <w:p w14:paraId="250201C0" w14:textId="77777777" w:rsidR="00EB1327" w:rsidRPr="0017049A" w:rsidRDefault="00EB1327" w:rsidP="0017049A">
                  <w:pPr>
                    <w:keepLines/>
                    <w:widowControl w:val="0"/>
                    <w:suppressAutoHyphens/>
                    <w:jc w:val="both"/>
                    <w:rPr>
                      <w:color w:val="auto"/>
                      <w:szCs w:val="24"/>
                      <w:lang w:eastAsia="ar-SA"/>
                    </w:rPr>
                  </w:pPr>
                  <w:r w:rsidRPr="0017049A">
                    <w:rPr>
                      <w:color w:val="auto"/>
                      <w:szCs w:val="24"/>
                      <w:lang w:eastAsia="ar-SA"/>
                    </w:rPr>
                    <w:t xml:space="preserve">Да </w:t>
                  </w:r>
                </w:p>
              </w:tc>
            </w:tr>
            <w:tr w:rsidR="00EB1327" w:rsidRPr="0017049A" w14:paraId="47E75E62" w14:textId="77777777" w:rsidTr="00D732B4">
              <w:trPr>
                <w:trHeight w:val="631"/>
              </w:trPr>
              <w:tc>
                <w:tcPr>
                  <w:tcW w:w="3622" w:type="pct"/>
                </w:tcPr>
                <w:p w14:paraId="699FFE69" w14:textId="77777777" w:rsidR="00EB1327" w:rsidRPr="0017049A" w:rsidRDefault="00EB1327" w:rsidP="0017049A">
                  <w:pPr>
                    <w:keepLines/>
                    <w:widowControl w:val="0"/>
                    <w:suppressAutoHyphens/>
                    <w:jc w:val="both"/>
                    <w:rPr>
                      <w:color w:val="auto"/>
                      <w:szCs w:val="24"/>
                      <w:lang w:eastAsia="ar-SA"/>
                    </w:rPr>
                  </w:pPr>
                  <w:r w:rsidRPr="0017049A">
                    <w:rPr>
                      <w:color w:val="auto"/>
                      <w:spacing w:val="4"/>
                      <w:szCs w:val="24"/>
                      <w:lang w:eastAsia="ar-SA"/>
                    </w:rPr>
                    <w:t>Ширина, миллиметр</w:t>
                  </w:r>
                </w:p>
              </w:tc>
              <w:tc>
                <w:tcPr>
                  <w:tcW w:w="1378" w:type="pct"/>
                </w:tcPr>
                <w:p w14:paraId="39F00472"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szCs w:val="24"/>
                      <w:lang w:eastAsia="ar-SA"/>
                    </w:rPr>
                    <w:t xml:space="preserve">≥ </w:t>
                  </w:r>
                  <w:r w:rsidRPr="0017049A">
                    <w:rPr>
                      <w:color w:val="auto"/>
                      <w:spacing w:val="4"/>
                      <w:szCs w:val="24"/>
                      <w:lang w:eastAsia="ar-SA"/>
                    </w:rPr>
                    <w:t xml:space="preserve">170 и </w:t>
                  </w:r>
                  <w:r w:rsidRPr="0017049A">
                    <w:rPr>
                      <w:szCs w:val="24"/>
                      <w:lang w:eastAsia="ar-SA"/>
                    </w:rPr>
                    <w:t xml:space="preserve">≤ </w:t>
                  </w:r>
                  <w:r w:rsidRPr="0017049A">
                    <w:rPr>
                      <w:color w:val="auto"/>
                      <w:spacing w:val="4"/>
                      <w:szCs w:val="24"/>
                      <w:lang w:eastAsia="ar-SA"/>
                    </w:rPr>
                    <w:t xml:space="preserve">200 </w:t>
                  </w:r>
                </w:p>
              </w:tc>
            </w:tr>
            <w:tr w:rsidR="00EB1327" w:rsidRPr="0017049A" w14:paraId="076F96B2" w14:textId="77777777" w:rsidTr="00D732B4">
              <w:trPr>
                <w:trHeight w:val="631"/>
              </w:trPr>
              <w:tc>
                <w:tcPr>
                  <w:tcW w:w="3622" w:type="pct"/>
                </w:tcPr>
                <w:p w14:paraId="121CAEB2"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Высота, миллиметр</w:t>
                  </w:r>
                </w:p>
              </w:tc>
              <w:tc>
                <w:tcPr>
                  <w:tcW w:w="1378" w:type="pct"/>
                </w:tcPr>
                <w:p w14:paraId="71669503" w14:textId="388C271E"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szCs w:val="24"/>
                      <w:lang w:eastAsia="ar-SA"/>
                    </w:rPr>
                    <w:t xml:space="preserve">≥ </w:t>
                  </w:r>
                  <w:r w:rsidRPr="0017049A">
                    <w:rPr>
                      <w:color w:val="auto"/>
                      <w:spacing w:val="4"/>
                      <w:szCs w:val="24"/>
                      <w:lang w:eastAsia="ar-SA"/>
                    </w:rPr>
                    <w:t>80</w:t>
                  </w:r>
                  <w:r w:rsidR="007E1C56">
                    <w:rPr>
                      <w:color w:val="auto"/>
                      <w:spacing w:val="4"/>
                      <w:szCs w:val="24"/>
                      <w:lang w:eastAsia="ar-SA"/>
                    </w:rPr>
                    <w:t xml:space="preserve"> </w:t>
                  </w:r>
                  <w:r w:rsidRPr="0017049A">
                    <w:rPr>
                      <w:color w:val="auto"/>
                      <w:spacing w:val="4"/>
                      <w:szCs w:val="24"/>
                      <w:lang w:eastAsia="ar-SA"/>
                    </w:rPr>
                    <w:t xml:space="preserve">и </w:t>
                  </w:r>
                  <w:r w:rsidRPr="0017049A">
                    <w:rPr>
                      <w:szCs w:val="24"/>
                      <w:lang w:eastAsia="ar-SA"/>
                    </w:rPr>
                    <w:t>≤</w:t>
                  </w:r>
                  <w:r w:rsidRPr="0017049A">
                    <w:rPr>
                      <w:color w:val="auto"/>
                      <w:spacing w:val="4"/>
                      <w:szCs w:val="24"/>
                      <w:lang w:eastAsia="ar-SA"/>
                    </w:rPr>
                    <w:t>140</w:t>
                  </w:r>
                </w:p>
              </w:tc>
            </w:tr>
            <w:tr w:rsidR="00EB1327" w:rsidRPr="0017049A" w14:paraId="3CD72972" w14:textId="77777777" w:rsidTr="00D732B4">
              <w:trPr>
                <w:trHeight w:val="572"/>
              </w:trPr>
              <w:tc>
                <w:tcPr>
                  <w:tcW w:w="3622" w:type="pct"/>
                </w:tcPr>
                <w:p w14:paraId="5EF4CEDA"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Глубина, миллиметр</w:t>
                  </w:r>
                </w:p>
              </w:tc>
              <w:tc>
                <w:tcPr>
                  <w:tcW w:w="1378" w:type="pct"/>
                </w:tcPr>
                <w:p w14:paraId="70B07721"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szCs w:val="24"/>
                      <w:lang w:eastAsia="ar-SA"/>
                    </w:rPr>
                    <w:t xml:space="preserve">≥ </w:t>
                  </w:r>
                  <w:r w:rsidRPr="0017049A">
                    <w:rPr>
                      <w:color w:val="auto"/>
                      <w:spacing w:val="4"/>
                      <w:szCs w:val="24"/>
                      <w:lang w:eastAsia="ar-SA"/>
                    </w:rPr>
                    <w:t xml:space="preserve">30 и </w:t>
                  </w:r>
                  <w:r w:rsidRPr="0017049A">
                    <w:rPr>
                      <w:szCs w:val="24"/>
                      <w:lang w:eastAsia="ar-SA"/>
                    </w:rPr>
                    <w:t>≤</w:t>
                  </w:r>
                  <w:r w:rsidRPr="0017049A">
                    <w:rPr>
                      <w:color w:val="auto"/>
                      <w:spacing w:val="4"/>
                      <w:szCs w:val="24"/>
                      <w:lang w:eastAsia="ar-SA"/>
                    </w:rPr>
                    <w:t xml:space="preserve">80 </w:t>
                  </w:r>
                </w:p>
              </w:tc>
            </w:tr>
            <w:tr w:rsidR="00EB1327" w:rsidRPr="0017049A" w14:paraId="7671254E" w14:textId="77777777" w:rsidTr="00D732B4">
              <w:trPr>
                <w:trHeight w:val="340"/>
              </w:trPr>
              <w:tc>
                <w:tcPr>
                  <w:tcW w:w="3622" w:type="pct"/>
                </w:tcPr>
                <w:p w14:paraId="255DC904"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Масса, килограмм</w:t>
                  </w:r>
                </w:p>
              </w:tc>
              <w:tc>
                <w:tcPr>
                  <w:tcW w:w="1378" w:type="pct"/>
                </w:tcPr>
                <w:p w14:paraId="19F566B0"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szCs w:val="24"/>
                      <w:lang w:eastAsia="ar-SA"/>
                    </w:rPr>
                    <w:t>≤</w:t>
                  </w:r>
                  <w:r w:rsidRPr="0017049A">
                    <w:rPr>
                      <w:color w:val="auto"/>
                      <w:spacing w:val="4"/>
                      <w:szCs w:val="24"/>
                      <w:lang w:eastAsia="ar-SA"/>
                    </w:rPr>
                    <w:t xml:space="preserve">0,5 </w:t>
                  </w:r>
                </w:p>
              </w:tc>
            </w:tr>
            <w:tr w:rsidR="00EB1327" w:rsidRPr="0017049A" w14:paraId="282A461C" w14:textId="77777777" w:rsidTr="00D732B4">
              <w:trPr>
                <w:trHeight w:val="631"/>
              </w:trPr>
              <w:tc>
                <w:tcPr>
                  <w:tcW w:w="3622" w:type="pct"/>
                </w:tcPr>
                <w:p w14:paraId="6DB12A74" w14:textId="77777777" w:rsidR="00EB1327" w:rsidRPr="0017049A" w:rsidRDefault="00EB1327" w:rsidP="0017049A">
                  <w:pPr>
                    <w:keepLines/>
                    <w:widowControl w:val="0"/>
                    <w:suppressAutoHyphens/>
                    <w:jc w:val="both"/>
                    <w:rPr>
                      <w:b/>
                      <w:color w:val="auto"/>
                      <w:szCs w:val="24"/>
                      <w:lang w:eastAsia="ar-SA"/>
                    </w:rPr>
                  </w:pPr>
                  <w:r w:rsidRPr="0017049A">
                    <w:rPr>
                      <w:color w:val="auto"/>
                      <w:szCs w:val="24"/>
                      <w:lang w:eastAsia="ar-SA"/>
                    </w:rPr>
                    <w:t>Комплект поставки</w:t>
                  </w:r>
                </w:p>
              </w:tc>
              <w:tc>
                <w:tcPr>
                  <w:tcW w:w="1378" w:type="pct"/>
                </w:tcPr>
                <w:p w14:paraId="40B68D91"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Специальное устройство для чтения «говорящих» книг на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-картах;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-карта SDHC или SDXC объемом не менее 4 Гбайт с записанными «говорящими» книгами </w:t>
                  </w:r>
                  <w:proofErr w:type="spellStart"/>
                  <w:r w:rsidRPr="0017049A">
                    <w:rPr>
                      <w:color w:val="auto"/>
                      <w:spacing w:val="4"/>
                      <w:szCs w:val="24"/>
                      <w:lang w:eastAsia="ar-SA"/>
                    </w:rPr>
                    <w:t>тифлоформата</w:t>
                  </w:r>
                  <w:proofErr w:type="spellEnd"/>
                  <w:r w:rsidRPr="0017049A">
                    <w:rPr>
                      <w:color w:val="auto"/>
                      <w:spacing w:val="4"/>
                      <w:szCs w:val="24"/>
                      <w:lang w:eastAsia="ar-SA"/>
                    </w:rPr>
                    <w:t xml:space="preserve">; </w:t>
                  </w:r>
                  <w:proofErr w:type="spellStart"/>
                  <w:r w:rsidRPr="0017049A">
                    <w:rPr>
                      <w:color w:val="auto"/>
                      <w:spacing w:val="4"/>
                      <w:szCs w:val="24"/>
                      <w:lang w:eastAsia="ar-SA"/>
                    </w:rPr>
                    <w:t>флеш</w:t>
                  </w:r>
                  <w:proofErr w:type="spellEnd"/>
                  <w:r w:rsidRPr="0017049A">
                    <w:rPr>
                      <w:color w:val="auto"/>
                      <w:spacing w:val="4"/>
                      <w:szCs w:val="24"/>
                      <w:lang w:eastAsia="ar-SA"/>
                    </w:rPr>
                    <w:t xml:space="preserve">-карта SDHC или SDXC объемом не менее 16 Гбайт и классом не ниже 10; </w:t>
                  </w:r>
                </w:p>
                <w:p w14:paraId="3661BD08"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сетевой адаптер; наушники; </w:t>
                  </w:r>
                </w:p>
                <w:p w14:paraId="5E9DAF13"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паспорт изделия; </w:t>
                  </w:r>
                </w:p>
                <w:p w14:paraId="62525D91"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плоскопечатное (шрифтом не менее 14 пунктов) руководство по эксплуатации на русском языке; </w:t>
                  </w:r>
                </w:p>
                <w:p w14:paraId="0CDC7293"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краткое руководство по эксплуатации, выполненное шрифтом Брайля; </w:t>
                  </w:r>
                </w:p>
                <w:p w14:paraId="00241E4A"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ремень или сумка для переноски; </w:t>
                  </w:r>
                </w:p>
                <w:p w14:paraId="04AAA8CB"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 xml:space="preserve">упаковочная коробка; </w:t>
                  </w:r>
                </w:p>
                <w:p w14:paraId="221A3829" w14:textId="77777777" w:rsidR="00EB1327" w:rsidRPr="0017049A" w:rsidRDefault="00EB1327" w:rsidP="0017049A">
                  <w:pPr>
                    <w:keepLines/>
                    <w:widowControl w:val="0"/>
                    <w:suppressAutoHyphens/>
                    <w:rPr>
                      <w:color w:val="auto"/>
                      <w:spacing w:val="4"/>
                      <w:szCs w:val="24"/>
                      <w:lang w:eastAsia="ar-SA"/>
                    </w:rPr>
                  </w:pPr>
                  <w:r w:rsidRPr="0017049A">
                    <w:rPr>
                      <w:color w:val="auto"/>
                      <w:spacing w:val="4"/>
                      <w:szCs w:val="24"/>
                      <w:lang w:eastAsia="ar-SA"/>
                    </w:rPr>
                    <w:t>кабель USB для соединения устройства с компьютером;</w:t>
                  </w:r>
                </w:p>
                <w:p w14:paraId="62E93886" w14:textId="77777777" w:rsidR="00EB1327" w:rsidRPr="0017049A" w:rsidRDefault="00EB1327" w:rsidP="0017049A">
                  <w:pPr>
                    <w:keepLines/>
                    <w:widowControl w:val="0"/>
                    <w:shd w:val="clear" w:color="auto" w:fill="FFFFFF"/>
                    <w:suppressAutoHyphens/>
                    <w:snapToGrid w:val="0"/>
                    <w:contextualSpacing/>
                    <w:jc w:val="both"/>
                    <w:rPr>
                      <w:color w:val="auto"/>
                      <w:spacing w:val="4"/>
                      <w:szCs w:val="24"/>
                      <w:lang w:eastAsia="ar-SA"/>
                    </w:rPr>
                  </w:pPr>
                  <w:r w:rsidRPr="0017049A">
                    <w:rPr>
                      <w:color w:val="auto"/>
                      <w:spacing w:val="4"/>
                      <w:szCs w:val="24"/>
                      <w:lang w:eastAsia="ar-SA"/>
                    </w:rPr>
                    <w:t>гарантийный талон.</w:t>
                  </w:r>
                </w:p>
              </w:tc>
            </w:tr>
          </w:tbl>
          <w:p w14:paraId="78D05EA9" w14:textId="77777777" w:rsidR="00EB1327" w:rsidRPr="0017049A" w:rsidRDefault="00EB1327" w:rsidP="0017049A">
            <w:pPr>
              <w:keepLines/>
              <w:widowControl w:val="0"/>
              <w:suppressAutoHyphens/>
              <w:jc w:val="both"/>
              <w:rPr>
                <w:sz w:val="24"/>
                <w:szCs w:val="24"/>
                <w:lang w:eastAsia="ar-SA"/>
              </w:rPr>
            </w:pPr>
          </w:p>
        </w:tc>
        <w:tc>
          <w:tcPr>
            <w:tcW w:w="224" w:type="pct"/>
          </w:tcPr>
          <w:p w14:paraId="6CCC65F7"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470</w:t>
            </w:r>
          </w:p>
        </w:tc>
        <w:tc>
          <w:tcPr>
            <w:tcW w:w="210" w:type="pct"/>
          </w:tcPr>
          <w:p w14:paraId="78709636"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Шт.</w:t>
            </w:r>
          </w:p>
        </w:tc>
        <w:tc>
          <w:tcPr>
            <w:tcW w:w="359" w:type="pct"/>
          </w:tcPr>
          <w:p w14:paraId="123F7B99"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39000,00</w:t>
            </w:r>
          </w:p>
        </w:tc>
        <w:tc>
          <w:tcPr>
            <w:tcW w:w="555" w:type="pct"/>
          </w:tcPr>
          <w:p w14:paraId="2875584D" w14:textId="77777777" w:rsidR="00EB1327" w:rsidRPr="0017049A" w:rsidRDefault="00EB1327" w:rsidP="0017049A">
            <w:pPr>
              <w:keepLines/>
              <w:widowControl w:val="0"/>
              <w:suppressAutoHyphens/>
              <w:jc w:val="both"/>
              <w:rPr>
                <w:sz w:val="24"/>
                <w:szCs w:val="24"/>
                <w:lang w:eastAsia="ar-SA"/>
              </w:rPr>
            </w:pPr>
            <w:r w:rsidRPr="0017049A">
              <w:rPr>
                <w:sz w:val="24"/>
                <w:szCs w:val="24"/>
                <w:lang w:eastAsia="ar-SA"/>
              </w:rPr>
              <w:t>18</w:t>
            </w:r>
            <w:r w:rsidRPr="0017049A">
              <w:rPr>
                <w:sz w:val="24"/>
                <w:szCs w:val="24"/>
                <w:lang w:val="en-US" w:eastAsia="ar-SA"/>
              </w:rPr>
              <w:t xml:space="preserve"> </w:t>
            </w:r>
            <w:r w:rsidRPr="0017049A">
              <w:rPr>
                <w:sz w:val="24"/>
                <w:szCs w:val="24"/>
                <w:lang w:eastAsia="ar-SA"/>
              </w:rPr>
              <w:t>330 000,00</w:t>
            </w:r>
          </w:p>
        </w:tc>
      </w:tr>
      <w:tr w:rsidR="00EB1327" w:rsidRPr="0017049A" w14:paraId="0E80AD2E" w14:textId="77777777" w:rsidTr="00496AF4">
        <w:tc>
          <w:tcPr>
            <w:tcW w:w="3653" w:type="pct"/>
            <w:gridSpan w:val="4"/>
          </w:tcPr>
          <w:p w14:paraId="1E7DFBA0" w14:textId="77777777" w:rsidR="00EB1327" w:rsidRPr="0017049A" w:rsidRDefault="00EB1327" w:rsidP="0017049A">
            <w:pPr>
              <w:keepLines/>
              <w:widowControl w:val="0"/>
              <w:suppressAutoHyphens/>
              <w:jc w:val="both"/>
              <w:rPr>
                <w:b/>
                <w:sz w:val="24"/>
                <w:szCs w:val="24"/>
                <w:lang w:eastAsia="ar-SA"/>
              </w:rPr>
            </w:pPr>
            <w:r w:rsidRPr="0017049A">
              <w:rPr>
                <w:b/>
                <w:sz w:val="24"/>
                <w:szCs w:val="24"/>
                <w:lang w:eastAsia="ar-SA"/>
              </w:rPr>
              <w:t>ИТОГО:</w:t>
            </w:r>
          </w:p>
        </w:tc>
        <w:tc>
          <w:tcPr>
            <w:tcW w:w="224" w:type="pct"/>
          </w:tcPr>
          <w:p w14:paraId="622AFA32" w14:textId="77777777" w:rsidR="00EB1327" w:rsidRPr="0017049A" w:rsidRDefault="00EB1327" w:rsidP="0017049A">
            <w:pPr>
              <w:keepLines/>
              <w:widowControl w:val="0"/>
              <w:suppressAutoHyphens/>
              <w:jc w:val="both"/>
              <w:rPr>
                <w:b/>
                <w:sz w:val="24"/>
                <w:szCs w:val="24"/>
                <w:lang w:eastAsia="ar-SA"/>
              </w:rPr>
            </w:pPr>
            <w:r w:rsidRPr="0017049A">
              <w:rPr>
                <w:b/>
                <w:sz w:val="24"/>
                <w:szCs w:val="24"/>
                <w:lang w:eastAsia="ar-SA"/>
              </w:rPr>
              <w:t>470</w:t>
            </w:r>
          </w:p>
        </w:tc>
        <w:tc>
          <w:tcPr>
            <w:tcW w:w="210" w:type="pct"/>
          </w:tcPr>
          <w:p w14:paraId="25CD3E89" w14:textId="77777777" w:rsidR="00EB1327" w:rsidRPr="0017049A" w:rsidRDefault="00EB1327" w:rsidP="0017049A">
            <w:pPr>
              <w:keepLines/>
              <w:widowControl w:val="0"/>
              <w:suppressAutoHyphens/>
              <w:jc w:val="both"/>
              <w:rPr>
                <w:b/>
                <w:sz w:val="24"/>
                <w:szCs w:val="24"/>
                <w:lang w:eastAsia="ar-SA"/>
              </w:rPr>
            </w:pPr>
          </w:p>
        </w:tc>
        <w:tc>
          <w:tcPr>
            <w:tcW w:w="359" w:type="pct"/>
          </w:tcPr>
          <w:p w14:paraId="4DE4D699" w14:textId="77777777" w:rsidR="00EB1327" w:rsidRPr="0017049A" w:rsidRDefault="00EB1327" w:rsidP="0017049A">
            <w:pPr>
              <w:keepLines/>
              <w:widowControl w:val="0"/>
              <w:suppressAutoHyphens/>
              <w:jc w:val="both"/>
              <w:rPr>
                <w:b/>
                <w:sz w:val="24"/>
                <w:szCs w:val="24"/>
                <w:lang w:eastAsia="ar-SA"/>
              </w:rPr>
            </w:pPr>
          </w:p>
        </w:tc>
        <w:tc>
          <w:tcPr>
            <w:tcW w:w="555" w:type="pct"/>
          </w:tcPr>
          <w:p w14:paraId="5F099AB3" w14:textId="77777777" w:rsidR="00EB1327" w:rsidRPr="0017049A" w:rsidRDefault="00EB1327" w:rsidP="0017049A">
            <w:pPr>
              <w:keepLines/>
              <w:widowControl w:val="0"/>
              <w:suppressAutoHyphens/>
              <w:jc w:val="both"/>
              <w:rPr>
                <w:b/>
                <w:sz w:val="24"/>
                <w:szCs w:val="24"/>
                <w:lang w:eastAsia="ar-SA"/>
              </w:rPr>
            </w:pPr>
            <w:r w:rsidRPr="0017049A">
              <w:rPr>
                <w:b/>
                <w:sz w:val="24"/>
                <w:szCs w:val="24"/>
                <w:lang w:eastAsia="ar-SA"/>
              </w:rPr>
              <w:t>18 330 000,00</w:t>
            </w:r>
          </w:p>
        </w:tc>
      </w:tr>
    </w:tbl>
    <w:p w14:paraId="7980839E" w14:textId="77777777" w:rsidR="00EB1327" w:rsidRPr="0017049A" w:rsidRDefault="00EB1327" w:rsidP="0017049A">
      <w:pPr>
        <w:keepLines/>
        <w:widowControl w:val="0"/>
        <w:tabs>
          <w:tab w:val="left" w:pos="709"/>
        </w:tabs>
        <w:suppressAutoHyphens/>
        <w:ind w:firstLine="567"/>
        <w:jc w:val="both"/>
        <w:rPr>
          <w:rFonts w:eastAsia="Calibri"/>
          <w:bCs/>
          <w:color w:val="auto"/>
          <w:szCs w:val="24"/>
          <w:lang w:eastAsia="en-US"/>
        </w:rPr>
      </w:pPr>
    </w:p>
    <w:p w14:paraId="5246304B" w14:textId="77777777" w:rsidR="00EB1327" w:rsidRPr="0017049A" w:rsidRDefault="00EB1327" w:rsidP="0017049A">
      <w:pPr>
        <w:keepLines/>
        <w:widowControl w:val="0"/>
        <w:suppressAutoHyphens/>
        <w:ind w:firstLine="567"/>
        <w:rPr>
          <w:b/>
          <w:bCs/>
          <w:szCs w:val="24"/>
        </w:rPr>
      </w:pPr>
      <w:r w:rsidRPr="0017049A">
        <w:rPr>
          <w:b/>
          <w:bCs/>
          <w:szCs w:val="24"/>
        </w:rPr>
        <w:t>Требования к качеству и безопасности товара.</w:t>
      </w:r>
    </w:p>
    <w:p w14:paraId="69B79CAA" w14:textId="77777777" w:rsidR="00EB1327" w:rsidRPr="0017049A" w:rsidRDefault="00EB1327" w:rsidP="003E2A1C">
      <w:pPr>
        <w:keepLines/>
        <w:widowControl w:val="0"/>
        <w:suppressAutoHyphens/>
        <w:ind w:firstLine="567"/>
        <w:jc w:val="both"/>
        <w:rPr>
          <w:szCs w:val="24"/>
        </w:rPr>
      </w:pPr>
      <w:r w:rsidRPr="0017049A">
        <w:rPr>
          <w:szCs w:val="24"/>
        </w:rPr>
        <w:t xml:space="preserve">Устройства </w:t>
      </w:r>
      <w:bookmarkStart w:id="0" w:name="_GoBack"/>
      <w:r w:rsidRPr="0017049A">
        <w:rPr>
          <w:szCs w:val="24"/>
        </w:rPr>
        <w:t>должны отвечать требованиям к безопасности товара в соответствии с Техническими регламентами Таможенного союза:</w:t>
      </w:r>
    </w:p>
    <w:p w14:paraId="4402036B" w14:textId="77777777" w:rsidR="00EB1327" w:rsidRPr="0017049A" w:rsidRDefault="00EB1327" w:rsidP="003E2A1C">
      <w:pPr>
        <w:keepLines/>
        <w:widowControl w:val="0"/>
        <w:suppressAutoHyphens/>
        <w:ind w:firstLine="567"/>
        <w:jc w:val="both"/>
        <w:rPr>
          <w:szCs w:val="24"/>
        </w:rPr>
      </w:pPr>
      <w:r w:rsidRPr="0017049A">
        <w:rPr>
          <w:szCs w:val="24"/>
        </w:rPr>
        <w:t>- ТР ТС 004/2011 «О безопасности низковольтного оборудования»;</w:t>
      </w:r>
    </w:p>
    <w:p w14:paraId="1C49FBA9" w14:textId="77777777" w:rsidR="00EB1327" w:rsidRPr="0017049A" w:rsidRDefault="00EB1327" w:rsidP="003E2A1C">
      <w:pPr>
        <w:keepLines/>
        <w:widowControl w:val="0"/>
        <w:suppressAutoHyphens/>
        <w:ind w:firstLine="567"/>
        <w:jc w:val="both"/>
        <w:rPr>
          <w:szCs w:val="24"/>
        </w:rPr>
      </w:pPr>
      <w:r w:rsidRPr="0017049A">
        <w:rPr>
          <w:szCs w:val="24"/>
        </w:rPr>
        <w:t>- ТР ТС 020/2011 «Электромагнитная совместимость технических средств».</w:t>
      </w:r>
    </w:p>
    <w:p w14:paraId="5D48496D" w14:textId="77777777" w:rsidR="00EB1327" w:rsidRPr="0017049A" w:rsidRDefault="00EB1327" w:rsidP="003E2A1C">
      <w:pPr>
        <w:keepLines/>
        <w:widowControl w:val="0"/>
        <w:tabs>
          <w:tab w:val="left" w:pos="5865"/>
        </w:tabs>
        <w:suppressAutoHyphens/>
        <w:ind w:firstLine="567"/>
        <w:jc w:val="both"/>
        <w:rPr>
          <w:szCs w:val="24"/>
        </w:rPr>
      </w:pPr>
      <w:r w:rsidRPr="0017049A">
        <w:rPr>
          <w:szCs w:val="24"/>
        </w:rPr>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14:paraId="3935BBEE" w14:textId="77777777" w:rsidR="00EB1327" w:rsidRPr="0017049A" w:rsidRDefault="00EB1327" w:rsidP="003E2A1C">
      <w:pPr>
        <w:keepLines/>
        <w:widowControl w:val="0"/>
        <w:tabs>
          <w:tab w:val="left" w:pos="5865"/>
        </w:tabs>
        <w:suppressAutoHyphens/>
        <w:ind w:firstLine="567"/>
        <w:jc w:val="both"/>
        <w:rPr>
          <w:szCs w:val="24"/>
        </w:rPr>
      </w:pPr>
    </w:p>
    <w:p w14:paraId="5D77716D" w14:textId="77777777" w:rsidR="00EB1327" w:rsidRPr="0017049A" w:rsidRDefault="00EB1327" w:rsidP="003E2A1C">
      <w:pPr>
        <w:keepLines/>
        <w:widowControl w:val="0"/>
        <w:tabs>
          <w:tab w:val="left" w:pos="5865"/>
        </w:tabs>
        <w:suppressAutoHyphens/>
        <w:ind w:firstLine="567"/>
        <w:jc w:val="both"/>
        <w:rPr>
          <w:b/>
          <w:szCs w:val="24"/>
        </w:rPr>
      </w:pPr>
      <w:r w:rsidRPr="0017049A">
        <w:rPr>
          <w:b/>
          <w:szCs w:val="24"/>
        </w:rPr>
        <w:t>Требования к размерам, упаковке, отгрузке товара.</w:t>
      </w:r>
    </w:p>
    <w:p w14:paraId="4A4745E1" w14:textId="77777777" w:rsidR="00EB1327" w:rsidRPr="0017049A" w:rsidRDefault="00EB1327" w:rsidP="003E2A1C">
      <w:pPr>
        <w:keepLines/>
        <w:widowControl w:val="0"/>
        <w:tabs>
          <w:tab w:val="left" w:pos="5865"/>
        </w:tabs>
        <w:suppressAutoHyphens/>
        <w:ind w:firstLine="567"/>
        <w:jc w:val="both"/>
        <w:rPr>
          <w:szCs w:val="24"/>
        </w:rPr>
      </w:pPr>
      <w:r w:rsidRPr="0017049A">
        <w:rPr>
          <w:szCs w:val="24"/>
        </w:rPr>
        <w:t>Упаковка, маркировка, транспортирование и хранение устройств должны осуществляться с соблюдением требований Государственного стандарта союза ССР ГОСТ 28594-90 «Аппаратура радиоэлектронная бытовая. Упаковка, маркировка, транспортирование и хранение» (</w:t>
      </w:r>
      <w:proofErr w:type="spellStart"/>
      <w:r w:rsidRPr="0017049A">
        <w:rPr>
          <w:szCs w:val="24"/>
        </w:rPr>
        <w:t>п.п</w:t>
      </w:r>
      <w:proofErr w:type="spellEnd"/>
      <w:r w:rsidRPr="0017049A">
        <w:rPr>
          <w:szCs w:val="24"/>
        </w:rPr>
        <w:t xml:space="preserve">. </w:t>
      </w:r>
      <w:proofErr w:type="gramStart"/>
      <w:r w:rsidRPr="0017049A">
        <w:rPr>
          <w:szCs w:val="24"/>
        </w:rPr>
        <w:t>1.1.,</w:t>
      </w:r>
      <w:proofErr w:type="gramEnd"/>
      <w:r w:rsidRPr="0017049A">
        <w:rPr>
          <w:szCs w:val="24"/>
        </w:rPr>
        <w:t xml:space="preserve"> 1.2., 1.4., 1.5., 1.19., 2.5., 3.3.).</w:t>
      </w:r>
    </w:p>
    <w:p w14:paraId="2B509611" w14:textId="77777777" w:rsidR="00EB1327" w:rsidRPr="0017049A" w:rsidRDefault="00EB1327" w:rsidP="003E2A1C">
      <w:pPr>
        <w:keepLines/>
        <w:widowControl w:val="0"/>
        <w:tabs>
          <w:tab w:val="left" w:pos="5865"/>
        </w:tabs>
        <w:suppressAutoHyphens/>
        <w:ind w:firstLine="567"/>
        <w:jc w:val="both"/>
        <w:rPr>
          <w:szCs w:val="24"/>
        </w:rPr>
      </w:pPr>
      <w:r w:rsidRPr="0017049A">
        <w:rPr>
          <w:szCs w:val="24"/>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4D99CF09" w14:textId="77777777" w:rsidR="00EB1327" w:rsidRPr="0017049A" w:rsidRDefault="00EB1327" w:rsidP="003E2A1C">
      <w:pPr>
        <w:keepLines/>
        <w:widowControl w:val="0"/>
        <w:tabs>
          <w:tab w:val="left" w:pos="5865"/>
        </w:tabs>
        <w:suppressAutoHyphens/>
        <w:ind w:firstLine="567"/>
        <w:jc w:val="both"/>
        <w:rPr>
          <w:szCs w:val="24"/>
        </w:rPr>
      </w:pPr>
      <w:r w:rsidRPr="0017049A">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20A86357" w14:textId="77777777" w:rsidR="00EB1327" w:rsidRPr="0017049A" w:rsidRDefault="00EB1327" w:rsidP="003E2A1C">
      <w:pPr>
        <w:keepLines/>
        <w:widowControl w:val="0"/>
        <w:tabs>
          <w:tab w:val="left" w:pos="5865"/>
        </w:tabs>
        <w:suppressAutoHyphens/>
        <w:ind w:firstLine="567"/>
        <w:jc w:val="both"/>
        <w:rPr>
          <w:szCs w:val="24"/>
        </w:rPr>
      </w:pPr>
    </w:p>
    <w:p w14:paraId="76F7B6A0" w14:textId="77777777" w:rsidR="00EB1327" w:rsidRPr="0017049A" w:rsidRDefault="00EB1327" w:rsidP="003E2A1C">
      <w:pPr>
        <w:keepLines/>
        <w:widowControl w:val="0"/>
        <w:tabs>
          <w:tab w:val="left" w:pos="5865"/>
        </w:tabs>
        <w:suppressAutoHyphens/>
        <w:ind w:firstLine="567"/>
        <w:jc w:val="both"/>
        <w:rPr>
          <w:b/>
          <w:szCs w:val="24"/>
        </w:rPr>
      </w:pPr>
      <w:r w:rsidRPr="0017049A">
        <w:rPr>
          <w:b/>
          <w:szCs w:val="24"/>
        </w:rPr>
        <w:t>Место доставки товара, выполнения работ, оказания услуг.</w:t>
      </w:r>
    </w:p>
    <w:p w14:paraId="182616E8" w14:textId="77777777" w:rsidR="00EB1327" w:rsidRPr="0017049A" w:rsidRDefault="00EB1327" w:rsidP="003E2A1C">
      <w:pPr>
        <w:keepLines/>
        <w:widowControl w:val="0"/>
        <w:suppressAutoHyphens/>
        <w:ind w:firstLine="567"/>
        <w:jc w:val="both"/>
        <w:rPr>
          <w:color w:val="auto"/>
          <w:szCs w:val="24"/>
        </w:rPr>
      </w:pPr>
      <w:r w:rsidRPr="0017049A">
        <w:rPr>
          <w:color w:val="auto"/>
          <w:szCs w:val="24"/>
        </w:rPr>
        <w:t>Краснодарский край:</w:t>
      </w:r>
    </w:p>
    <w:p w14:paraId="084982A6" w14:textId="77777777" w:rsidR="00EB1327" w:rsidRPr="0017049A" w:rsidRDefault="00EB1327" w:rsidP="003E2A1C">
      <w:pPr>
        <w:keepLines/>
        <w:widowControl w:val="0"/>
        <w:suppressAutoHyphens/>
        <w:ind w:firstLine="567"/>
        <w:jc w:val="both"/>
        <w:rPr>
          <w:color w:val="auto"/>
          <w:szCs w:val="24"/>
        </w:rPr>
      </w:pPr>
      <w:r w:rsidRPr="0017049A">
        <w:rPr>
          <w:color w:val="auto"/>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0725CEE8" w14:textId="77777777" w:rsidR="00EB1327" w:rsidRPr="0017049A" w:rsidRDefault="00EB1327" w:rsidP="003E2A1C">
      <w:pPr>
        <w:keepLines/>
        <w:widowControl w:val="0"/>
        <w:tabs>
          <w:tab w:val="left" w:pos="5865"/>
        </w:tabs>
        <w:suppressAutoHyphens/>
        <w:ind w:firstLine="567"/>
        <w:jc w:val="both"/>
        <w:rPr>
          <w:color w:val="auto"/>
          <w:szCs w:val="24"/>
        </w:rPr>
      </w:pPr>
      <w:r w:rsidRPr="0017049A">
        <w:rPr>
          <w:color w:val="auto"/>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507F6163" w14:textId="77777777" w:rsidR="00EB1327" w:rsidRPr="0017049A" w:rsidRDefault="00EB1327" w:rsidP="003E2A1C">
      <w:pPr>
        <w:keepLines/>
        <w:widowControl w:val="0"/>
        <w:tabs>
          <w:tab w:val="left" w:pos="5865"/>
        </w:tabs>
        <w:suppressAutoHyphens/>
        <w:ind w:firstLine="567"/>
        <w:jc w:val="both"/>
        <w:rPr>
          <w:color w:val="auto"/>
          <w:szCs w:val="24"/>
        </w:rPr>
      </w:pPr>
    </w:p>
    <w:p w14:paraId="41C7FB44" w14:textId="77777777" w:rsidR="00EB1327" w:rsidRPr="0017049A" w:rsidRDefault="00EB1327" w:rsidP="003E2A1C">
      <w:pPr>
        <w:keepLines/>
        <w:widowControl w:val="0"/>
        <w:suppressAutoHyphens/>
        <w:ind w:firstLine="426"/>
        <w:jc w:val="both"/>
        <w:rPr>
          <w:b/>
          <w:bCs/>
          <w:szCs w:val="24"/>
        </w:rPr>
      </w:pPr>
      <w:r w:rsidRPr="0017049A">
        <w:rPr>
          <w:b/>
          <w:bCs/>
          <w:szCs w:val="24"/>
        </w:rPr>
        <w:t>Сроки поставки товара или завершения работ, либо график оказания услуг:</w:t>
      </w:r>
    </w:p>
    <w:p w14:paraId="2FFF338D" w14:textId="77777777" w:rsidR="00EB1327" w:rsidRPr="0017049A" w:rsidRDefault="00EB1327" w:rsidP="003E2A1C">
      <w:pPr>
        <w:keepLines/>
        <w:widowControl w:val="0"/>
        <w:suppressAutoHyphens/>
        <w:ind w:firstLine="426"/>
        <w:jc w:val="both"/>
        <w:rPr>
          <w:color w:val="auto"/>
          <w:szCs w:val="24"/>
        </w:rPr>
      </w:pPr>
      <w:r w:rsidRPr="0017049A">
        <w:rPr>
          <w:color w:val="auto"/>
          <w:szCs w:val="24"/>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18.07.2024 года. </w:t>
      </w:r>
    </w:p>
    <w:p w14:paraId="6C696583" w14:textId="77777777" w:rsidR="00EB1327" w:rsidRPr="0017049A" w:rsidRDefault="00EB1327" w:rsidP="003E2A1C">
      <w:pPr>
        <w:keepLines/>
        <w:widowControl w:val="0"/>
        <w:suppressAutoHyphens/>
        <w:ind w:firstLine="426"/>
        <w:jc w:val="both"/>
        <w:rPr>
          <w:szCs w:val="24"/>
        </w:rPr>
      </w:pPr>
      <w:r w:rsidRPr="0017049A">
        <w:rPr>
          <w:color w:val="auto"/>
          <w:szCs w:val="24"/>
        </w:rPr>
        <w:t>В течение 10 (десяти) календарных дней с даты подписания Контракта предоставить на склад Поставщика, расположенный на территории Краснодарского края, 100% от общего количества Товара (для возможности Заказчику провести выборочную приемку товара).</w:t>
      </w:r>
    </w:p>
    <w:p w14:paraId="226842C2" w14:textId="77777777" w:rsidR="00EB1327" w:rsidRPr="0017049A" w:rsidRDefault="00EB1327" w:rsidP="003E2A1C">
      <w:pPr>
        <w:keepLines/>
        <w:widowControl w:val="0"/>
        <w:tabs>
          <w:tab w:val="left" w:pos="5865"/>
        </w:tabs>
        <w:suppressAutoHyphens/>
        <w:ind w:firstLine="567"/>
        <w:jc w:val="both"/>
        <w:rPr>
          <w:color w:val="auto"/>
          <w:szCs w:val="24"/>
        </w:rPr>
      </w:pPr>
    </w:p>
    <w:p w14:paraId="14D5E32C" w14:textId="77777777" w:rsidR="00EB1327" w:rsidRPr="0017049A" w:rsidRDefault="00EB1327" w:rsidP="003E2A1C">
      <w:pPr>
        <w:keepLines/>
        <w:widowControl w:val="0"/>
        <w:suppressAutoHyphens/>
        <w:ind w:firstLine="567"/>
        <w:jc w:val="both"/>
        <w:rPr>
          <w:b/>
          <w:szCs w:val="24"/>
        </w:rPr>
      </w:pPr>
      <w:r w:rsidRPr="0017049A">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6C78C887" w14:textId="77777777" w:rsidR="00EB1327" w:rsidRPr="0017049A" w:rsidRDefault="00EB1327" w:rsidP="003E2A1C">
      <w:pPr>
        <w:keepLines/>
        <w:widowControl w:val="0"/>
        <w:suppressAutoHyphens/>
        <w:ind w:firstLine="567"/>
        <w:jc w:val="both"/>
        <w:rPr>
          <w:szCs w:val="24"/>
        </w:rPr>
      </w:pPr>
      <w:r w:rsidRPr="0017049A">
        <w:rPr>
          <w:szCs w:val="24"/>
        </w:rPr>
        <w:t xml:space="preserve">Гарантийный срок должен составляет 24 месяца </w:t>
      </w:r>
      <w:r w:rsidRPr="0017049A">
        <w:rPr>
          <w:color w:val="auto"/>
          <w:szCs w:val="24"/>
          <w:lang w:eastAsia="ar-SA"/>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17049A">
        <w:rPr>
          <w:szCs w:val="24"/>
        </w:rPr>
        <w:t xml:space="preserve">.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w:t>
      </w:r>
      <w:r w:rsidRPr="0017049A">
        <w:rPr>
          <w:rFonts w:eastAsia="Calibri"/>
          <w:color w:val="auto"/>
          <w:szCs w:val="24"/>
          <w:lang w:eastAsia="en-US"/>
        </w:rPr>
        <w:t>Поставщик должен предоставить Заказчику адреса специализированных мастерских</w:t>
      </w:r>
      <w:r w:rsidRPr="0017049A">
        <w:rPr>
          <w:szCs w:val="24"/>
        </w:rPr>
        <w:t>,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r w:rsidRPr="0017049A">
        <w:rPr>
          <w:color w:val="auto"/>
          <w:szCs w:val="24"/>
          <w:lang w:eastAsia="ar-SA"/>
        </w:rPr>
        <w:t>.</w:t>
      </w:r>
    </w:p>
    <w:p w14:paraId="70B1D010" w14:textId="77777777" w:rsidR="00EB1327" w:rsidRPr="0017049A" w:rsidRDefault="00EB1327" w:rsidP="003E2A1C">
      <w:pPr>
        <w:keepLines/>
        <w:widowControl w:val="0"/>
        <w:suppressAutoHyphens/>
        <w:ind w:firstLine="567"/>
        <w:jc w:val="both"/>
        <w:rPr>
          <w:szCs w:val="24"/>
        </w:rPr>
      </w:pPr>
    </w:p>
    <w:p w14:paraId="7087DABD" w14:textId="77777777" w:rsidR="00EB1327" w:rsidRPr="0017049A" w:rsidRDefault="00EB1327" w:rsidP="003E2A1C">
      <w:pPr>
        <w:keepLines/>
        <w:widowControl w:val="0"/>
        <w:suppressAutoHyphens/>
        <w:ind w:firstLine="567"/>
        <w:jc w:val="both"/>
        <w:rPr>
          <w:szCs w:val="24"/>
        </w:rPr>
      </w:pPr>
      <w:r w:rsidRPr="0017049A">
        <w:rPr>
          <w:szCs w:val="24"/>
        </w:rPr>
        <w:t>Срок службы для устройств должен быть не менее 7 лет.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региональным отделением по истечении сроков службы, установленных изготовителем ТСР.</w:t>
      </w:r>
    </w:p>
    <w:bookmarkEnd w:id="0"/>
    <w:p w14:paraId="0D7EE2B5" w14:textId="77777777" w:rsidR="00EB1327" w:rsidRPr="0017049A" w:rsidRDefault="00EB1327" w:rsidP="0017049A">
      <w:pPr>
        <w:keepLines/>
        <w:widowControl w:val="0"/>
        <w:suppressAutoHyphens/>
        <w:jc w:val="center"/>
        <w:rPr>
          <w:b/>
          <w:szCs w:val="24"/>
        </w:rPr>
      </w:pPr>
    </w:p>
    <w:sectPr w:rsidR="00EB1327" w:rsidRPr="0017049A"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26DF7847" w14:textId="77777777" w:rsidR="00EB1327" w:rsidRDefault="00EB1327" w:rsidP="00EB1327">
      <w:pPr>
        <w:pStyle w:val="affff4"/>
      </w:pPr>
      <w:r>
        <w:rPr>
          <w:rStyle w:val="affff6"/>
        </w:rPr>
        <w:footnoteRef/>
      </w:r>
      <w:r>
        <w:t xml:space="preserve"> Не более</w:t>
      </w:r>
    </w:p>
  </w:footnote>
  <w:footnote w:id="2">
    <w:p w14:paraId="6615F9C2" w14:textId="77777777" w:rsidR="00EB1327" w:rsidRDefault="00EB1327" w:rsidP="00EB1327">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7049A"/>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3E2A1C"/>
    <w:rsid w:val="004031D1"/>
    <w:rsid w:val="00412270"/>
    <w:rsid w:val="00414B6D"/>
    <w:rsid w:val="00431882"/>
    <w:rsid w:val="00433F8E"/>
    <w:rsid w:val="004438E1"/>
    <w:rsid w:val="00451019"/>
    <w:rsid w:val="004542A4"/>
    <w:rsid w:val="00487CF6"/>
    <w:rsid w:val="00496AF4"/>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7E1C56"/>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B1327"/>
    <w:rsid w:val="00EE756A"/>
    <w:rsid w:val="00EF4A53"/>
    <w:rsid w:val="00F15F51"/>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fff2"/>
    <w:uiPriority w:val="59"/>
    <w:rsid w:val="00F15F5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EB1327"/>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13F3-354D-4C81-84FA-826A9189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19</Pages>
  <Words>3548</Words>
  <Characters>20225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148</cp:revision>
  <dcterms:created xsi:type="dcterms:W3CDTF">2021-12-29T15:28:00Z</dcterms:created>
  <dcterms:modified xsi:type="dcterms:W3CDTF">2024-03-04T06:20:00Z</dcterms:modified>
</cp:coreProperties>
</file>