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94" w:rsidRPr="005E70F6" w:rsidRDefault="000C0A94" w:rsidP="000C0A94">
      <w:pPr>
        <w:autoSpaceDE w:val="0"/>
        <w:jc w:val="center"/>
        <w:rPr>
          <w:b/>
          <w:bCs/>
          <w:sz w:val="25"/>
          <w:szCs w:val="25"/>
        </w:rPr>
      </w:pPr>
      <w:r w:rsidRPr="005E70F6">
        <w:rPr>
          <w:b/>
          <w:bCs/>
          <w:sz w:val="25"/>
          <w:szCs w:val="25"/>
        </w:rPr>
        <w:t xml:space="preserve">Требования к качеству, </w:t>
      </w:r>
      <w:proofErr w:type="gramStart"/>
      <w:r w:rsidRPr="005E70F6">
        <w:rPr>
          <w:b/>
          <w:bCs/>
          <w:sz w:val="25"/>
          <w:szCs w:val="25"/>
        </w:rPr>
        <w:t>техническим</w:t>
      </w:r>
      <w:proofErr w:type="gramEnd"/>
      <w:r w:rsidRPr="005E70F6">
        <w:rPr>
          <w:b/>
          <w:bCs/>
          <w:sz w:val="25"/>
          <w:szCs w:val="25"/>
        </w:rPr>
        <w:t xml:space="preserve"> и функциональным</w:t>
      </w:r>
    </w:p>
    <w:p w:rsidR="000C0A94" w:rsidRDefault="000C0A94" w:rsidP="000C0A94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  <w:r w:rsidRPr="005E70F6">
        <w:rPr>
          <w:b/>
          <w:bCs/>
          <w:sz w:val="25"/>
          <w:szCs w:val="25"/>
        </w:rPr>
        <w:t>характеристикам (потребительским свойствам) товара</w:t>
      </w:r>
    </w:p>
    <w:p w:rsidR="000C0A94" w:rsidRDefault="000C0A94" w:rsidP="000C0A94">
      <w:pPr>
        <w:widowControl w:val="0"/>
        <w:suppressAutoHyphens w:val="0"/>
        <w:ind w:firstLine="578"/>
        <w:jc w:val="center"/>
        <w:rPr>
          <w:b/>
          <w:bCs/>
          <w:sz w:val="25"/>
          <w:szCs w:val="25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5"/>
        <w:gridCol w:w="992"/>
      </w:tblGrid>
      <w:tr w:rsidR="000C0A94" w:rsidRPr="00DA35AC" w:rsidTr="000C0A94">
        <w:trPr>
          <w:trHeight w:val="58"/>
        </w:trPr>
        <w:tc>
          <w:tcPr>
            <w:tcW w:w="568" w:type="dxa"/>
            <w:vAlign w:val="center"/>
            <w:hideMark/>
          </w:tcPr>
          <w:p w:rsidR="000C0A94" w:rsidRPr="00DA35AC" w:rsidRDefault="000C0A94" w:rsidP="00184565">
            <w:pPr>
              <w:snapToGrid w:val="0"/>
              <w:jc w:val="center"/>
            </w:pPr>
            <w:r w:rsidRPr="00DA35AC">
              <w:t xml:space="preserve">№ </w:t>
            </w:r>
            <w:proofErr w:type="gramStart"/>
            <w:r w:rsidRPr="00DA35AC">
              <w:t>п</w:t>
            </w:r>
            <w:proofErr w:type="gramEnd"/>
            <w:r w:rsidRPr="00DA35AC">
              <w:t>/п</w:t>
            </w:r>
          </w:p>
        </w:tc>
        <w:tc>
          <w:tcPr>
            <w:tcW w:w="8505" w:type="dxa"/>
            <w:vAlign w:val="center"/>
            <w:hideMark/>
          </w:tcPr>
          <w:p w:rsidR="000C0A94" w:rsidRPr="00DA35AC" w:rsidRDefault="000C0A94" w:rsidP="00184565">
            <w:pPr>
              <w:snapToGrid w:val="0"/>
              <w:jc w:val="center"/>
            </w:pPr>
            <w:r w:rsidRPr="00DA35AC">
              <w:t>Наименование товара</w:t>
            </w:r>
          </w:p>
        </w:tc>
        <w:tc>
          <w:tcPr>
            <w:tcW w:w="992" w:type="dxa"/>
            <w:vAlign w:val="center"/>
            <w:hideMark/>
          </w:tcPr>
          <w:p w:rsidR="000C0A94" w:rsidRPr="00DA35AC" w:rsidRDefault="000C0A94" w:rsidP="00184565">
            <w:pPr>
              <w:snapToGrid w:val="0"/>
              <w:jc w:val="center"/>
            </w:pPr>
            <w:r w:rsidRPr="00DA35AC">
              <w:t>Кол-во, шт.</w:t>
            </w:r>
          </w:p>
        </w:tc>
      </w:tr>
      <w:tr w:rsidR="000C0A94" w:rsidRPr="00DA35AC" w:rsidTr="000C0A94">
        <w:trPr>
          <w:trHeight w:val="58"/>
        </w:trPr>
        <w:tc>
          <w:tcPr>
            <w:tcW w:w="568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>
              <w:t>1</w:t>
            </w:r>
          </w:p>
        </w:tc>
        <w:tc>
          <w:tcPr>
            <w:tcW w:w="8505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Абсорбирующее белье (впитывающие пеленки) должно быть размером не менее  40*60 см (</w:t>
            </w:r>
            <w:proofErr w:type="spellStart"/>
            <w:r w:rsidRPr="00165171">
              <w:t>впитываемостью</w:t>
            </w:r>
            <w:proofErr w:type="spellEnd"/>
            <w:r w:rsidRPr="00165171">
              <w:t xml:space="preserve"> от 400 до 500 мл)</w:t>
            </w:r>
          </w:p>
        </w:tc>
        <w:tc>
          <w:tcPr>
            <w:tcW w:w="992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900</w:t>
            </w:r>
          </w:p>
        </w:tc>
      </w:tr>
      <w:tr w:rsidR="000C0A94" w:rsidRPr="00DA35AC" w:rsidTr="000C0A94">
        <w:trPr>
          <w:trHeight w:val="58"/>
        </w:trPr>
        <w:tc>
          <w:tcPr>
            <w:tcW w:w="568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>
              <w:t>2</w:t>
            </w:r>
          </w:p>
        </w:tc>
        <w:tc>
          <w:tcPr>
            <w:tcW w:w="8505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Абсорбирующее белье (впитывающие пеленки) должно быть размером не менее  60*60 см (</w:t>
            </w:r>
            <w:proofErr w:type="spellStart"/>
            <w:r w:rsidRPr="00165171">
              <w:t>впитываемостью</w:t>
            </w:r>
            <w:proofErr w:type="spellEnd"/>
            <w:r w:rsidRPr="00165171">
              <w:t xml:space="preserve"> от 800 до 1200 мл)</w:t>
            </w:r>
          </w:p>
        </w:tc>
        <w:tc>
          <w:tcPr>
            <w:tcW w:w="992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3</w:t>
            </w:r>
            <w:r>
              <w:t> </w:t>
            </w:r>
            <w:r w:rsidRPr="00165171">
              <w:t>900</w:t>
            </w:r>
          </w:p>
        </w:tc>
      </w:tr>
      <w:tr w:rsidR="000C0A94" w:rsidRPr="00DA35AC" w:rsidTr="000C0A94">
        <w:trPr>
          <w:trHeight w:val="58"/>
        </w:trPr>
        <w:tc>
          <w:tcPr>
            <w:tcW w:w="568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>
              <w:t>3</w:t>
            </w:r>
          </w:p>
        </w:tc>
        <w:tc>
          <w:tcPr>
            <w:tcW w:w="8505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Абсорбирующее белье (впитывающие пеленки) должно быть размером не менее  60*90 см (</w:t>
            </w:r>
            <w:proofErr w:type="spellStart"/>
            <w:r w:rsidRPr="00165171">
              <w:t>впитываемостью</w:t>
            </w:r>
            <w:proofErr w:type="spellEnd"/>
            <w:r w:rsidRPr="00165171">
              <w:t xml:space="preserve"> от 1200 до 1900 мл)</w:t>
            </w:r>
          </w:p>
        </w:tc>
        <w:tc>
          <w:tcPr>
            <w:tcW w:w="992" w:type="dxa"/>
            <w:vAlign w:val="center"/>
          </w:tcPr>
          <w:p w:rsidR="000C0A94" w:rsidRPr="00DA35AC" w:rsidRDefault="000C0A94" w:rsidP="00184565">
            <w:pPr>
              <w:snapToGrid w:val="0"/>
              <w:jc w:val="center"/>
            </w:pPr>
            <w:r w:rsidRPr="00165171">
              <w:t>282</w:t>
            </w:r>
            <w:r>
              <w:t> </w:t>
            </w:r>
            <w:r w:rsidRPr="00165171">
              <w:t>000</w:t>
            </w:r>
          </w:p>
        </w:tc>
      </w:tr>
      <w:tr w:rsidR="000C0A94" w:rsidRPr="00DA35AC" w:rsidTr="000C0A94">
        <w:trPr>
          <w:trHeight w:val="58"/>
        </w:trPr>
        <w:tc>
          <w:tcPr>
            <w:tcW w:w="10065" w:type="dxa"/>
            <w:gridSpan w:val="3"/>
            <w:vAlign w:val="center"/>
          </w:tcPr>
          <w:p w:rsidR="000C0A94" w:rsidRPr="00DA35AC" w:rsidRDefault="000C0A94" w:rsidP="00184565">
            <w:pPr>
              <w:snapToGrid w:val="0"/>
              <w:jc w:val="both"/>
            </w:pPr>
            <w:r w:rsidRPr="00DA35AC">
              <w:t>Требования к качеству, техническим и функциональным характеристикам (по</w:t>
            </w:r>
            <w:r w:rsidR="00317A3C">
              <w:t>требительским свойствам) товара</w:t>
            </w:r>
            <w:bookmarkStart w:id="0" w:name="_GoBack"/>
            <w:bookmarkEnd w:id="0"/>
          </w:p>
        </w:tc>
      </w:tr>
      <w:tr w:rsidR="000C0A94" w:rsidRPr="00DA35AC" w:rsidTr="000C0A94">
        <w:trPr>
          <w:trHeight w:val="58"/>
        </w:trPr>
        <w:tc>
          <w:tcPr>
            <w:tcW w:w="10065" w:type="dxa"/>
            <w:gridSpan w:val="3"/>
            <w:vAlign w:val="center"/>
          </w:tcPr>
          <w:p w:rsidR="000C0A94" w:rsidRPr="00DA35AC" w:rsidRDefault="000C0A94" w:rsidP="00184565">
            <w:pPr>
              <w:snapToGrid w:val="0"/>
              <w:jc w:val="both"/>
            </w:pPr>
            <w:r w:rsidRPr="00DA35AC">
              <w:t>Абсорбирующее белье (впитывающие пеленки) должно обеспечивать соблюдение санитарно-гигиенических условий для инвалидов с нарушениями функций выделения.</w:t>
            </w:r>
          </w:p>
          <w:p w:rsidR="000C0A94" w:rsidRPr="00DA35AC" w:rsidRDefault="000C0A94" w:rsidP="00184565">
            <w:pPr>
              <w:snapToGrid w:val="0"/>
              <w:jc w:val="center"/>
            </w:pPr>
            <w:r w:rsidRPr="00DA35AC">
              <w:t>Требования к конструкции абсорбирующего белья (впитывающих пеленок)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Абсорбирующее белье (впитывающие пеленки) должно представлять многослойное изделие прямоугольной формы из прессованной целлюлозы, нижний слой материала не пропускающий влагу. </w:t>
            </w:r>
          </w:p>
          <w:p w:rsidR="000C0A94" w:rsidRPr="00DA35AC" w:rsidRDefault="000C0A94" w:rsidP="00184565">
            <w:pPr>
              <w:snapToGrid w:val="0"/>
              <w:jc w:val="center"/>
            </w:pPr>
            <w:r w:rsidRPr="00DA35AC">
              <w:t>Требования к внешнему виду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В абсорбирующем белье (впитывающих пеленках) не допускаются внешние дефекты - механические повреждения (разрыв краев, разрезы и т.п.), пятна различного происхождения, посторонние включения, видимые невооруженным глазом.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Печатное изображение на абсорбирующем белье (впитывающих пеленках) (при наличии) должно быть четким, без искажений и пробелов.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Не допускаются следы </w:t>
            </w:r>
            <w:proofErr w:type="spellStart"/>
            <w:r w:rsidRPr="00DA35AC">
              <w:t>выщипывания</w:t>
            </w:r>
            <w:proofErr w:type="spellEnd"/>
            <w:r w:rsidRPr="00DA35AC">
              <w:t xml:space="preserve"> волокон с поверхности пеленки и </w:t>
            </w:r>
            <w:proofErr w:type="spellStart"/>
            <w:r w:rsidRPr="00DA35AC">
              <w:t>отмарывание</w:t>
            </w:r>
            <w:proofErr w:type="spellEnd"/>
            <w:r w:rsidRPr="00DA35AC">
              <w:t xml:space="preserve"> краски.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Абсорбирующее белье (впитывающие пеленки) должно быть изготовлено из материалов, разрешенных к применению Федеральной службой по надзору в сфере защиты прав потребителей и благополучия человека.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Материалы, применяемые для изготовления абсорбирующего белья (впитывающих пеленок), не должны содержать ядовитых (токсичных) компонентов, а также не должны вызывать аллергических реакций у получателя при соприкосновении с открытыми участками кожи.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Абсорбирующее белье (впитывающие пеленки)  должно состоять из нескольких слоев: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впитывающий слой должен быть из прессованной целлюлозы многослойный;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нижний слой должен быть из не пропускающей влагу пленки;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верхний слой должен быть из мягкого нетканого материала на хлопчатобумажной основе.</w:t>
            </w:r>
          </w:p>
          <w:p w:rsidR="000C0A94" w:rsidRPr="00DA35AC" w:rsidRDefault="000C0A94" w:rsidP="00184565">
            <w:pPr>
              <w:snapToGrid w:val="0"/>
              <w:jc w:val="center"/>
            </w:pPr>
            <w:r w:rsidRPr="00DA35AC">
              <w:t>Требование к маркировке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Маркировка упаковки абсорбирующего белья (впитывающих пеленок) должна быть на русском языке и должна включать: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- условное обозначение группы изделия, товарную марку (при наличии), обозначение номера изделия (при наличии);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- обозначение </w:t>
            </w:r>
            <w:proofErr w:type="spellStart"/>
            <w:r w:rsidRPr="00DA35AC">
              <w:t>впитываемости</w:t>
            </w:r>
            <w:proofErr w:type="spellEnd"/>
            <w:r w:rsidRPr="00DA35AC">
              <w:t xml:space="preserve"> изделия (при наличии); 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страну-изготовителя;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наименование предприятия-изготовителя, юридический адрес, товарный знак (при наличии);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 xml:space="preserve">- отличительные характеристики товара в соответствии с их </w:t>
            </w:r>
            <w:proofErr w:type="gramStart"/>
            <w:r w:rsidRPr="00DA35AC">
              <w:t>техническим исполнением</w:t>
            </w:r>
            <w:proofErr w:type="gramEnd"/>
            <w:r w:rsidRPr="00DA35AC">
              <w:t xml:space="preserve"> (при наличии);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номер артикула (при наличии);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количество товара в упаковке;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дату (месяц, год) изготовления;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указания по утилизации: «Не бросать в канализацию»;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правила использования (при необходимости);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- штриховой код товара (при наличии);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lastRenderedPageBreak/>
              <w:t>- информацию о сертификации (при наличии).</w:t>
            </w:r>
          </w:p>
          <w:p w:rsidR="000C0A94" w:rsidRPr="00DA35AC" w:rsidRDefault="000C0A94" w:rsidP="00184565">
            <w:pPr>
              <w:snapToGrid w:val="0"/>
              <w:jc w:val="center"/>
            </w:pPr>
            <w:r w:rsidRPr="00DA35AC">
              <w:t>Требования к упаковке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Абсорбирующее белье (впитывающие пеленки) должно быть упаковано в пакеты из полимерной пленки или пачки, коробки или другую тару, обеспечивающую сохранность  абсорбирующего белья (впитывающих пеленок) при транспортировке и хранении.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Швы в пакетах из полимерной пленки должны быть заварены.</w:t>
            </w:r>
          </w:p>
          <w:p w:rsidR="000C0A94" w:rsidRPr="00DA35AC" w:rsidRDefault="000C0A94" w:rsidP="00184565">
            <w:pPr>
              <w:snapToGrid w:val="0"/>
              <w:jc w:val="both"/>
            </w:pPr>
            <w:r w:rsidRPr="00DA35AC">
              <w:t>Транспортировка абсорбирующего белья (впитывающих пеленок) должна осуществляться любым видом крытого транспорта в соответствии с правилами перевозки грузов, действующими на данном виде транспорта, исключающим повреждение товара.</w:t>
            </w:r>
          </w:p>
        </w:tc>
      </w:tr>
    </w:tbl>
    <w:p w:rsidR="00DA553B" w:rsidRDefault="00DA553B"/>
    <w:sectPr w:rsidR="00DA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8"/>
    <w:rsid w:val="000C0A94"/>
    <w:rsid w:val="000D05A8"/>
    <w:rsid w:val="00317A3C"/>
    <w:rsid w:val="00D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3</cp:revision>
  <dcterms:created xsi:type="dcterms:W3CDTF">2021-12-28T08:35:00Z</dcterms:created>
  <dcterms:modified xsi:type="dcterms:W3CDTF">2021-12-28T08:36:00Z</dcterms:modified>
</cp:coreProperties>
</file>