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7716" w14:textId="37A54482" w:rsidR="002F2EF1" w:rsidRPr="002F2EF1" w:rsidRDefault="002F2EF1" w:rsidP="002F2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F2EF1">
        <w:rPr>
          <w:rFonts w:ascii="Times New Roman" w:hAnsi="Times New Roman" w:cs="Times New Roman"/>
          <w:sz w:val="24"/>
        </w:rPr>
        <w:t>Приложение 1 к Извещению об осуществлении закупки</w:t>
      </w:r>
    </w:p>
    <w:p w14:paraId="68A2CAA0" w14:textId="77777777" w:rsidR="00846B91" w:rsidRDefault="00846B91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B91">
        <w:rPr>
          <w:rFonts w:ascii="Times New Roman" w:hAnsi="Times New Roman" w:cs="Times New Roman"/>
          <w:b/>
          <w:sz w:val="24"/>
        </w:rPr>
        <w:t>Описание объекта закупки</w:t>
      </w:r>
    </w:p>
    <w:p w14:paraId="02F5A168" w14:textId="20E9F94D" w:rsidR="00721F35" w:rsidRDefault="00721F35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1F35">
        <w:rPr>
          <w:rFonts w:ascii="Times New Roman" w:hAnsi="Times New Roman" w:cs="Times New Roman"/>
          <w:b/>
          <w:sz w:val="24"/>
        </w:rPr>
        <w:t xml:space="preserve">Поставка </w:t>
      </w:r>
      <w:r w:rsidR="00A06217" w:rsidRPr="00A06217">
        <w:rPr>
          <w:rFonts w:ascii="Times New Roman" w:hAnsi="Times New Roman" w:cs="Times New Roman"/>
          <w:b/>
          <w:sz w:val="24"/>
        </w:rPr>
        <w:t>легковых автомобилей, оборудованных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14:paraId="48444D1E" w14:textId="77777777" w:rsidR="00FC059F" w:rsidRDefault="00FC059F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41"/>
        <w:gridCol w:w="9639"/>
        <w:gridCol w:w="850"/>
      </w:tblGrid>
      <w:tr w:rsidR="00A06217" w:rsidRPr="00A06217" w14:paraId="449C710D" w14:textId="77777777" w:rsidTr="005E0758">
        <w:trPr>
          <w:trHeight w:val="555"/>
        </w:trPr>
        <w:tc>
          <w:tcPr>
            <w:tcW w:w="720" w:type="dxa"/>
            <w:shd w:val="clear" w:color="auto" w:fill="auto"/>
            <w:hideMark/>
          </w:tcPr>
          <w:p w14:paraId="15643732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641" w:type="dxa"/>
            <w:shd w:val="clear" w:color="auto" w:fill="auto"/>
            <w:hideMark/>
          </w:tcPr>
          <w:p w14:paraId="40A62320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9639" w:type="dxa"/>
            <w:shd w:val="clear" w:color="auto" w:fill="auto"/>
            <w:hideMark/>
          </w:tcPr>
          <w:p w14:paraId="409E51AD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  <w:t>Описание функциональных и технических характеристик объекта закупки</w:t>
            </w:r>
          </w:p>
        </w:tc>
        <w:tc>
          <w:tcPr>
            <w:tcW w:w="850" w:type="dxa"/>
            <w:shd w:val="clear" w:color="auto" w:fill="auto"/>
            <w:hideMark/>
          </w:tcPr>
          <w:p w14:paraId="14B02587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iCs/>
                <w:color w:val="333333"/>
                <w:sz w:val="20"/>
                <w:szCs w:val="20"/>
                <w:shd w:val="clear" w:color="auto" w:fill="FFFFFF"/>
              </w:rPr>
              <w:t>Кол-во (шт.)</w:t>
            </w:r>
          </w:p>
        </w:tc>
      </w:tr>
      <w:tr w:rsidR="00A06217" w:rsidRPr="00A06217" w14:paraId="1725373E" w14:textId="77777777" w:rsidTr="00A06217">
        <w:trPr>
          <w:trHeight w:val="254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A9E4BA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B887B7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Легковой автомобиль с адаптированными органами управления для здоровой правой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9639" w:type="dxa"/>
            <w:vMerge w:val="restart"/>
            <w:shd w:val="clear" w:color="auto" w:fill="auto"/>
            <w:hideMark/>
          </w:tcPr>
          <w:p w14:paraId="523B50A5" w14:textId="77777777" w:rsidR="00A06217" w:rsidRPr="00A06217" w:rsidRDefault="00A06217" w:rsidP="005E0758">
            <w:pPr>
              <w:pStyle w:val="af"/>
              <w:ind w:right="17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Категория автомобиля - М1,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 xml:space="preserve">Тип кузова - цельнометаллический, несущий седан или хэтчбек,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 xml:space="preserve">Количество дверей - не менее 4,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Колесная формула- 4 х 2, ведущие колеса – передние,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Схема компоновки автомобиля – переднеприводная,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КПП – с автоматическим переключением передач,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Расположение двигателя - переднее поперечное,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Тип двигателя - четырехтактный, бензиновый,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Двигатель внутреннего сгорания (рабочий объем), см3 - не менее 1596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 xml:space="preserve">Оборудование автомобиля - в соответствии с пунктом 15 Приложения № 3 к ТР ТС 018/2011.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Топливо - бензин с октановым числом не менее 95,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Количество мест спереди/сзади - 2/3,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Габаритные размеры, мм (длина/высота/ширина - не менее 4246/ 1700/ 1500,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База, мм - не менее 2476,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Полная масса транспортного средства, кг - не менее 1075,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 xml:space="preserve">Подвеска: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- передняя - независимая, типа McPherson,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- задняя - полузависимая, рычажная, пружинная, с гидравлическими или газонаполненными телескопическими амортизаторами.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91A9A0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A06217" w:rsidRPr="00A06217" w14:paraId="0E5912D4" w14:textId="77777777" w:rsidTr="005E0758">
        <w:trPr>
          <w:trHeight w:val="4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061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21E52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Легковой автомобиль с адаптированными органами управления для здоровой левой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9639" w:type="dxa"/>
            <w:vMerge/>
            <w:shd w:val="clear" w:color="auto" w:fill="auto"/>
          </w:tcPr>
          <w:p w14:paraId="1A221BC3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D7DD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A06217" w:rsidRPr="00A06217" w14:paraId="0E051E15" w14:textId="77777777" w:rsidTr="005E0758">
        <w:trPr>
          <w:trHeight w:val="4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04D1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8971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Легковой автомобиль с адаптированными органами управления без участия обеих ног,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A5A69" w14:textId="77777777" w:rsidR="00A06217" w:rsidRPr="00A06217" w:rsidRDefault="00A06217" w:rsidP="005E0758">
            <w:pPr>
              <w:pStyle w:val="af"/>
              <w:ind w:right="17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Категория автомобиля - М1,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 xml:space="preserve">Тип кузова - цельнометаллический, несущий седан или хэтчбек,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Количество дверей - не менее 4,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Колесная формула- 4 х 2, ведущие колеса – передние,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Схема компоновки автомобиля – переднеприводная,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КПП – с механическим переключением передач,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Расположение двигателя - переднее поперечное,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Тип двигателя - четырехтактный, бензиновый,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Двигатель внутреннего сгорания (рабочий объем), см3 - не менее 1596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Оборудование автомобиля - в соответствии с пунктом 15 Приложения № 3 к ТР ТС 018/2011.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Топливо - бензин с октановым числом не менее 95,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Количество мест спереди/сзади - 2/3,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Габаритные размеры, мм (длина/высота/ширина - не менее 4246/ 1700/ 1500,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База, мм - не менее 2476,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Полная масса транспортного средства, кг - не менее 1075,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 xml:space="preserve">Подвеска: 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- передняя - независимая, типа McPherson,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br/>
              <w:t>- задняя - полузависимая, рычажная, пружинная, с гидравлическими или газонаполненными телескопическими амортизаторами.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6E5A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A06217" w:rsidRPr="00A06217" w14:paraId="2135AB9B" w14:textId="77777777" w:rsidTr="005E0758">
        <w:trPr>
          <w:trHeight w:val="2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C59F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553A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Легковой автомобиль с адаптированными органами управления для здоровой левой ноги, для застрахованных лиц, получивших повреждение здоровья в результате несчастного случая на производстве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84A3" w14:textId="77777777" w:rsidR="00A06217" w:rsidRPr="00A06217" w:rsidRDefault="00A06217" w:rsidP="005E0758">
            <w:pPr>
              <w:pStyle w:val="af"/>
              <w:ind w:right="170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30B6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A06217" w:rsidRPr="00A06217" w14:paraId="389F0E35" w14:textId="77777777" w:rsidTr="005E0758">
        <w:trPr>
          <w:trHeight w:val="315"/>
        </w:trPr>
        <w:tc>
          <w:tcPr>
            <w:tcW w:w="1400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23052BF5" w14:textId="77777777" w:rsidR="00A06217" w:rsidRPr="00A06217" w:rsidRDefault="00A06217" w:rsidP="005E0758">
            <w:pPr>
              <w:pStyle w:val="af"/>
              <w:ind w:right="170"/>
              <w:jc w:val="right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7416E5" w14:textId="77777777" w:rsidR="00A06217" w:rsidRPr="00A06217" w:rsidRDefault="00A06217" w:rsidP="005E0758">
            <w:pPr>
              <w:pStyle w:val="af"/>
              <w:ind w:right="170"/>
              <w:jc w:val="center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0621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14:paraId="0A6A6B16" w14:textId="77777777" w:rsidR="00577849" w:rsidRDefault="00577849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5B9726B9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Style w:val="af0"/>
          <w:rFonts w:ascii="Times New Roman" w:hAnsi="Times New Roman"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Требования к качеству, техническим и функциональным характеристикам, безопасности товара.</w:t>
      </w:r>
    </w:p>
    <w:p w14:paraId="50B5694A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Style w:val="af0"/>
          <w:rFonts w:ascii="Times New Roman" w:hAnsi="Times New Roman"/>
          <w:b w:val="0"/>
          <w:color w:val="333333"/>
          <w:shd w:val="clear" w:color="auto" w:fill="FFFFFF"/>
          <w:lang w:eastAsia="ru-RU"/>
        </w:rPr>
        <w:t>1.</w:t>
      </w:r>
      <w:r w:rsidRPr="00FD4E8A">
        <w:rPr>
          <w:rStyle w:val="af0"/>
          <w:rFonts w:ascii="Times New Roman" w:hAnsi="Times New Roman"/>
          <w:color w:val="333333"/>
          <w:shd w:val="clear" w:color="auto" w:fill="FFFFFF"/>
          <w:lang w:eastAsia="ru-RU"/>
        </w:rPr>
        <w:t xml:space="preserve"> </w:t>
      </w:r>
      <w:r w:rsidRPr="00FD4E8A">
        <w:rPr>
          <w:rFonts w:ascii="Times New Roman" w:eastAsia="Arial" w:hAnsi="Times New Roman"/>
          <w:color w:val="00000A"/>
          <w:kern w:val="1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FD4E8A">
        <w:rPr>
          <w:rFonts w:ascii="Times New Roman" w:hAnsi="Times New Roman"/>
          <w:kern w:val="1"/>
        </w:rPr>
        <w:t>(далее – ТР ТС 018/2011).</w:t>
      </w:r>
    </w:p>
    <w:p w14:paraId="5A950CCE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eastAsia="Arial" w:hAnsi="Times New Roman"/>
          <w:color w:val="00000A"/>
          <w:kern w:val="1"/>
        </w:rPr>
        <w:t xml:space="preserve">2. </w:t>
      </w:r>
      <w:r w:rsidRPr="00FD4E8A">
        <w:rPr>
          <w:rFonts w:ascii="Times New Roman" w:hAnsi="Times New Roman"/>
          <w:kern w:val="1"/>
        </w:rPr>
        <w:t>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14:paraId="23191B45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b/>
          <w:kern w:val="1"/>
        </w:rPr>
        <w:t xml:space="preserve">3. </w:t>
      </w:r>
      <w:r w:rsidRPr="00FD4E8A">
        <w:rPr>
          <w:rFonts w:ascii="Times New Roman" w:hAnsi="Times New Roman"/>
          <w:kern w:val="1"/>
        </w:rPr>
        <w:t>Автомобили должны соответствовать требованиям, предусмотренным постановлением Правительства Российской Федерации от 30.04.2020 № 616 «</w:t>
      </w:r>
      <w:r w:rsidRPr="00FD4E8A">
        <w:rPr>
          <w:rFonts w:ascii="Times New Roman" w:hAnsi="Times New Roman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FD4E8A">
        <w:rPr>
          <w:rFonts w:ascii="Times New Roman" w:hAnsi="Times New Roman"/>
          <w:kern w:val="1"/>
        </w:rPr>
        <w:t>».</w:t>
      </w:r>
    </w:p>
    <w:p w14:paraId="1537F724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kern w:val="1"/>
        </w:rPr>
        <w:t>4.</w:t>
      </w:r>
      <w:r w:rsidRPr="00FD4E8A">
        <w:rPr>
          <w:rFonts w:ascii="Times New Roman" w:hAnsi="Times New Roman"/>
          <w:b/>
          <w:kern w:val="1"/>
        </w:rPr>
        <w:t xml:space="preserve"> </w:t>
      </w:r>
      <w:r w:rsidRPr="00FD4E8A">
        <w:rPr>
          <w:rFonts w:ascii="Times New Roman" w:hAnsi="Times New Roman"/>
          <w:kern w:val="1"/>
        </w:rPr>
        <w:t>Автомобили должны быть легковыми.</w:t>
      </w:r>
    </w:p>
    <w:p w14:paraId="1F10E816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kern w:val="1"/>
        </w:rPr>
        <w:t>5.</w:t>
      </w:r>
      <w:r w:rsidRPr="00FD4E8A">
        <w:rPr>
          <w:rFonts w:ascii="Times New Roman" w:hAnsi="Times New Roman"/>
          <w:b/>
          <w:kern w:val="1"/>
        </w:rPr>
        <w:t xml:space="preserve"> </w:t>
      </w:r>
      <w:r w:rsidRPr="00FD4E8A">
        <w:rPr>
          <w:rFonts w:ascii="Times New Roman" w:hAnsi="Times New Roman"/>
          <w:kern w:val="1"/>
        </w:rPr>
        <w:t>Автомобили должны быть новыми, ранее не бывшими в эксплуатации.</w:t>
      </w:r>
    </w:p>
    <w:p w14:paraId="66A45CD2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6</w:t>
      </w:r>
      <w:r w:rsidRPr="00FD4E8A">
        <w:rPr>
          <w:rFonts w:ascii="Times New Roman" w:hAnsi="Times New Roman"/>
          <w:b/>
          <w:kern w:val="1"/>
        </w:rPr>
        <w:t xml:space="preserve">. </w:t>
      </w:r>
      <w:r w:rsidRPr="00FD4E8A">
        <w:rPr>
          <w:rFonts w:ascii="Times New Roman" w:hAnsi="Times New Roman"/>
          <w:kern w:val="1"/>
        </w:rPr>
        <w:t>Автомобили должны быть ранее 2021 года изготовления.</w:t>
      </w:r>
    </w:p>
    <w:p w14:paraId="4A89D368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7. Автомобили должны быть предназначены для лиц с ограниченными физическими возможностями, с различными нарушениями функций нижних конечностей.</w:t>
      </w:r>
    </w:p>
    <w:p w14:paraId="248024EF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8. Специальные средства управления (адаптированные органы управления) на автомобили должны быть изготовлены и установлены промышленным способом</w:t>
      </w:r>
    </w:p>
    <w:p w14:paraId="6315AABB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</w:rPr>
      </w:pPr>
      <w:r w:rsidRPr="00FD4E8A">
        <w:rPr>
          <w:rFonts w:ascii="Times New Roman" w:hAnsi="Times New Roman"/>
          <w:kern w:val="1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14:paraId="5143B3D4" w14:textId="77777777" w:rsidR="00A06217" w:rsidRPr="00FD4E8A" w:rsidRDefault="00A06217" w:rsidP="00A0621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1"/>
        </w:rPr>
      </w:pPr>
      <w:r w:rsidRPr="00FD4E8A">
        <w:rPr>
          <w:rFonts w:ascii="Times New Roman" w:hAnsi="Times New Roman"/>
          <w:kern w:val="1"/>
        </w:rPr>
        <w:t>10.</w:t>
      </w:r>
      <w:r w:rsidRPr="00FD4E8A">
        <w:rPr>
          <w:rFonts w:ascii="Times New Roman" w:hAnsi="Times New Roman"/>
          <w:kern w:val="1"/>
        </w:rPr>
        <w:tab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14:paraId="2D56BB6F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</w:p>
    <w:p w14:paraId="73616EFB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Требования к документам, подтверждающим соответствие автомобилей установленным требованиям:</w:t>
      </w:r>
    </w:p>
    <w:p w14:paraId="7BEB9555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1. Одобрение типа транспортного средства, выданное в соответствии с требованиями ТР ТС 018/2011.</w:t>
      </w:r>
    </w:p>
    <w:p w14:paraId="17CCCB5A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 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14:paraId="26A1FDB6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3. Документы, подтверждающие соответствие товара, условиям, запретам и ограничениям, установленным заказчиком в соответствии со статьей 14 настоящего Федерального закона, или копии этих документов, в соответствии с Постановлением Правительства РФ от </w:t>
      </w:r>
      <w:r w:rsidRPr="00FD4E8A">
        <w:rPr>
          <w:rFonts w:ascii="Times New Roman" w:hAnsi="Times New Roman"/>
          <w:kern w:val="1"/>
        </w:rPr>
        <w:t>30.04.2020 № 616 «</w:t>
      </w:r>
      <w:r w:rsidRPr="00FD4E8A">
        <w:rPr>
          <w:rFonts w:ascii="Times New Roman" w:hAnsi="Times New Roman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FD4E8A">
        <w:rPr>
          <w:rFonts w:ascii="Times New Roman" w:hAnsi="Times New Roman"/>
          <w:kern w:val="1"/>
        </w:rPr>
        <w:t>».</w:t>
      </w:r>
      <w:r w:rsidRPr="00FD4E8A">
        <w:rPr>
          <w:rFonts w:ascii="Times New Roman" w:hAnsi="Times New Roman"/>
          <w:bCs/>
          <w:lang w:eastAsia="zh-CN"/>
        </w:rPr>
        <w:t xml:space="preserve"> </w:t>
      </w:r>
    </w:p>
    <w:p w14:paraId="2F8EE391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</w:p>
    <w:p w14:paraId="17BD1136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Документы, передаваемые вместе с автомобилем:</w:t>
      </w:r>
    </w:p>
    <w:p w14:paraId="4B4A0ECC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гарантийный талон на автомобиль;</w:t>
      </w:r>
    </w:p>
    <w:p w14:paraId="73267B34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паспорт транспортного средства с информацией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21 сентября 2020 г. N 1507 № «Об утверждении правил государственной регистрации самоходных машин и других видов техники, постановлением Правительства Российской Федерации от 26 декабря 2013 г. 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 или выписку из электронного ПТС;</w:t>
      </w:r>
    </w:p>
    <w:p w14:paraId="26516497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сервисная книжка;</w:t>
      </w:r>
    </w:p>
    <w:p w14:paraId="1B8CC182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руководство по эксплуатации автомобиля;</w:t>
      </w:r>
    </w:p>
    <w:p w14:paraId="01E86B1A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</w:t>
      </w:r>
    </w:p>
    <w:p w14:paraId="4C6173E0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копия одобрения типа транспортного средства;</w:t>
      </w:r>
    </w:p>
    <w:p w14:paraId="51A73164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14:paraId="161EB215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14:paraId="32A2808F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•</w:t>
      </w:r>
      <w:r w:rsidRPr="00FD4E8A">
        <w:rPr>
          <w:rFonts w:ascii="Times New Roman" w:hAnsi="Times New Roman"/>
          <w:bCs/>
          <w:lang w:eastAsia="zh-CN"/>
        </w:rPr>
        <w:tab/>
        <w:t>комплект документов для регистрации в органах ГИБДД.</w:t>
      </w:r>
    </w:p>
    <w:p w14:paraId="1F2AB8E1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</w:p>
    <w:p w14:paraId="45035BCA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Требования к сроку и объему предоставления гарантий качества легковых автомобилей:</w:t>
      </w:r>
    </w:p>
    <w:p w14:paraId="2CE53C3C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1. Срок гарантии на поставленные автомобили должен составлять не менее 36 месяцев со дня подписания Акта сдачи-приемки Товара или 100 тысяч километров пробега в зависимости от того, какое условие наступит раньше.</w:t>
      </w:r>
    </w:p>
    <w:p w14:paraId="71449A31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2. В соответствии с Сервисной книжкой на Товар на отдельные его комплектующие изделия и элементы может устанавливаться гарантия в пределах 12 (двенадцати) месяцев со дня подписания Акта сдачи-приемки Товара вне зависимости от пробега. </w:t>
      </w:r>
    </w:p>
    <w:p w14:paraId="6FDC462E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3. Гарантия на дополнительное оборудование должна составлять не менее 6 (шести) месяцев</w:t>
      </w:r>
      <w:r w:rsidRPr="00FD4E8A">
        <w:rPr>
          <w:rFonts w:ascii="Times New Roman" w:hAnsi="Times New Roman"/>
        </w:rPr>
        <w:t xml:space="preserve"> со </w:t>
      </w:r>
      <w:r w:rsidRPr="00FD4E8A">
        <w:rPr>
          <w:rFonts w:ascii="Times New Roman" w:hAnsi="Times New Roman"/>
          <w:bCs/>
          <w:lang w:eastAsia="zh-CN"/>
        </w:rPr>
        <w:t>дня подписания Акта сдачи-приемки Товара,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14:paraId="707D40A1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14:paraId="10254C50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14:paraId="01ED5B3A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 xml:space="preserve"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14:paraId="09D18276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14:paraId="458699CC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</w:p>
    <w:p w14:paraId="57C70908" w14:textId="77777777" w:rsidR="00A06217" w:rsidRPr="00FD4E8A" w:rsidRDefault="00A06217" w:rsidP="00A0621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/>
        </w:rPr>
      </w:pPr>
      <w:r w:rsidRPr="00FD4E8A">
        <w:rPr>
          <w:rFonts w:ascii="Times New Roman" w:hAnsi="Times New Roman"/>
          <w:b/>
          <w:bCs/>
          <w:lang w:eastAsia="zh-CN"/>
        </w:rPr>
        <w:t>Условия передачи легковых автомобилей:</w:t>
      </w:r>
    </w:p>
    <w:p w14:paraId="09B251F9" w14:textId="77777777" w:rsidR="00A06217" w:rsidRPr="00FD4E8A" w:rsidRDefault="00A06217" w:rsidP="00A0621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zh-CN"/>
        </w:rPr>
      </w:pPr>
      <w:r w:rsidRPr="00FD4E8A">
        <w:rPr>
          <w:rFonts w:ascii="Times New Roman" w:hAnsi="Times New Roman"/>
          <w:bCs/>
          <w:lang w:eastAsia="zh-CN"/>
        </w:rPr>
        <w:t>1. Передача легковых автомобилей Получателю осуществляется в г. Иваново (Ивановской области). Место передачи товара должно располагаться с учетом возможности подъезда застрахованных лиц на общественном транспорте к месту выдачи.</w:t>
      </w:r>
    </w:p>
    <w:p w14:paraId="0EFE8F25" w14:textId="18FF7DAC" w:rsidR="00A00FB0" w:rsidRDefault="00A06217" w:rsidP="00A06217">
      <w:pPr>
        <w:autoSpaceDE w:val="0"/>
        <w:autoSpaceDN w:val="0"/>
        <w:adjustRightInd w:val="0"/>
        <w:spacing w:after="0" w:line="240" w:lineRule="auto"/>
        <w:rPr>
          <w:rStyle w:val="2"/>
          <w:rFonts w:eastAsia="Calibri"/>
          <w:iCs w:val="0"/>
          <w:sz w:val="24"/>
          <w:szCs w:val="24"/>
        </w:rPr>
      </w:pPr>
      <w:r w:rsidRPr="00FD4E8A">
        <w:rPr>
          <w:rFonts w:ascii="Times New Roman" w:hAnsi="Times New Roman"/>
          <w:bCs/>
          <w:i/>
          <w:sz w:val="24"/>
          <w:szCs w:val="24"/>
          <w:lang w:eastAsia="zh-CN"/>
        </w:rPr>
        <w:t xml:space="preserve">2. Срок поставки: </w:t>
      </w:r>
      <w:r w:rsidRPr="00FD4E8A">
        <w:rPr>
          <w:rFonts w:ascii="Times New Roman" w:hAnsi="Times New Roman"/>
          <w:i/>
          <w:sz w:val="24"/>
          <w:szCs w:val="24"/>
        </w:rPr>
        <w:t>поставка 100 % объема Товара</w:t>
      </w:r>
      <w:r w:rsidRPr="00FD4E8A">
        <w:rPr>
          <w:rFonts w:ascii="Times New Roman" w:hAnsi="Times New Roman"/>
          <w:sz w:val="24"/>
          <w:szCs w:val="24"/>
        </w:rPr>
        <w:t xml:space="preserve"> </w:t>
      </w:r>
      <w:r w:rsidRPr="00FD4E8A">
        <w:rPr>
          <w:rStyle w:val="2"/>
          <w:rFonts w:eastAsia="Calibri"/>
          <w:iCs w:val="0"/>
          <w:sz w:val="24"/>
          <w:szCs w:val="24"/>
        </w:rPr>
        <w:t>до «15» ноября 2022 года.</w:t>
      </w:r>
    </w:p>
    <w:p w14:paraId="1C84FC83" w14:textId="77777777" w:rsidR="00A06217" w:rsidRPr="00846B91" w:rsidRDefault="00A06217" w:rsidP="00A06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0811706" w14:textId="77777777" w:rsidR="00FC059F" w:rsidRPr="00FC059F" w:rsidRDefault="00FC059F" w:rsidP="00FC059F">
      <w:pPr>
        <w:suppressAutoHyphens/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FC059F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zh-CN"/>
        </w:rPr>
        <w:t>(в случае использования и/или не использования Заказчиком таких показателей).</w:t>
      </w:r>
    </w:p>
    <w:p w14:paraId="135D103B" w14:textId="77777777" w:rsidR="00FC059F" w:rsidRPr="00FC059F" w:rsidRDefault="00FC059F" w:rsidP="00FC059F">
      <w:pPr>
        <w:suppressAutoHyphens/>
        <w:autoSpaceDE w:val="0"/>
        <w:spacing w:after="120"/>
        <w:ind w:firstLine="612"/>
        <w:jc w:val="both"/>
        <w:rPr>
          <w:rFonts w:ascii="Times New Roman" w:eastAsia="Arial" w:hAnsi="Times New Roman" w:cs="Times New Roman"/>
          <w:color w:val="000000"/>
          <w:szCs w:val="20"/>
          <w:lang w:eastAsia="zh-CN"/>
        </w:rPr>
      </w:pPr>
      <w:r w:rsidRPr="000F031A">
        <w:rPr>
          <w:rFonts w:ascii="Times New Roman" w:eastAsia="Arial" w:hAnsi="Times New Roman" w:cs="Times New Roman"/>
          <w:color w:val="000000"/>
          <w:szCs w:val="20"/>
          <w:lang w:eastAsia="zh-CN"/>
        </w:rPr>
        <w:t>В случае если в заявке Участника предлагаются к поставке два и более наименований изделий по одной позиции, Заказчик при заключении контракта определяет конкретное количество закупаемой продукции из предложенного Участником (победителем) ассортимента.</w:t>
      </w:r>
    </w:p>
    <w:p w14:paraId="1A4C8D94" w14:textId="76C17C34" w:rsidR="00591BA1" w:rsidRPr="000F031A" w:rsidRDefault="00FC059F" w:rsidP="007639EF">
      <w:pPr>
        <w:ind w:firstLine="567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После проведения </w:t>
      </w:r>
      <w:r>
        <w:rPr>
          <w:rFonts w:ascii="Times New Roman" w:eastAsia="Arial" w:hAnsi="Times New Roman" w:cs="Times New Roman"/>
          <w:color w:val="000000"/>
          <w:spacing w:val="-4"/>
          <w:lang w:eastAsia="zh-CN"/>
        </w:rPr>
        <w:t>закупки</w:t>
      </w:r>
      <w:r w:rsidRPr="00FC059F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цена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определяется путем снижения начальной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(максимальной) цены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пропорционально снижению начальной (максимальной) цены контракта.</w:t>
      </w:r>
    </w:p>
    <w:sectPr w:rsidR="00591BA1" w:rsidRPr="000F031A" w:rsidSect="002D2CDC">
      <w:footerReference w:type="default" r:id="rId6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3F6C" w14:textId="77777777" w:rsidR="00721F35" w:rsidRDefault="00721F35" w:rsidP="00721F35">
      <w:pPr>
        <w:spacing w:after="0" w:line="240" w:lineRule="auto"/>
      </w:pPr>
      <w:r>
        <w:separator/>
      </w:r>
    </w:p>
  </w:endnote>
  <w:endnote w:type="continuationSeparator" w:id="0">
    <w:p w14:paraId="10AE4510" w14:textId="77777777" w:rsidR="00721F35" w:rsidRDefault="00721F35" w:rsidP="007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2265"/>
      <w:docPartObj>
        <w:docPartGallery w:val="Page Numbers (Bottom of Page)"/>
        <w:docPartUnique/>
      </w:docPartObj>
    </w:sdtPr>
    <w:sdtEndPr/>
    <w:sdtContent>
      <w:p w14:paraId="2201E389" w14:textId="5EF93323" w:rsidR="00721F35" w:rsidRDefault="00721F35" w:rsidP="00721F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17">
          <w:rPr>
            <w:noProof/>
          </w:rPr>
          <w:t>4</w:t>
        </w:r>
        <w:r>
          <w:fldChar w:fldCharType="end"/>
        </w:r>
      </w:p>
    </w:sdtContent>
  </w:sdt>
  <w:p w14:paraId="257E342B" w14:textId="77777777" w:rsidR="00721F35" w:rsidRDefault="00721F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DCD4F" w14:textId="77777777" w:rsidR="00721F35" w:rsidRDefault="00721F35" w:rsidP="00721F35">
      <w:pPr>
        <w:spacing w:after="0" w:line="240" w:lineRule="auto"/>
      </w:pPr>
      <w:r>
        <w:separator/>
      </w:r>
    </w:p>
  </w:footnote>
  <w:footnote w:type="continuationSeparator" w:id="0">
    <w:p w14:paraId="5213FBBD" w14:textId="77777777" w:rsidR="00721F35" w:rsidRDefault="00721F35" w:rsidP="00721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1"/>
    <w:rsid w:val="000C3FD5"/>
    <w:rsid w:val="000F031A"/>
    <w:rsid w:val="00182E08"/>
    <w:rsid w:val="002D2CDC"/>
    <w:rsid w:val="002F2EF1"/>
    <w:rsid w:val="00577849"/>
    <w:rsid w:val="00591BA1"/>
    <w:rsid w:val="006E799C"/>
    <w:rsid w:val="00721F35"/>
    <w:rsid w:val="007639EF"/>
    <w:rsid w:val="00846B91"/>
    <w:rsid w:val="008C3A31"/>
    <w:rsid w:val="00A00FB0"/>
    <w:rsid w:val="00A06217"/>
    <w:rsid w:val="00BE2DAE"/>
    <w:rsid w:val="00DF05B5"/>
    <w:rsid w:val="00EF4BEF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BBC1"/>
  <w15:docId w15:val="{13F11F68-FF54-430D-9D5E-680B2F2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1B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1B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D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1F35"/>
  </w:style>
  <w:style w:type="paragraph" w:styleId="ad">
    <w:name w:val="footer"/>
    <w:basedOn w:val="a"/>
    <w:link w:val="ae"/>
    <w:uiPriority w:val="99"/>
    <w:unhideWhenUsed/>
    <w:rsid w:val="007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1F35"/>
  </w:style>
  <w:style w:type="paragraph" w:styleId="af">
    <w:name w:val="Normal (Web)"/>
    <w:basedOn w:val="a"/>
    <w:uiPriority w:val="99"/>
    <w:unhideWhenUsed/>
    <w:rsid w:val="00A062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06217"/>
    <w:rPr>
      <w:b/>
      <w:bCs/>
    </w:rPr>
  </w:style>
  <w:style w:type="character" w:customStyle="1" w:styleId="2">
    <w:name w:val="Основной текст (2) + Не курсив"/>
    <w:rsid w:val="00A062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20</cp:revision>
  <dcterms:created xsi:type="dcterms:W3CDTF">2021-10-08T12:01:00Z</dcterms:created>
  <dcterms:modified xsi:type="dcterms:W3CDTF">2022-05-12T07:04:00Z</dcterms:modified>
</cp:coreProperties>
</file>