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28" w:rsidRPr="000E762B" w:rsidRDefault="00B1440C" w:rsidP="00B91E28">
      <w:pPr>
        <w:pStyle w:val="ConsPlusNormal"/>
        <w:ind w:right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E762B"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  <w:r w:rsidR="00B91E28" w:rsidRPr="000E762B">
        <w:rPr>
          <w:rFonts w:ascii="Times New Roman" w:hAnsi="Times New Roman" w:cs="Times New Roman"/>
          <w:sz w:val="24"/>
          <w:szCs w:val="24"/>
          <w:lang w:eastAsia="ar-SA"/>
        </w:rPr>
        <w:t xml:space="preserve"> к       </w:t>
      </w:r>
    </w:p>
    <w:p w:rsidR="00B91E28" w:rsidRPr="000E762B" w:rsidRDefault="00B91E28" w:rsidP="00B91E2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E762B">
        <w:rPr>
          <w:rFonts w:ascii="Times New Roman" w:hAnsi="Times New Roman" w:cs="Times New Roman"/>
          <w:sz w:val="24"/>
          <w:szCs w:val="24"/>
          <w:lang w:eastAsia="ar-SA"/>
        </w:rPr>
        <w:t>Извещению о проведении</w:t>
      </w:r>
    </w:p>
    <w:p w:rsidR="00B1440C" w:rsidRPr="000E762B" w:rsidRDefault="00B91E28" w:rsidP="00B91E28">
      <w:pPr>
        <w:pStyle w:val="ConsPlusNormal"/>
        <w:suppressAutoHyphens w:val="0"/>
        <w:ind w:right="1701"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E762B">
        <w:rPr>
          <w:rFonts w:ascii="Times New Roman" w:hAnsi="Times New Roman" w:cs="Times New Roman"/>
          <w:sz w:val="24"/>
          <w:szCs w:val="24"/>
          <w:lang w:eastAsia="ar-SA"/>
        </w:rPr>
        <w:t>аукциона</w:t>
      </w:r>
    </w:p>
    <w:p w:rsidR="001D07DE" w:rsidRPr="000E762B" w:rsidRDefault="001D07DE" w:rsidP="00773A7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E0BEF" w:rsidRPr="000E762B" w:rsidRDefault="00B1440C" w:rsidP="00773A7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62B">
        <w:rPr>
          <w:rFonts w:ascii="Times New Roman" w:hAnsi="Times New Roman" w:cs="Times New Roman"/>
          <w:b/>
          <w:sz w:val="26"/>
          <w:szCs w:val="26"/>
          <w:lang w:eastAsia="ar-SA"/>
        </w:rPr>
        <w:t>Описание объекта закупки</w:t>
      </w:r>
      <w:r w:rsidRPr="000E76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36C3" w:rsidRPr="000E762B" w:rsidRDefault="000F6FEA" w:rsidP="009A36C3">
      <w:pPr>
        <w:widowControl w:val="0"/>
        <w:jc w:val="center"/>
        <w:rPr>
          <w:sz w:val="26"/>
          <w:szCs w:val="26"/>
        </w:rPr>
      </w:pPr>
      <w:r w:rsidRPr="000E762B">
        <w:rPr>
          <w:sz w:val="26"/>
          <w:szCs w:val="26"/>
        </w:rPr>
        <w:t>Выполнение работ по изготовлению для застрахованных лиц, получивших повреждение здоровья вследствие несчастных случаев на производстве и профессиональных заболеваний, протезов голени</w:t>
      </w:r>
    </w:p>
    <w:p w:rsidR="000F6FEA" w:rsidRPr="000E762B" w:rsidRDefault="000F6FEA" w:rsidP="000F6FEA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</w:p>
    <w:tbl>
      <w:tblPr>
        <w:tblW w:w="5000" w:type="pct"/>
        <w:tblCellSpacing w:w="0" w:type="dxa"/>
        <w:tblInd w:w="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1825"/>
        <w:gridCol w:w="6533"/>
        <w:gridCol w:w="1071"/>
      </w:tblGrid>
      <w:tr w:rsidR="000E762B" w:rsidRPr="000E762B" w:rsidTr="009112C5">
        <w:trPr>
          <w:trHeight w:val="552"/>
          <w:tblCellSpacing w:w="0" w:type="dxa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0E762B" w:rsidRDefault="000F6FEA" w:rsidP="00317A55">
            <w:pPr>
              <w:spacing w:before="100" w:beforeAutospacing="1"/>
              <w:jc w:val="center"/>
              <w:rPr>
                <w:b/>
                <w:bCs/>
              </w:rPr>
            </w:pPr>
            <w:r w:rsidRPr="000E762B">
              <w:rPr>
                <w:b/>
                <w:bCs/>
              </w:rPr>
              <w:t>№ п/п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F6FEA" w:rsidRPr="000E762B" w:rsidRDefault="000F6FEA" w:rsidP="00317A55">
            <w:pPr>
              <w:jc w:val="center"/>
              <w:rPr>
                <w:b/>
                <w:bCs/>
              </w:rPr>
            </w:pPr>
            <w:r w:rsidRPr="000E762B">
              <w:rPr>
                <w:b/>
                <w:bCs/>
              </w:rPr>
              <w:t>Наименование изделия,</w:t>
            </w:r>
          </w:p>
          <w:p w:rsidR="000F6FEA" w:rsidRPr="000E762B" w:rsidRDefault="000F6FEA" w:rsidP="00317A55">
            <w:pPr>
              <w:jc w:val="center"/>
            </w:pPr>
            <w:r w:rsidRPr="000E762B">
              <w:rPr>
                <w:b/>
                <w:bCs/>
              </w:rPr>
              <w:t>Код ТСР</w:t>
            </w: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6FEA" w:rsidRPr="000E762B" w:rsidRDefault="000F6FEA" w:rsidP="00317A55">
            <w:pPr>
              <w:jc w:val="center"/>
              <w:rPr>
                <w:b/>
                <w:bCs/>
              </w:rPr>
            </w:pPr>
            <w:r w:rsidRPr="000E762B">
              <w:rPr>
                <w:b/>
                <w:bCs/>
              </w:rPr>
              <w:t>Описание функциональных и технических характеристик</w:t>
            </w:r>
          </w:p>
          <w:p w:rsidR="000F6FEA" w:rsidRPr="000E762B" w:rsidRDefault="000F6FEA" w:rsidP="00317A55">
            <w:pPr>
              <w:jc w:val="center"/>
            </w:pPr>
            <w:r w:rsidRPr="000E762B">
              <w:rPr>
                <w:b/>
                <w:bCs/>
              </w:rPr>
              <w:t>(в связи с отсутствием технических характеристик, указанных в КТРУ)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0E762B" w:rsidRDefault="000F6FEA" w:rsidP="000F6FEA">
            <w:pPr>
              <w:jc w:val="center"/>
              <w:rPr>
                <w:b/>
                <w:bCs/>
              </w:rPr>
            </w:pPr>
            <w:r w:rsidRPr="000E762B">
              <w:rPr>
                <w:b/>
                <w:bCs/>
              </w:rPr>
              <w:t>Количество, шт</w:t>
            </w:r>
          </w:p>
        </w:tc>
      </w:tr>
      <w:tr w:rsidR="000E762B" w:rsidRPr="000E762B" w:rsidTr="009112C5">
        <w:trPr>
          <w:trHeight w:val="510"/>
          <w:tblCellSpacing w:w="0" w:type="dxa"/>
        </w:trPr>
        <w:tc>
          <w:tcPr>
            <w:tcW w:w="2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0E762B" w:rsidRDefault="000F6FEA" w:rsidP="00317A55">
            <w:pPr>
              <w:pStyle w:val="western"/>
              <w:spacing w:before="91" w:beforeAutospacing="0"/>
              <w:rPr>
                <w:color w:val="auto"/>
                <w:sz w:val="24"/>
                <w:szCs w:val="24"/>
              </w:rPr>
            </w:pPr>
            <w:r w:rsidRPr="000E762B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F6FEA" w:rsidRPr="000E762B" w:rsidRDefault="000E762B" w:rsidP="00317A55">
            <w:pPr>
              <w:rPr>
                <w:rStyle w:val="k-in"/>
              </w:rPr>
            </w:pPr>
            <w:hyperlink r:id="rId7" w:anchor="/Koz?id=888" w:history="1">
              <w:r w:rsidR="000F6FEA" w:rsidRPr="000E762B">
                <w:rPr>
                  <w:rStyle w:val="af0"/>
                  <w:color w:val="auto"/>
                  <w:u w:val="none"/>
                </w:rPr>
                <w:t>Протез голени немодульный, в том числе при врожденном недоразвитии</w:t>
              </w:r>
            </w:hyperlink>
          </w:p>
          <w:p w:rsidR="000F6FEA" w:rsidRPr="000E762B" w:rsidRDefault="000F6FEA" w:rsidP="00317A55">
            <w:pPr>
              <w:rPr>
                <w:rStyle w:val="k-in"/>
              </w:rPr>
            </w:pPr>
          </w:p>
          <w:p w:rsidR="000F6FEA" w:rsidRPr="000E762B" w:rsidRDefault="000F6FEA" w:rsidP="00317A55">
            <w:pPr>
              <w:rPr>
                <w:rStyle w:val="k-in"/>
              </w:rPr>
            </w:pPr>
            <w:r w:rsidRPr="000E762B">
              <w:rPr>
                <w:rStyle w:val="k-in"/>
              </w:rPr>
              <w:t>8-07-06</w:t>
            </w:r>
          </w:p>
          <w:p w:rsidR="000F6FEA" w:rsidRPr="000E762B" w:rsidRDefault="000F6FEA" w:rsidP="00317A55"/>
          <w:p w:rsidR="000F6FEA" w:rsidRPr="000E762B" w:rsidRDefault="000F6FEA" w:rsidP="00317A55">
            <w:pPr>
              <w:rPr>
                <w:i/>
              </w:rPr>
            </w:pPr>
          </w:p>
          <w:p w:rsidR="000F6FEA" w:rsidRPr="000E762B" w:rsidRDefault="000F6FEA" w:rsidP="00317A55">
            <w:pPr>
              <w:rPr>
                <w:i/>
              </w:rPr>
            </w:pPr>
          </w:p>
          <w:p w:rsidR="000F6FEA" w:rsidRPr="000E762B" w:rsidRDefault="000F6FEA" w:rsidP="00317A55">
            <w:pPr>
              <w:rPr>
                <w:rStyle w:val="k-in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0F6FEA" w:rsidRPr="000E762B" w:rsidRDefault="000F6FEA" w:rsidP="000F6FEA">
            <w:pPr>
              <w:spacing w:before="100" w:beforeAutospacing="1"/>
              <w:ind w:right="38"/>
              <w:jc w:val="both"/>
            </w:pPr>
            <w:r w:rsidRPr="000E762B">
              <w:t>Протез голени немодульный изготавливается согласно технических условий и ГОСТов. Формообразующая часть косметической облицовки: листовой поролон. Покрытие облицовки: чулки ортопедические силоновые или перлоновые. Приемная гильза унифицированная, индивидуальная. Материал приемной гильзы: кожа или дерево. Допускается вкладная гильза из вспененных и др. материалов. Метод крепления протеза: с использованием гильзы (манжеты с шинами) бедра или с использованием кожаных полуфабрикатов (без шин). Стопа с металлическим каркасом, подвижная во всех вертикальных плоскостях или Стопа с металлическим каркасом, подвижная во всех вертикальных плоскостях, с регулируемой пациентом высотой каблука или Стопа шарнирная полиуретановая, монолитная. Тип протеза: постоянный. Гарантийный срок – не менее 12 месяцев со дня подписания Акта приема-передачи изделия получателем. Код позиции КТРУ – отсутствует.</w:t>
            </w:r>
          </w:p>
        </w:tc>
        <w:tc>
          <w:tcPr>
            <w:tcW w:w="5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0E762B" w:rsidRDefault="000F6FEA" w:rsidP="00317A55">
            <w:pPr>
              <w:spacing w:before="100" w:beforeAutospacing="1"/>
              <w:ind w:right="-57"/>
              <w:jc w:val="center"/>
            </w:pPr>
            <w:r w:rsidRPr="000E762B">
              <w:t>3</w:t>
            </w:r>
          </w:p>
        </w:tc>
      </w:tr>
      <w:tr w:rsidR="000E762B" w:rsidRPr="000E762B" w:rsidTr="009112C5">
        <w:trPr>
          <w:trHeight w:val="1665"/>
          <w:tblCellSpacing w:w="0" w:type="dxa"/>
        </w:trPr>
        <w:tc>
          <w:tcPr>
            <w:tcW w:w="2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0E762B" w:rsidRDefault="000F6FEA" w:rsidP="00317A55">
            <w:pPr>
              <w:pStyle w:val="western"/>
              <w:spacing w:before="91" w:beforeAutospacing="0"/>
              <w:rPr>
                <w:color w:val="auto"/>
                <w:sz w:val="24"/>
                <w:szCs w:val="24"/>
              </w:rPr>
            </w:pPr>
            <w:r w:rsidRPr="000E762B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F6FEA" w:rsidRPr="000E762B" w:rsidRDefault="000E762B" w:rsidP="00317A55">
            <w:pPr>
              <w:rPr>
                <w:rStyle w:val="k-in"/>
              </w:rPr>
            </w:pPr>
            <w:hyperlink r:id="rId8" w:anchor="/Koz?id=888" w:history="1">
              <w:r w:rsidR="000F6FEA" w:rsidRPr="000E762B">
                <w:rPr>
                  <w:rStyle w:val="af0"/>
                  <w:color w:val="auto"/>
                  <w:u w:val="none"/>
                </w:rPr>
                <w:t>Протез голени немодульный, в том числе при врожденном недоразвитии</w:t>
              </w:r>
            </w:hyperlink>
          </w:p>
          <w:p w:rsidR="000F6FEA" w:rsidRPr="000E762B" w:rsidRDefault="000F6FEA" w:rsidP="00317A55">
            <w:pPr>
              <w:rPr>
                <w:rStyle w:val="k-in"/>
              </w:rPr>
            </w:pPr>
          </w:p>
          <w:p w:rsidR="000F6FEA" w:rsidRPr="000E762B" w:rsidRDefault="000F6FEA" w:rsidP="00317A55">
            <w:pPr>
              <w:rPr>
                <w:rStyle w:val="k-in"/>
              </w:rPr>
            </w:pPr>
            <w:r w:rsidRPr="000E762B">
              <w:rPr>
                <w:rStyle w:val="k-in"/>
              </w:rPr>
              <w:t>8-07-06</w:t>
            </w:r>
          </w:p>
          <w:p w:rsidR="000F6FEA" w:rsidRPr="000E762B" w:rsidRDefault="000F6FEA" w:rsidP="00317A55">
            <w:pPr>
              <w:rPr>
                <w:rStyle w:val="k-in"/>
              </w:rPr>
            </w:pPr>
          </w:p>
          <w:p w:rsidR="000F6FEA" w:rsidRPr="000E762B" w:rsidRDefault="000F6FEA" w:rsidP="00317A55">
            <w:pPr>
              <w:rPr>
                <w:rStyle w:val="k-in"/>
                <w:i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0F6FEA" w:rsidRPr="000E762B" w:rsidRDefault="000F6FEA" w:rsidP="000F6FEA">
            <w:pPr>
              <w:spacing w:before="100" w:beforeAutospacing="1"/>
              <w:ind w:right="38"/>
              <w:jc w:val="both"/>
            </w:pPr>
            <w:r w:rsidRPr="000E762B">
              <w:t>Протез голени немодульный, изготавливается согласно технических условий и ГОСТов. Формообразующая часть косметической облицовки отсутствует. Приемная гильза унифицированная или индивидуальная (изготовленная по индивидуальному слепку с культи инвалида). Материал приемной гильзы: кожа. Без вкладной гильзы. Метод крепления протеза: с использованием гильзы (манжеты с шинами) бедра, допускается дополнительное крепление с использованием кожаных полуфабрикатов. Стопа деревянно-фильцевая, с голеностопным шарниром, подвижным в сагиттальной плоскости, или Стопа шарнирная полиуретановая монолитная. Тип протеза: любой по назначению. Гарантийный срок – не менее 12 месяцев со дня подписания Акта приема-передачи изделия получателем. Код позиции КТРУ – отсутствует.</w:t>
            </w:r>
          </w:p>
        </w:tc>
        <w:tc>
          <w:tcPr>
            <w:tcW w:w="5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0E762B" w:rsidRDefault="000F6FEA" w:rsidP="00317A55">
            <w:pPr>
              <w:spacing w:before="100" w:beforeAutospacing="1"/>
              <w:ind w:right="-57"/>
              <w:jc w:val="center"/>
            </w:pPr>
            <w:r w:rsidRPr="000E762B">
              <w:t>2</w:t>
            </w:r>
          </w:p>
        </w:tc>
      </w:tr>
      <w:tr w:rsidR="000E762B" w:rsidRPr="000E762B" w:rsidTr="009112C5">
        <w:trPr>
          <w:trHeight w:val="793"/>
          <w:tblCellSpacing w:w="0" w:type="dxa"/>
        </w:trPr>
        <w:tc>
          <w:tcPr>
            <w:tcW w:w="2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0E762B" w:rsidRDefault="000F6FEA" w:rsidP="00317A55">
            <w:pPr>
              <w:pStyle w:val="western"/>
              <w:spacing w:before="91" w:beforeAutospacing="0"/>
              <w:rPr>
                <w:color w:val="auto"/>
                <w:sz w:val="24"/>
                <w:szCs w:val="24"/>
              </w:rPr>
            </w:pPr>
            <w:r w:rsidRPr="000E762B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F6FEA" w:rsidRPr="000E762B" w:rsidRDefault="000F6FEA" w:rsidP="00317A55">
            <w:r w:rsidRPr="000E762B">
              <w:t>Протез голени модульный, в том числе при недоразвитии</w:t>
            </w:r>
          </w:p>
          <w:p w:rsidR="000F6FEA" w:rsidRPr="000E762B" w:rsidRDefault="000F6FEA" w:rsidP="00317A55"/>
          <w:p w:rsidR="000F6FEA" w:rsidRPr="000E762B" w:rsidRDefault="000F6FEA" w:rsidP="00317A55">
            <w:r w:rsidRPr="000E762B">
              <w:t>8-07-09</w:t>
            </w:r>
          </w:p>
          <w:p w:rsidR="000F6FEA" w:rsidRPr="000E762B" w:rsidRDefault="000F6FEA" w:rsidP="00317A55"/>
          <w:p w:rsidR="000F6FEA" w:rsidRPr="000E762B" w:rsidRDefault="000F6FEA" w:rsidP="00317A55">
            <w:pPr>
              <w:spacing w:before="91"/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0F6FEA" w:rsidRPr="000E762B" w:rsidRDefault="000F6FEA" w:rsidP="000F6FEA">
            <w:pPr>
              <w:spacing w:before="100" w:beforeAutospacing="1"/>
              <w:ind w:right="38"/>
              <w:jc w:val="both"/>
            </w:pPr>
            <w:r w:rsidRPr="000E762B">
              <w:lastRenderedPageBreak/>
              <w:t xml:space="preserve">Протез голени модульный без силиконового чехла изготавливается согласно технических условий и ГОСТов. Формообразующая часть косметической облицовки: модульная мягкая полиуретановая. Покрытие облицовки: чулки ортопедические перлоновые. Приемная гильза индивидуальная (одна пробная гильза). Материал </w:t>
            </w:r>
            <w:r w:rsidRPr="000E762B">
              <w:lastRenderedPageBreak/>
              <w:t>индивидуальной постоянной гильзы: литьевой слоистый пластик на основе акриловых смол. Вкладная гильза из вспененных материалов. Крепление протеза: за счет формы приемной гильзы или с использованием кожаных полуфабрикатов (без шин), или с использованием наколенника. Регулировочно-соединительные устройства соответствуют весу инвалида. Стопа бесшарнирная, полиуретановая, монолитная или Стопа с голеностопным шарниром, подвижным в сагиттальной плоскости, с двухступенчатой регулируемой пациентом высотой каблука или Стопа со средней степенью энергосбережения. Тип протеза: постоянный. Гарантийный срок – не менее 12 месяцев со дня подписания Акта приема-передачи изделия получателем. Код позиции КТРУ – отсутствует.</w:t>
            </w:r>
          </w:p>
        </w:tc>
        <w:tc>
          <w:tcPr>
            <w:tcW w:w="5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0E762B" w:rsidRDefault="000F6FEA" w:rsidP="00317A55">
            <w:pPr>
              <w:spacing w:before="100" w:beforeAutospacing="1"/>
              <w:ind w:right="-57"/>
              <w:jc w:val="center"/>
            </w:pPr>
            <w:r w:rsidRPr="000E762B">
              <w:lastRenderedPageBreak/>
              <w:t>4</w:t>
            </w:r>
          </w:p>
        </w:tc>
      </w:tr>
      <w:tr w:rsidR="000E762B" w:rsidRPr="000E762B" w:rsidTr="009112C5">
        <w:trPr>
          <w:trHeight w:val="224"/>
          <w:tblCellSpacing w:w="0" w:type="dxa"/>
        </w:trPr>
        <w:tc>
          <w:tcPr>
            <w:tcW w:w="2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0E762B" w:rsidRDefault="000F6FEA" w:rsidP="00317A55">
            <w:pPr>
              <w:pStyle w:val="western"/>
              <w:spacing w:before="91" w:beforeAutospacing="0"/>
              <w:rPr>
                <w:color w:val="auto"/>
                <w:sz w:val="24"/>
                <w:szCs w:val="24"/>
              </w:rPr>
            </w:pPr>
            <w:r w:rsidRPr="000E762B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F6FEA" w:rsidRPr="000E762B" w:rsidRDefault="000F6FEA" w:rsidP="00317A55">
            <w:r w:rsidRPr="000E762B">
              <w:t>Протез голени модульный, в том числе при недоразвитии</w:t>
            </w:r>
          </w:p>
          <w:p w:rsidR="000F6FEA" w:rsidRPr="000E762B" w:rsidRDefault="000F6FEA" w:rsidP="00317A55"/>
          <w:p w:rsidR="000F6FEA" w:rsidRPr="000E762B" w:rsidRDefault="000F6FEA" w:rsidP="00317A55">
            <w:r w:rsidRPr="000E762B">
              <w:t>8-07-09</w:t>
            </w:r>
          </w:p>
          <w:p w:rsidR="000F6FEA" w:rsidRPr="000E762B" w:rsidRDefault="000F6FEA" w:rsidP="00317A55">
            <w:pPr>
              <w:spacing w:before="91"/>
              <w:rPr>
                <w:i/>
              </w:rPr>
            </w:pPr>
          </w:p>
          <w:p w:rsidR="000F6FEA" w:rsidRPr="000E762B" w:rsidRDefault="000F6FEA" w:rsidP="00317A55">
            <w:pPr>
              <w:spacing w:before="91"/>
              <w:rPr>
                <w:i/>
              </w:rPr>
            </w:pPr>
          </w:p>
          <w:p w:rsidR="000F6FEA" w:rsidRPr="000E762B" w:rsidRDefault="000F6FEA" w:rsidP="00317A55">
            <w:pPr>
              <w:spacing w:before="91"/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0F6FEA" w:rsidRPr="000E762B" w:rsidRDefault="000F6FEA" w:rsidP="00317A55">
            <w:pPr>
              <w:spacing w:before="100" w:beforeAutospacing="1"/>
              <w:jc w:val="both"/>
            </w:pPr>
            <w:r w:rsidRPr="000E762B">
              <w:t>Протез голени модульный с силиконовым чехлом изготавливается согласно технических условий и ГОСТов. Формообразующая часть косметической облицовки: модульная мягкая полиуретановая. Покрытие облицовки: чулки ортопедические перлоновые. Приемная гильза индивидуальная (одна пробные гильзы). Материал индивидуальной постоянной гильзы: литьевой слоистый пластик на основе акриловых смол. Крепление протеза: за счет формы приемной гильзы, с использованием силиконового чехла с перфорированной матрицей и с использованием наколенника. Регулировочно-соединительные устройства соответствуют весу инвалида. Стопа высокофункциональная с повышенной энергопередачей на основе углепластика с интегрированной гидравлической щиколоткой вместе с косметической оболочкой, с бесступенчатой регулируемой пациентом высотой каблука от 0 до 3,5 см, раздельные носок и пятка, для пациентов до 125 кг. Тип протеза: постоянный. Гарантийный срок – не менее 12 месяцев со дня подписания Акта приема-передачи изделия получателем. Код позиции КТРУ – отсутствует.</w:t>
            </w:r>
          </w:p>
        </w:tc>
        <w:tc>
          <w:tcPr>
            <w:tcW w:w="5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0E762B" w:rsidRDefault="000F6FEA" w:rsidP="00317A55">
            <w:pPr>
              <w:spacing w:before="100" w:beforeAutospacing="1"/>
              <w:ind w:right="-57"/>
              <w:jc w:val="center"/>
            </w:pPr>
            <w:r w:rsidRPr="000E762B">
              <w:t>2</w:t>
            </w:r>
          </w:p>
        </w:tc>
      </w:tr>
      <w:tr w:rsidR="000E762B" w:rsidRPr="000E762B" w:rsidTr="009112C5">
        <w:trPr>
          <w:trHeight w:val="224"/>
          <w:tblCellSpacing w:w="0" w:type="dxa"/>
        </w:trPr>
        <w:tc>
          <w:tcPr>
            <w:tcW w:w="25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0E762B" w:rsidRDefault="000F6FEA" w:rsidP="00317A55">
            <w:pPr>
              <w:pStyle w:val="western"/>
              <w:spacing w:before="91" w:beforeAutospacing="0"/>
              <w:rPr>
                <w:color w:val="auto"/>
                <w:sz w:val="24"/>
                <w:szCs w:val="24"/>
              </w:rPr>
            </w:pPr>
            <w:r w:rsidRPr="000E762B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F6FEA" w:rsidRPr="000E762B" w:rsidRDefault="000F6FEA" w:rsidP="00317A55">
            <w:pPr>
              <w:pStyle w:val="western"/>
              <w:spacing w:before="91" w:beforeAutospacing="0"/>
              <w:jc w:val="left"/>
              <w:rPr>
                <w:color w:val="auto"/>
                <w:sz w:val="24"/>
                <w:szCs w:val="24"/>
              </w:rPr>
            </w:pPr>
            <w:r w:rsidRPr="000E762B">
              <w:rPr>
                <w:color w:val="auto"/>
                <w:sz w:val="24"/>
                <w:szCs w:val="24"/>
              </w:rPr>
              <w:t>Протез голени для купания</w:t>
            </w:r>
          </w:p>
          <w:p w:rsidR="000F6FEA" w:rsidRPr="000E762B" w:rsidRDefault="000F6FEA" w:rsidP="00317A55">
            <w:pPr>
              <w:pStyle w:val="western"/>
              <w:spacing w:before="91" w:beforeAutospacing="0"/>
              <w:jc w:val="left"/>
              <w:rPr>
                <w:color w:val="auto"/>
                <w:sz w:val="24"/>
                <w:szCs w:val="24"/>
              </w:rPr>
            </w:pPr>
          </w:p>
          <w:p w:rsidR="000F6FEA" w:rsidRPr="000E762B" w:rsidRDefault="000F6FEA" w:rsidP="00317A55">
            <w:pPr>
              <w:pStyle w:val="western"/>
              <w:spacing w:before="91" w:beforeAutospacing="0"/>
              <w:jc w:val="left"/>
              <w:rPr>
                <w:color w:val="auto"/>
                <w:sz w:val="24"/>
                <w:szCs w:val="24"/>
              </w:rPr>
            </w:pPr>
            <w:r w:rsidRPr="000E762B">
              <w:rPr>
                <w:color w:val="auto"/>
                <w:sz w:val="24"/>
                <w:szCs w:val="24"/>
              </w:rPr>
              <w:t xml:space="preserve">8-07-04 </w:t>
            </w:r>
          </w:p>
          <w:p w:rsidR="000F6FEA" w:rsidRPr="000E762B" w:rsidRDefault="000F6FEA" w:rsidP="00317A55">
            <w:pPr>
              <w:rPr>
                <w:i/>
              </w:rPr>
            </w:pPr>
          </w:p>
          <w:p w:rsidR="000F6FEA" w:rsidRPr="000E762B" w:rsidRDefault="000F6FEA" w:rsidP="00317A55">
            <w:pPr>
              <w:spacing w:before="91"/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0F6FEA" w:rsidRPr="000E762B" w:rsidRDefault="000F6FEA" w:rsidP="000F6FEA">
            <w:pPr>
              <w:spacing w:before="100" w:beforeAutospacing="1"/>
              <w:ind w:right="38"/>
              <w:jc w:val="both"/>
            </w:pPr>
            <w:r w:rsidRPr="000E762B">
              <w:t>Протез голени модульный для купания изготавливается согласно технических условий и ГОСТов. Формообразующая часть косметической облицовки: отсутствует. Приемная гильза индивидуальная (одна пробная гильза). Материал индивидуальной приемной гильзы: литьевой слоистый пластик на основе акриловых смол. Вкладная гильза из вспененных материалов. Крепление протеза: за счет формы приемной гильзы, с использованием гелевого герметизирующего наколеннника или с использованием резиновой манжеты. Регулировочно-соединительные устройства соответствуют весу инвалида. Стопа специальная с защитой от проскальзывания. Тип протеза: специальный. Гарантийный срок – не менее 12 месяцев со дня подписания Акта приема-передачи изделия получателем. Код позиции КТРУ – отсутствует.</w:t>
            </w:r>
          </w:p>
        </w:tc>
        <w:tc>
          <w:tcPr>
            <w:tcW w:w="5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0E762B" w:rsidRDefault="000F6FEA" w:rsidP="00317A55">
            <w:pPr>
              <w:spacing w:before="100" w:beforeAutospacing="1"/>
              <w:ind w:right="-57"/>
              <w:jc w:val="center"/>
            </w:pPr>
            <w:r w:rsidRPr="000E762B">
              <w:t>4</w:t>
            </w:r>
          </w:p>
        </w:tc>
      </w:tr>
      <w:tr w:rsidR="000E762B" w:rsidRPr="000E762B" w:rsidTr="009112C5">
        <w:trPr>
          <w:trHeight w:val="20"/>
          <w:tblCellSpacing w:w="0" w:type="dxa"/>
        </w:trPr>
        <w:tc>
          <w:tcPr>
            <w:tcW w:w="446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0E762B" w:rsidRDefault="000F6FEA" w:rsidP="00317A55">
            <w:pPr>
              <w:spacing w:before="100" w:beforeAutospacing="1"/>
              <w:ind w:right="-57"/>
              <w:jc w:val="right"/>
            </w:pPr>
            <w:r w:rsidRPr="000E762B">
              <w:t>Итого:</w:t>
            </w:r>
          </w:p>
        </w:tc>
        <w:tc>
          <w:tcPr>
            <w:tcW w:w="5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0E762B" w:rsidRDefault="000F6FEA" w:rsidP="00317A55">
            <w:pPr>
              <w:spacing w:before="100" w:beforeAutospacing="1"/>
              <w:ind w:right="-57"/>
              <w:jc w:val="center"/>
            </w:pPr>
            <w:r w:rsidRPr="000E762B">
              <w:t>15</w:t>
            </w:r>
          </w:p>
        </w:tc>
      </w:tr>
    </w:tbl>
    <w:p w:rsidR="000F6FEA" w:rsidRPr="000E762B" w:rsidRDefault="000F6FEA" w:rsidP="000F6FEA">
      <w:pPr>
        <w:jc w:val="both"/>
        <w:rPr>
          <w:b/>
          <w:sz w:val="20"/>
          <w:szCs w:val="20"/>
          <w:u w:val="single"/>
        </w:rPr>
      </w:pPr>
    </w:p>
    <w:p w:rsidR="000F6FEA" w:rsidRPr="000E762B" w:rsidRDefault="000F6FEA" w:rsidP="000F6FEA">
      <w:pPr>
        <w:pStyle w:val="4"/>
        <w:widowControl w:val="0"/>
        <w:rPr>
          <w:rFonts w:ascii="Times New Roman" w:hAnsi="Times New Roman" w:cs="Times New Roman"/>
          <w:bCs/>
          <w:i w:val="0"/>
          <w:color w:val="auto"/>
          <w:sz w:val="26"/>
          <w:szCs w:val="26"/>
          <w:u w:val="single"/>
        </w:rPr>
      </w:pPr>
      <w:r w:rsidRPr="000E762B">
        <w:rPr>
          <w:rFonts w:ascii="Times New Roman" w:hAnsi="Times New Roman" w:cs="Times New Roman"/>
          <w:bCs/>
          <w:i w:val="0"/>
          <w:color w:val="auto"/>
          <w:sz w:val="26"/>
          <w:szCs w:val="26"/>
          <w:u w:val="single"/>
        </w:rPr>
        <w:lastRenderedPageBreak/>
        <w:t>Требования к качеству выполнения работ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 Протезы голени должны соответствовать требованиям </w:t>
      </w:r>
      <w:r w:rsidRPr="000E762B">
        <w:rPr>
          <w:bCs/>
          <w:sz w:val="26"/>
          <w:szCs w:val="26"/>
        </w:rPr>
        <w:t>ГОСТ</w:t>
      </w:r>
      <w:r w:rsidRPr="000E762B">
        <w:rPr>
          <w:sz w:val="26"/>
          <w:szCs w:val="26"/>
        </w:rPr>
        <w:t xml:space="preserve"> </w:t>
      </w:r>
      <w:r w:rsidRPr="000E762B">
        <w:rPr>
          <w:bCs/>
          <w:sz w:val="26"/>
          <w:szCs w:val="26"/>
        </w:rPr>
        <w:t>ISO</w:t>
      </w:r>
      <w:r w:rsidRPr="000E762B">
        <w:rPr>
          <w:sz w:val="26"/>
          <w:szCs w:val="26"/>
        </w:rPr>
        <w:t xml:space="preserve"> </w:t>
      </w:r>
      <w:r w:rsidRPr="000E762B">
        <w:rPr>
          <w:bCs/>
          <w:sz w:val="26"/>
          <w:szCs w:val="26"/>
        </w:rPr>
        <w:t>10993</w:t>
      </w:r>
      <w:r w:rsidRPr="000E762B">
        <w:rPr>
          <w:sz w:val="26"/>
          <w:szCs w:val="26"/>
        </w:rPr>
        <w:t>-</w:t>
      </w:r>
      <w:r w:rsidRPr="000E762B">
        <w:rPr>
          <w:bCs/>
          <w:sz w:val="26"/>
          <w:szCs w:val="26"/>
        </w:rPr>
        <w:t>1</w:t>
      </w:r>
      <w:r w:rsidRPr="000E762B">
        <w:rPr>
          <w:sz w:val="26"/>
          <w:szCs w:val="26"/>
        </w:rPr>
        <w:t>-</w:t>
      </w:r>
      <w:r w:rsidRPr="000E762B">
        <w:rPr>
          <w:bCs/>
          <w:sz w:val="26"/>
          <w:szCs w:val="26"/>
        </w:rPr>
        <w:t>2021</w:t>
      </w:r>
      <w:r w:rsidRPr="000E762B">
        <w:rPr>
          <w:sz w:val="26"/>
          <w:szCs w:val="26"/>
          <w:shd w:val="clear" w:color="auto" w:fill="FFFFFF"/>
          <w:lang w:val="de-DE"/>
        </w:rPr>
        <w:t>,</w:t>
      </w:r>
      <w:r w:rsidRPr="000E762B">
        <w:rPr>
          <w:sz w:val="26"/>
          <w:szCs w:val="26"/>
        </w:rPr>
        <w:t xml:space="preserve"> ГОСТ </w:t>
      </w:r>
      <w:r w:rsidRPr="000E762B">
        <w:rPr>
          <w:sz w:val="26"/>
          <w:szCs w:val="26"/>
          <w:lang w:val="en-US"/>
        </w:rPr>
        <w:t>ISO</w:t>
      </w:r>
      <w:r w:rsidRPr="000E762B">
        <w:rPr>
          <w:sz w:val="26"/>
          <w:szCs w:val="26"/>
        </w:rPr>
        <w:t xml:space="preserve"> 10993-5-2011, ГОСТ </w:t>
      </w:r>
      <w:r w:rsidRPr="000E762B">
        <w:rPr>
          <w:sz w:val="26"/>
          <w:szCs w:val="26"/>
          <w:lang w:val="en-US"/>
        </w:rPr>
        <w:t>ISO</w:t>
      </w:r>
      <w:r w:rsidRPr="000E762B">
        <w:rPr>
          <w:sz w:val="26"/>
          <w:szCs w:val="26"/>
        </w:rPr>
        <w:t xml:space="preserve"> 10993-10-2011, ГОСТ </w:t>
      </w:r>
      <w:r w:rsidRPr="000E762B">
        <w:rPr>
          <w:sz w:val="26"/>
          <w:szCs w:val="26"/>
          <w:lang w:val="en-US"/>
        </w:rPr>
        <w:t>ISO</w:t>
      </w:r>
      <w:r w:rsidRPr="000E762B">
        <w:rPr>
          <w:sz w:val="26"/>
          <w:szCs w:val="26"/>
        </w:rPr>
        <w:t xml:space="preserve"> 10993-11-2021, ГОСТ Р 52770-2016, ГОСТ Р 51632-2021</w:t>
      </w:r>
      <w:r w:rsidRPr="000E762B">
        <w:rPr>
          <w:kern w:val="2"/>
          <w:sz w:val="26"/>
          <w:szCs w:val="26"/>
        </w:rPr>
        <w:t xml:space="preserve">, </w:t>
      </w:r>
      <w:r w:rsidRPr="000E762B">
        <w:rPr>
          <w:sz w:val="26"/>
          <w:szCs w:val="26"/>
        </w:rPr>
        <w:t xml:space="preserve">ГОСТ Р ИСО 22523-2007, </w:t>
      </w:r>
      <w:r w:rsidRPr="000E762B">
        <w:rPr>
          <w:kern w:val="3"/>
          <w:sz w:val="26"/>
          <w:szCs w:val="26"/>
        </w:rPr>
        <w:t>ГОСТ Р 51819-2022, ГОСТ Р ИСО 9999-2019</w:t>
      </w:r>
      <w:r w:rsidRPr="000E762B">
        <w:rPr>
          <w:sz w:val="26"/>
          <w:szCs w:val="26"/>
        </w:rPr>
        <w:t xml:space="preserve">, ГОСТ Р 51191-2019, ГОСТ Р 53869-2021. 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   </w:t>
      </w:r>
    </w:p>
    <w:p w:rsidR="000F6FEA" w:rsidRPr="000E762B" w:rsidRDefault="000F6FEA" w:rsidP="000F6FEA">
      <w:pPr>
        <w:pStyle w:val="text"/>
        <w:keepNext/>
        <w:widowControl w:val="0"/>
        <w:ind w:left="360" w:right="0" w:hanging="36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E762B">
        <w:rPr>
          <w:rFonts w:ascii="Times New Roman" w:hAnsi="Times New Roman" w:cs="Times New Roman"/>
          <w:sz w:val="26"/>
          <w:szCs w:val="26"/>
          <w:u w:val="single"/>
        </w:rPr>
        <w:t xml:space="preserve">Требования к техническим характеристикам </w:t>
      </w:r>
    </w:p>
    <w:p w:rsidR="000F6FEA" w:rsidRPr="000E762B" w:rsidRDefault="000F6FEA" w:rsidP="000F6FEA">
      <w:pPr>
        <w:jc w:val="both"/>
        <w:rPr>
          <w:bCs/>
          <w:sz w:val="26"/>
          <w:szCs w:val="26"/>
        </w:rPr>
      </w:pPr>
      <w:r w:rsidRPr="000E762B">
        <w:rPr>
          <w:bCs/>
          <w:sz w:val="26"/>
          <w:szCs w:val="26"/>
        </w:rPr>
        <w:t xml:space="preserve">     Выполнение работ по изготовлению </w:t>
      </w:r>
      <w:r w:rsidRPr="000E762B">
        <w:rPr>
          <w:sz w:val="26"/>
          <w:szCs w:val="26"/>
        </w:rPr>
        <w:t>(далее по тексту - работы)</w:t>
      </w:r>
      <w:r w:rsidRPr="000E762B">
        <w:rPr>
          <w:bCs/>
          <w:sz w:val="26"/>
          <w:szCs w:val="26"/>
        </w:rPr>
        <w:t xml:space="preserve"> п</w:t>
      </w:r>
      <w:r w:rsidRPr="000E762B">
        <w:rPr>
          <w:sz w:val="26"/>
          <w:szCs w:val="26"/>
        </w:rPr>
        <w:t xml:space="preserve">ротезов голени </w:t>
      </w:r>
      <w:r w:rsidRPr="000E762B">
        <w:rPr>
          <w:bCs/>
          <w:sz w:val="26"/>
          <w:szCs w:val="26"/>
        </w:rPr>
        <w:t>должно содержать комплекс медицинских, технических и социальных мероприятий, проводимых с пациентами, имеющими нарушения опорно-двигательного аппарата и (или) другие дефекты организма, в целях восстановления или компенсации ограничений их жизнедеятельности.</w:t>
      </w:r>
    </w:p>
    <w:p w:rsidR="000F6FEA" w:rsidRPr="000E762B" w:rsidRDefault="000F6FEA" w:rsidP="000F6FEA">
      <w:pPr>
        <w:pStyle w:val="text"/>
        <w:keepNext/>
        <w:widowControl w:val="0"/>
        <w:ind w:left="0" w:right="0" w:firstLine="284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E762B">
        <w:rPr>
          <w:rFonts w:ascii="Times New Roman" w:hAnsi="Times New Roman" w:cs="Times New Roman"/>
          <w:bCs/>
          <w:sz w:val="26"/>
          <w:szCs w:val="26"/>
        </w:rPr>
        <w:t>Выполнение работ по изготовлению п</w:t>
      </w:r>
      <w:r w:rsidRPr="000E762B">
        <w:rPr>
          <w:rFonts w:ascii="Times New Roman" w:hAnsi="Times New Roman" w:cs="Times New Roman"/>
          <w:sz w:val="26"/>
          <w:szCs w:val="26"/>
        </w:rPr>
        <w:t xml:space="preserve">ротезов голени </w:t>
      </w:r>
      <w:r w:rsidRPr="000E762B">
        <w:rPr>
          <w:rFonts w:ascii="Times New Roman" w:hAnsi="Times New Roman" w:cs="Times New Roman"/>
          <w:bCs/>
          <w:sz w:val="26"/>
          <w:szCs w:val="26"/>
        </w:rPr>
        <w:t>должно предусматривать индивидуальное изготовление, обучение пользованию в соответствии с требованиями ГОСТ Р 59542-2021 и выдачу готовых изделий.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bCs/>
          <w:sz w:val="26"/>
          <w:szCs w:val="26"/>
        </w:rPr>
        <w:t xml:space="preserve">     Для проведения </w:t>
      </w:r>
      <w:r w:rsidRPr="000E762B">
        <w:rPr>
          <w:sz w:val="26"/>
          <w:szCs w:val="26"/>
        </w:rPr>
        <w:t>комплекса технических, медицинских, социальных мероприятий, а также комплекса мероприятий (замеры, подгонка, примерка и т. д.) по выполнению работ по изготовлению для застрахованных лиц, получивших повреждение здоровья вследствие несчастных случаев на производстве и профессиональных заболеваний (далее по тексту - пострадавшие), протезов голени</w:t>
      </w:r>
      <w:r w:rsidRPr="000E762B">
        <w:rPr>
          <w:bCs/>
          <w:sz w:val="26"/>
          <w:szCs w:val="26"/>
        </w:rPr>
        <w:t xml:space="preserve">, в части осмотра врача, снятия слепков, замера, подбора и выбора конструкции протезно-ортопедических изделий, у Исполнителя должна быть действующая </w:t>
      </w:r>
      <w:r w:rsidRPr="000E762B">
        <w:rPr>
          <w:sz w:val="26"/>
          <w:szCs w:val="26"/>
        </w:rPr>
        <w:t>лицензия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 на территории Орловской области.</w:t>
      </w:r>
    </w:p>
    <w:p w:rsidR="000F6FEA" w:rsidRPr="000E762B" w:rsidRDefault="000F6FEA" w:rsidP="000F6FEA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  Выполняемые работы по изготовлению для застрахованных лиц, получивших повреждение здоровья вследствие несчастных случаев на производстве и профессиональных заболеваний, протезов голени должны быть направлены на частичное восстановление опорно-двигательных функций, устранение косметических недостатков, восстановление и компенсацию утраченных функций организма и неустранимых анатомических дефектов. 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 Приемные гильзы протезов голени должны изготавливаться по индивидуальным параметрам пациентов и предназначаться для размещения в них культи или пораженной конечности, обеспечивать взаимодействие человека с </w:t>
      </w:r>
      <w:r w:rsidRPr="000E762B">
        <w:rPr>
          <w:bCs/>
          <w:sz w:val="26"/>
          <w:szCs w:val="26"/>
        </w:rPr>
        <w:t>п</w:t>
      </w:r>
      <w:r w:rsidRPr="000E762B">
        <w:rPr>
          <w:sz w:val="26"/>
          <w:szCs w:val="26"/>
        </w:rPr>
        <w:t>ротезом.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</w:p>
    <w:p w:rsidR="000F6FEA" w:rsidRPr="000E762B" w:rsidRDefault="000F6FEA" w:rsidP="000F6FEA">
      <w:pPr>
        <w:jc w:val="both"/>
        <w:rPr>
          <w:bCs/>
          <w:sz w:val="26"/>
          <w:szCs w:val="26"/>
          <w:u w:val="single"/>
        </w:rPr>
      </w:pPr>
      <w:r w:rsidRPr="000E762B">
        <w:rPr>
          <w:sz w:val="26"/>
          <w:szCs w:val="26"/>
          <w:u w:val="single"/>
        </w:rPr>
        <w:t xml:space="preserve">Требования к безопасности </w:t>
      </w:r>
      <w:r w:rsidRPr="000E762B">
        <w:rPr>
          <w:bCs/>
          <w:sz w:val="26"/>
          <w:szCs w:val="26"/>
          <w:u w:val="single"/>
        </w:rPr>
        <w:t>выполняемых работ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Выполнение работ по изготовлению для застрахованных лиц, получивших повреждение здоровья вследствие несчастных случаев на производстве и профессиональных заболеваний, протезов голени должно производиться из сырья и материалов, разрешенных к применению Федеральной службой в сфере защиты прав потребителей и благополучия человека. 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Материалы, из которых изготовлены протезно-ортопедические изделия, должны быть экологически безопасны.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 Выполнение работ по изготовлению</w:t>
      </w:r>
      <w:r w:rsidRPr="000E762B">
        <w:rPr>
          <w:bCs/>
          <w:sz w:val="26"/>
          <w:szCs w:val="26"/>
        </w:rPr>
        <w:t xml:space="preserve"> п</w:t>
      </w:r>
      <w:r w:rsidRPr="000E762B">
        <w:rPr>
          <w:sz w:val="26"/>
          <w:szCs w:val="26"/>
        </w:rPr>
        <w:t>ротезов голени должно осуществляться при наличии декларации о соответствии на изделие либо сертификата соответствия, в случае если на изготовляемое Изделие в соответствии с действующим законодательством Российской Федерации необходимо оформление указанных документов (при наличии).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</w:p>
    <w:p w:rsidR="000F6FEA" w:rsidRPr="000E762B" w:rsidRDefault="000F6FEA" w:rsidP="000F6FEA">
      <w:pPr>
        <w:keepNext/>
        <w:widowControl w:val="0"/>
        <w:rPr>
          <w:bCs/>
          <w:sz w:val="26"/>
          <w:szCs w:val="26"/>
          <w:u w:val="single"/>
        </w:rPr>
      </w:pPr>
      <w:r w:rsidRPr="000E762B">
        <w:rPr>
          <w:sz w:val="26"/>
          <w:szCs w:val="26"/>
          <w:u w:val="single"/>
        </w:rPr>
        <w:lastRenderedPageBreak/>
        <w:t xml:space="preserve">Требования к результатам </w:t>
      </w:r>
      <w:r w:rsidRPr="000E762B">
        <w:rPr>
          <w:bCs/>
          <w:sz w:val="26"/>
          <w:szCs w:val="26"/>
          <w:u w:val="single"/>
        </w:rPr>
        <w:t>выполненных работ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 Работы по изготовлению для пострадавших </w:t>
      </w:r>
      <w:r w:rsidRPr="000E762B">
        <w:rPr>
          <w:bCs/>
          <w:sz w:val="26"/>
          <w:szCs w:val="26"/>
        </w:rPr>
        <w:t>п</w:t>
      </w:r>
      <w:r w:rsidRPr="000E762B">
        <w:rPr>
          <w:sz w:val="26"/>
          <w:szCs w:val="26"/>
        </w:rPr>
        <w:t xml:space="preserve">ротезов голени должны считаться эффективно исполненными, если у пострадавших восстановлена опорная и двигательная функции конечности, устранены косметические и анатомические дефекты, созданы условия для предупреждения развития деформации или благоприятного течения болезни. Работы по изготовлению для пострадавших </w:t>
      </w:r>
      <w:r w:rsidRPr="000E762B">
        <w:rPr>
          <w:bCs/>
          <w:sz w:val="26"/>
          <w:szCs w:val="26"/>
        </w:rPr>
        <w:t>п</w:t>
      </w:r>
      <w:r w:rsidRPr="000E762B">
        <w:rPr>
          <w:sz w:val="26"/>
          <w:szCs w:val="26"/>
        </w:rPr>
        <w:t>ротезов голени должны выполняться с надлежащим качеством и в установленные сроки.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</w:p>
    <w:p w:rsidR="000F6FEA" w:rsidRPr="000E762B" w:rsidRDefault="000F6FEA" w:rsidP="000F6FEA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6"/>
          <w:szCs w:val="26"/>
          <w:u w:val="single"/>
        </w:rPr>
      </w:pPr>
      <w:r w:rsidRPr="000E762B">
        <w:rPr>
          <w:sz w:val="26"/>
          <w:szCs w:val="26"/>
          <w:u w:val="single"/>
        </w:rPr>
        <w:t xml:space="preserve">Требования к сроку и (или) объему предоставления гарантий 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</w:t>
      </w:r>
      <w:r w:rsidRPr="000E762B">
        <w:rPr>
          <w:bCs/>
          <w:sz w:val="26"/>
          <w:szCs w:val="26"/>
          <w:lang w:eastAsia="zh-CN"/>
        </w:rPr>
        <w:t xml:space="preserve">Гарантийный срок указан в таблице. </w:t>
      </w:r>
      <w:r w:rsidRPr="000E762B">
        <w:rPr>
          <w:sz w:val="26"/>
          <w:szCs w:val="26"/>
        </w:rPr>
        <w:t>В течение гарантийного срока предприятие-изготовитель должно производить замену или ремонт изделия бесплатно.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</w:p>
    <w:p w:rsidR="000F6FEA" w:rsidRPr="000E762B" w:rsidRDefault="000F6FEA" w:rsidP="000F6FEA">
      <w:pPr>
        <w:keepNext/>
        <w:widowControl w:val="0"/>
        <w:rPr>
          <w:bCs/>
          <w:sz w:val="26"/>
          <w:szCs w:val="26"/>
          <w:u w:val="single"/>
        </w:rPr>
      </w:pPr>
      <w:r w:rsidRPr="000E762B">
        <w:rPr>
          <w:kern w:val="1"/>
          <w:sz w:val="26"/>
          <w:szCs w:val="26"/>
          <w:u w:val="single"/>
        </w:rPr>
        <w:t xml:space="preserve">Место, условия и сроки (периоды) </w:t>
      </w:r>
      <w:r w:rsidRPr="000E762B">
        <w:rPr>
          <w:bCs/>
          <w:sz w:val="26"/>
          <w:szCs w:val="26"/>
          <w:u w:val="single"/>
        </w:rPr>
        <w:t>выполнения работ</w:t>
      </w:r>
    </w:p>
    <w:p w:rsidR="000F6FEA" w:rsidRPr="000E762B" w:rsidRDefault="000F6FEA" w:rsidP="000F6FEA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0E762B">
        <w:rPr>
          <w:sz w:val="26"/>
          <w:szCs w:val="26"/>
        </w:rPr>
        <w:t xml:space="preserve">     Выполнение работ по изготовлению </w:t>
      </w:r>
      <w:r w:rsidRPr="000E762B">
        <w:rPr>
          <w:bCs/>
          <w:sz w:val="26"/>
          <w:szCs w:val="26"/>
        </w:rPr>
        <w:t>п</w:t>
      </w:r>
      <w:r w:rsidRPr="000E762B">
        <w:rPr>
          <w:sz w:val="26"/>
          <w:szCs w:val="26"/>
        </w:rPr>
        <w:t xml:space="preserve">ротезов голени, связанное с проведением комплекса технических, медицинских, социальных мероприятий, а также </w:t>
      </w:r>
      <w:r w:rsidRPr="000E762B">
        <w:rPr>
          <w:sz w:val="26"/>
          <w:szCs w:val="26"/>
          <w:lang w:eastAsia="ar-SA"/>
        </w:rPr>
        <w:t>комплекса мероприятий (замеры, подгонка, примерка и т. д.), в которых необходимо участие Получателей, должно осуществляться по месту нахождения пункта приема.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 Место выполнения работ по изготовлению: по месту нахождения Исполнителя.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pacing w:val="-1"/>
          <w:sz w:val="26"/>
          <w:szCs w:val="26"/>
          <w:lang w:eastAsia="ar-SA"/>
        </w:rPr>
        <w:t xml:space="preserve">     Исполнитель обязан организовать пункт приема Получателей или их представителей для проведения </w:t>
      </w:r>
      <w:r w:rsidRPr="000E762B">
        <w:rPr>
          <w:sz w:val="26"/>
          <w:szCs w:val="26"/>
        </w:rPr>
        <w:t xml:space="preserve">комплекса технических, медицинских, социальных мероприятий, а также </w:t>
      </w:r>
      <w:r w:rsidRPr="000E762B">
        <w:rPr>
          <w:spacing w:val="-1"/>
          <w:sz w:val="26"/>
          <w:szCs w:val="26"/>
          <w:lang w:eastAsia="ar-SA"/>
        </w:rPr>
        <w:t xml:space="preserve">комплекса мероприятий (замеры, подгонка, примерка и т. д.), в которых необходимо участие Получателей, и выдачи результатов выполненных работ - изготовленных изделий Получателям и обеспечить его бесперебойную работу. 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 Прием посетителей в пункте приема должен производиться не менее 5 (пяти) дней в неделю и не менее 40(сорока) часов в неделю. Пункт приема должен иметь туалетную комнату со свободным доступом туда Получателей.</w:t>
      </w:r>
    </w:p>
    <w:p w:rsidR="000F6FEA" w:rsidRPr="000E762B" w:rsidRDefault="000F6FEA" w:rsidP="000F6FEA">
      <w:pPr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 Продолжительность работ по изготовлению одного изделия – не более 33 рабочих дней с даты обращения Получателя с действующим направлением к Исполнителю.</w:t>
      </w:r>
    </w:p>
    <w:p w:rsidR="000F6FEA" w:rsidRPr="000E762B" w:rsidRDefault="000F6FEA" w:rsidP="000F6FEA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E762B">
        <w:rPr>
          <w:sz w:val="26"/>
          <w:szCs w:val="26"/>
        </w:rPr>
        <w:t xml:space="preserve">     Срок выполнения работ по </w:t>
      </w:r>
      <w:r w:rsidRPr="000E762B">
        <w:rPr>
          <w:spacing w:val="5"/>
          <w:sz w:val="26"/>
          <w:szCs w:val="26"/>
        </w:rPr>
        <w:t>изготовлению</w:t>
      </w:r>
      <w:r w:rsidRPr="000E762B">
        <w:rPr>
          <w:sz w:val="26"/>
          <w:szCs w:val="26"/>
        </w:rPr>
        <w:t>: не ранее, чем с 01 января 2024 года по 01 ноября 2024 года включительно.</w:t>
      </w:r>
    </w:p>
    <w:p w:rsidR="00B91E28" w:rsidRPr="000E762B" w:rsidRDefault="00B91E28" w:rsidP="00B91E28">
      <w:pPr>
        <w:rPr>
          <w:kern w:val="1"/>
          <w:sz w:val="26"/>
          <w:szCs w:val="26"/>
          <w:u w:val="single"/>
        </w:rPr>
      </w:pPr>
    </w:p>
    <w:p w:rsidR="00B91E28" w:rsidRPr="000E762B" w:rsidRDefault="00B91E28" w:rsidP="00B91E28">
      <w:pPr>
        <w:tabs>
          <w:tab w:val="left" w:pos="6096"/>
        </w:tabs>
        <w:rPr>
          <w:sz w:val="26"/>
          <w:szCs w:val="26"/>
        </w:rPr>
      </w:pPr>
      <w:r w:rsidRPr="000E762B">
        <w:rPr>
          <w:bCs/>
          <w:sz w:val="26"/>
          <w:szCs w:val="26"/>
        </w:rPr>
        <w:t>Ответственный за исполнение Государственного контракта Плахова О.В.</w:t>
      </w:r>
    </w:p>
    <w:p w:rsidR="009A36C3" w:rsidRPr="000E762B" w:rsidRDefault="009A36C3" w:rsidP="009A36C3">
      <w:pPr>
        <w:tabs>
          <w:tab w:val="left" w:pos="6096"/>
        </w:tabs>
        <w:rPr>
          <w:bCs/>
          <w:sz w:val="26"/>
          <w:szCs w:val="26"/>
        </w:rPr>
      </w:pPr>
    </w:p>
    <w:p w:rsidR="00B91E28" w:rsidRPr="000E762B" w:rsidRDefault="00B91E28" w:rsidP="00B91E28">
      <w:pPr>
        <w:widowControl w:val="0"/>
        <w:jc w:val="both"/>
        <w:rPr>
          <w:sz w:val="26"/>
          <w:szCs w:val="26"/>
        </w:rPr>
      </w:pPr>
      <w:r w:rsidRPr="000E762B">
        <w:rPr>
          <w:sz w:val="26"/>
          <w:szCs w:val="26"/>
        </w:rPr>
        <w:t>ОКПД 2: 32.50.22.121;</w:t>
      </w:r>
    </w:p>
    <w:p w:rsidR="00BD356C" w:rsidRPr="000E762B" w:rsidRDefault="00BD356C" w:rsidP="00BD356C">
      <w:pPr>
        <w:widowControl w:val="0"/>
        <w:jc w:val="both"/>
        <w:rPr>
          <w:sz w:val="26"/>
          <w:szCs w:val="26"/>
        </w:rPr>
      </w:pPr>
      <w:r w:rsidRPr="000E762B">
        <w:rPr>
          <w:sz w:val="26"/>
          <w:szCs w:val="26"/>
        </w:rPr>
        <w:t>КОЗ: 03.29.08.07.06;</w:t>
      </w:r>
    </w:p>
    <w:p w:rsidR="00BD356C" w:rsidRPr="000E762B" w:rsidRDefault="00BD356C" w:rsidP="00BD356C">
      <w:pPr>
        <w:widowControl w:val="0"/>
        <w:jc w:val="both"/>
        <w:rPr>
          <w:sz w:val="26"/>
          <w:szCs w:val="26"/>
        </w:rPr>
      </w:pPr>
      <w:r w:rsidRPr="000E762B">
        <w:rPr>
          <w:sz w:val="26"/>
          <w:szCs w:val="26"/>
        </w:rPr>
        <w:t>КОЗ: 03.29.08.07.09;</w:t>
      </w:r>
    </w:p>
    <w:p w:rsidR="00B91E28" w:rsidRPr="000E762B" w:rsidRDefault="00BD356C" w:rsidP="00BD356C">
      <w:pPr>
        <w:widowControl w:val="0"/>
        <w:jc w:val="both"/>
        <w:rPr>
          <w:sz w:val="26"/>
          <w:szCs w:val="26"/>
        </w:rPr>
      </w:pPr>
      <w:r w:rsidRPr="000E762B">
        <w:rPr>
          <w:sz w:val="26"/>
          <w:szCs w:val="26"/>
        </w:rPr>
        <w:t>КОЗ: 03.29.08.07.04</w:t>
      </w:r>
      <w:bookmarkStart w:id="0" w:name="_GoBack"/>
      <w:bookmarkEnd w:id="0"/>
    </w:p>
    <w:p w:rsidR="004C3CEC" w:rsidRPr="000E762B" w:rsidRDefault="004C3CEC" w:rsidP="00100DAC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 w:val="26"/>
          <w:szCs w:val="26"/>
        </w:rPr>
      </w:pPr>
    </w:p>
    <w:sectPr w:rsidR="004C3CEC" w:rsidRPr="000E762B" w:rsidSect="00614822">
      <w:footerReference w:type="default" r:id="rId9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D6" w:rsidRDefault="00B131D6" w:rsidP="00524E7E">
      <w:r>
        <w:separator/>
      </w:r>
    </w:p>
  </w:endnote>
  <w:endnote w:type="continuationSeparator" w:id="0">
    <w:p w:rsidR="00B131D6" w:rsidRDefault="00B131D6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441280"/>
      <w:docPartObj>
        <w:docPartGallery w:val="Page Numbers (Bottom of Page)"/>
        <w:docPartUnique/>
      </w:docPartObj>
    </w:sdtPr>
    <w:sdtEndPr/>
    <w:sdtContent>
      <w:p w:rsidR="00B131D6" w:rsidRDefault="00B131D6" w:rsidP="00524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62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D6" w:rsidRDefault="00B131D6" w:rsidP="00524E7E">
      <w:r>
        <w:separator/>
      </w:r>
    </w:p>
  </w:footnote>
  <w:footnote w:type="continuationSeparator" w:id="0">
    <w:p w:rsidR="00B131D6" w:rsidRDefault="00B131D6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41"/>
    <w:rsid w:val="00043F12"/>
    <w:rsid w:val="0007640E"/>
    <w:rsid w:val="00087018"/>
    <w:rsid w:val="00091E1D"/>
    <w:rsid w:val="000A226F"/>
    <w:rsid w:val="000B7E39"/>
    <w:rsid w:val="000C3A0A"/>
    <w:rsid w:val="000C6708"/>
    <w:rsid w:val="000C7C0A"/>
    <w:rsid w:val="000E2D0B"/>
    <w:rsid w:val="000E762B"/>
    <w:rsid w:val="000F429D"/>
    <w:rsid w:val="000F6FEA"/>
    <w:rsid w:val="00100DAC"/>
    <w:rsid w:val="00115477"/>
    <w:rsid w:val="001205D3"/>
    <w:rsid w:val="001452B5"/>
    <w:rsid w:val="0014600E"/>
    <w:rsid w:val="0014780C"/>
    <w:rsid w:val="00174D96"/>
    <w:rsid w:val="001B0006"/>
    <w:rsid w:val="001C7538"/>
    <w:rsid w:val="001C7989"/>
    <w:rsid w:val="001D07DE"/>
    <w:rsid w:val="001D5EE8"/>
    <w:rsid w:val="001E7ACB"/>
    <w:rsid w:val="00206D8C"/>
    <w:rsid w:val="002415D9"/>
    <w:rsid w:val="00266E86"/>
    <w:rsid w:val="00275B94"/>
    <w:rsid w:val="002B67FF"/>
    <w:rsid w:val="002C3C5B"/>
    <w:rsid w:val="00305175"/>
    <w:rsid w:val="00305187"/>
    <w:rsid w:val="0035100F"/>
    <w:rsid w:val="00380FBC"/>
    <w:rsid w:val="003B1D0C"/>
    <w:rsid w:val="003B734C"/>
    <w:rsid w:val="003C3480"/>
    <w:rsid w:val="00432F82"/>
    <w:rsid w:val="00484261"/>
    <w:rsid w:val="00487EB8"/>
    <w:rsid w:val="004A52D7"/>
    <w:rsid w:val="004C3CEC"/>
    <w:rsid w:val="004F7BEB"/>
    <w:rsid w:val="005152AC"/>
    <w:rsid w:val="00524E7E"/>
    <w:rsid w:val="005260DE"/>
    <w:rsid w:val="00526F64"/>
    <w:rsid w:val="00542E59"/>
    <w:rsid w:val="00562AE2"/>
    <w:rsid w:val="005914A2"/>
    <w:rsid w:val="00592569"/>
    <w:rsid w:val="005C5DA2"/>
    <w:rsid w:val="005D1987"/>
    <w:rsid w:val="005D3618"/>
    <w:rsid w:val="005D47B6"/>
    <w:rsid w:val="005D674B"/>
    <w:rsid w:val="00614822"/>
    <w:rsid w:val="00641034"/>
    <w:rsid w:val="00642BAF"/>
    <w:rsid w:val="00647DCD"/>
    <w:rsid w:val="00656FB7"/>
    <w:rsid w:val="00686084"/>
    <w:rsid w:val="006908F2"/>
    <w:rsid w:val="00692964"/>
    <w:rsid w:val="006B2605"/>
    <w:rsid w:val="006B3225"/>
    <w:rsid w:val="006E0BEF"/>
    <w:rsid w:val="00727719"/>
    <w:rsid w:val="00753263"/>
    <w:rsid w:val="00754A9D"/>
    <w:rsid w:val="00763577"/>
    <w:rsid w:val="007725C2"/>
    <w:rsid w:val="00773A7C"/>
    <w:rsid w:val="007A0066"/>
    <w:rsid w:val="007D2D20"/>
    <w:rsid w:val="007F10BF"/>
    <w:rsid w:val="00800E0F"/>
    <w:rsid w:val="00817809"/>
    <w:rsid w:val="0082355E"/>
    <w:rsid w:val="00825983"/>
    <w:rsid w:val="00827D7B"/>
    <w:rsid w:val="00852110"/>
    <w:rsid w:val="008751D2"/>
    <w:rsid w:val="00875DC4"/>
    <w:rsid w:val="008835F6"/>
    <w:rsid w:val="008978D9"/>
    <w:rsid w:val="008B78CE"/>
    <w:rsid w:val="008C40C5"/>
    <w:rsid w:val="008D311E"/>
    <w:rsid w:val="008E36BD"/>
    <w:rsid w:val="009112C5"/>
    <w:rsid w:val="00924791"/>
    <w:rsid w:val="00935708"/>
    <w:rsid w:val="00941B24"/>
    <w:rsid w:val="0095043A"/>
    <w:rsid w:val="009752C2"/>
    <w:rsid w:val="009814EA"/>
    <w:rsid w:val="00985FD4"/>
    <w:rsid w:val="009A36C3"/>
    <w:rsid w:val="009B1A52"/>
    <w:rsid w:val="009B6502"/>
    <w:rsid w:val="009C39A6"/>
    <w:rsid w:val="009D3A9A"/>
    <w:rsid w:val="009D7A70"/>
    <w:rsid w:val="009E5E41"/>
    <w:rsid w:val="00A1026F"/>
    <w:rsid w:val="00A219A7"/>
    <w:rsid w:val="00A47ED1"/>
    <w:rsid w:val="00A63BDC"/>
    <w:rsid w:val="00A8015F"/>
    <w:rsid w:val="00A80A13"/>
    <w:rsid w:val="00A973D5"/>
    <w:rsid w:val="00AC5984"/>
    <w:rsid w:val="00AD7F11"/>
    <w:rsid w:val="00AF0D7D"/>
    <w:rsid w:val="00B07247"/>
    <w:rsid w:val="00B131D6"/>
    <w:rsid w:val="00B1440C"/>
    <w:rsid w:val="00B25D50"/>
    <w:rsid w:val="00B91E28"/>
    <w:rsid w:val="00BD2C95"/>
    <w:rsid w:val="00BD356C"/>
    <w:rsid w:val="00BE2719"/>
    <w:rsid w:val="00C00600"/>
    <w:rsid w:val="00C10FD5"/>
    <w:rsid w:val="00C33C69"/>
    <w:rsid w:val="00C513A3"/>
    <w:rsid w:val="00CA0FB2"/>
    <w:rsid w:val="00CA20DA"/>
    <w:rsid w:val="00CB166C"/>
    <w:rsid w:val="00CC5FBE"/>
    <w:rsid w:val="00CD53FB"/>
    <w:rsid w:val="00CD6C2C"/>
    <w:rsid w:val="00D203DD"/>
    <w:rsid w:val="00DB4E11"/>
    <w:rsid w:val="00DB6303"/>
    <w:rsid w:val="00DE624C"/>
    <w:rsid w:val="00E04D81"/>
    <w:rsid w:val="00E053D2"/>
    <w:rsid w:val="00E30A0C"/>
    <w:rsid w:val="00E331CF"/>
    <w:rsid w:val="00E55821"/>
    <w:rsid w:val="00E72BAB"/>
    <w:rsid w:val="00EA63E4"/>
    <w:rsid w:val="00EE2F2B"/>
    <w:rsid w:val="00EE5D7B"/>
    <w:rsid w:val="00F40E26"/>
    <w:rsid w:val="00F42606"/>
    <w:rsid w:val="00F50F0A"/>
    <w:rsid w:val="00F539D1"/>
    <w:rsid w:val="00F92674"/>
    <w:rsid w:val="00FB10B2"/>
    <w:rsid w:val="00FC2AD3"/>
    <w:rsid w:val="00FC30A8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1E051-2409-4BD6-B031-3D88E82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25.30.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225.30.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Ряполов Андрей Владимирович</cp:lastModifiedBy>
  <cp:revision>25</cp:revision>
  <cp:lastPrinted>2022-07-15T13:27:00Z</cp:lastPrinted>
  <dcterms:created xsi:type="dcterms:W3CDTF">2023-04-14T07:28:00Z</dcterms:created>
  <dcterms:modified xsi:type="dcterms:W3CDTF">2023-11-01T11:41:00Z</dcterms:modified>
</cp:coreProperties>
</file>