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E757F1" w:rsidRDefault="00B1440C" w:rsidP="00E757F1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E757F1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E757F1" w:rsidRDefault="00B1440C" w:rsidP="00E757F1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57F1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E7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D3" w:rsidRPr="00E757F1" w:rsidRDefault="00842DA0" w:rsidP="00E757F1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  <w:r w:rsidRPr="00E757F1">
        <w:rPr>
          <w:b/>
        </w:rPr>
        <w:t xml:space="preserve">На выполнение работ по изготовлению протезов </w:t>
      </w:r>
      <w:r w:rsidR="00BD74B8" w:rsidRPr="00E757F1">
        <w:rPr>
          <w:b/>
        </w:rPr>
        <w:t>нижних конечностей по индивидуальным замерам для обеспечения инвалидов Орловской области в 2023 году.</w:t>
      </w:r>
    </w:p>
    <w:p w:rsidR="00842DA0" w:rsidRPr="00E757F1" w:rsidRDefault="00842DA0" w:rsidP="00E757F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74998" w:rsidRPr="00E757F1" w:rsidRDefault="00974998" w:rsidP="00E757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57F1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E757F1">
        <w:rPr>
          <w:rFonts w:ascii="Times New Roman" w:hAnsi="Times New Roman" w:cs="Times New Roman"/>
          <w:b/>
        </w:rPr>
        <w:t>4 015 321,13 руб.</w:t>
      </w:r>
    </w:p>
    <w:p w:rsidR="00974998" w:rsidRPr="00E757F1" w:rsidRDefault="00974998" w:rsidP="00E757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57F1">
        <w:rPr>
          <w:rFonts w:ascii="Times New Roman" w:hAnsi="Times New Roman" w:cs="Times New Roman"/>
        </w:rPr>
        <w:t>Цена Контракта включает в себя: В цену настоящего Контракта включаются все расходы Исполнителя по исполнению настоящего Контракта,</w:t>
      </w:r>
      <w:bookmarkStart w:id="0" w:name="_GoBack"/>
      <w:bookmarkEnd w:id="0"/>
      <w:r w:rsidRPr="00E757F1">
        <w:rPr>
          <w:rFonts w:ascii="Times New Roman" w:hAnsi="Times New Roman" w:cs="Times New Roman"/>
        </w:rPr>
        <w:t xml:space="preserve">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974998" w:rsidRPr="00E757F1" w:rsidRDefault="00974998" w:rsidP="00E757F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850"/>
        <w:gridCol w:w="850"/>
        <w:gridCol w:w="567"/>
        <w:gridCol w:w="284"/>
        <w:gridCol w:w="6000"/>
        <w:gridCol w:w="1059"/>
      </w:tblGrid>
      <w:tr w:rsidR="00E757F1" w:rsidRPr="00E757F1" w:rsidTr="00974998">
        <w:trPr>
          <w:trHeight w:val="834"/>
          <w:jc w:val="center"/>
        </w:trPr>
        <w:tc>
          <w:tcPr>
            <w:tcW w:w="305" w:type="dxa"/>
            <w:vAlign w:val="center"/>
          </w:tcPr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№</w:t>
            </w:r>
          </w:p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850" w:type="dxa"/>
            <w:vAlign w:val="center"/>
          </w:tcPr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Наименование товара по Приказу № 86н от 13.02.2018 г.</w:t>
            </w:r>
          </w:p>
        </w:tc>
        <w:tc>
          <w:tcPr>
            <w:tcW w:w="567" w:type="dxa"/>
            <w:vAlign w:val="center"/>
          </w:tcPr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КОЗ</w:t>
            </w:r>
          </w:p>
        </w:tc>
        <w:tc>
          <w:tcPr>
            <w:tcW w:w="284" w:type="dxa"/>
            <w:vAlign w:val="center"/>
          </w:tcPr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КТРУ</w:t>
            </w:r>
          </w:p>
        </w:tc>
        <w:tc>
          <w:tcPr>
            <w:tcW w:w="6000" w:type="dxa"/>
            <w:vAlign w:val="center"/>
          </w:tcPr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Описание изделий, изготавливаемых при выполнении работ</w:t>
            </w:r>
          </w:p>
        </w:tc>
        <w:tc>
          <w:tcPr>
            <w:tcW w:w="1059" w:type="dxa"/>
            <w:vAlign w:val="center"/>
          </w:tcPr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Кол-во изделий, изготовляемых при выполнении работ, шт.</w:t>
            </w:r>
          </w:p>
        </w:tc>
      </w:tr>
      <w:tr w:rsidR="00E757F1" w:rsidRPr="00E757F1" w:rsidTr="00974998">
        <w:trPr>
          <w:trHeight w:val="20"/>
          <w:jc w:val="center"/>
        </w:trPr>
        <w:tc>
          <w:tcPr>
            <w:tcW w:w="305" w:type="dxa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Изготовление протеза голени для купания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8-07-04</w:t>
            </w:r>
          </w:p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bCs/>
                <w:sz w:val="16"/>
                <w:szCs w:val="16"/>
              </w:rPr>
              <w:t>Протез голени для купания</w:t>
            </w:r>
          </w:p>
        </w:tc>
        <w:tc>
          <w:tcPr>
            <w:tcW w:w="567" w:type="dxa"/>
          </w:tcPr>
          <w:p w:rsidR="00974998" w:rsidRPr="00E757F1" w:rsidRDefault="00974998" w:rsidP="00E757F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E757F1">
              <w:rPr>
                <w:bCs/>
                <w:sz w:val="16"/>
                <w:szCs w:val="16"/>
              </w:rPr>
              <w:t>03.28.08.07.04</w:t>
            </w:r>
          </w:p>
          <w:p w:rsidR="00974998" w:rsidRPr="00E757F1" w:rsidRDefault="00974998" w:rsidP="00E757F1">
            <w:pPr>
              <w:ind w:left="-112" w:right="-10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-</w:t>
            </w:r>
          </w:p>
        </w:tc>
        <w:tc>
          <w:tcPr>
            <w:tcW w:w="6000" w:type="dxa"/>
          </w:tcPr>
          <w:p w:rsidR="00974998" w:rsidRPr="00E757F1" w:rsidRDefault="00974998" w:rsidP="00E757F1">
            <w:pPr>
              <w:ind w:left="-57" w:right="-57"/>
              <w:contextualSpacing/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Протез голени модульный для купания изготавливается согласно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ортокриловой смолы. Вкладная гильза из вспененных материалов. Крепление протеза: за счет формы приемной гильзы, с использованием гелевого герметизирующего наколенника или с использованием резиновой манжеты. Регулировочно-соединительные устройства соответствуют весу инвалида. Стопа специальная с защитой от проскальзывания. Тип протеза: специальный.</w:t>
            </w:r>
          </w:p>
          <w:p w:rsidR="00974998" w:rsidRPr="00E757F1" w:rsidRDefault="00974998" w:rsidP="00E757F1">
            <w:pPr>
              <w:contextualSpacing/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059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10</w:t>
            </w:r>
          </w:p>
        </w:tc>
      </w:tr>
      <w:tr w:rsidR="00E757F1" w:rsidRPr="00E757F1" w:rsidTr="00974998">
        <w:trPr>
          <w:trHeight w:val="20"/>
          <w:jc w:val="center"/>
        </w:trPr>
        <w:tc>
          <w:tcPr>
            <w:tcW w:w="305" w:type="dxa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Изготовление протеза бедра для купания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8-07-05</w:t>
            </w:r>
          </w:p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Протез бедра для купания</w:t>
            </w:r>
          </w:p>
        </w:tc>
        <w:tc>
          <w:tcPr>
            <w:tcW w:w="567" w:type="dxa"/>
          </w:tcPr>
          <w:p w:rsidR="00974998" w:rsidRPr="00E757F1" w:rsidRDefault="00974998" w:rsidP="00E757F1">
            <w:pPr>
              <w:jc w:val="center"/>
              <w:rPr>
                <w:bCs/>
                <w:sz w:val="16"/>
                <w:szCs w:val="16"/>
              </w:rPr>
            </w:pPr>
            <w:r w:rsidRPr="00E757F1">
              <w:rPr>
                <w:bCs/>
                <w:sz w:val="16"/>
                <w:szCs w:val="16"/>
              </w:rPr>
              <w:t>03.28.08.07.05</w:t>
            </w:r>
          </w:p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-</w:t>
            </w:r>
          </w:p>
        </w:tc>
        <w:tc>
          <w:tcPr>
            <w:tcW w:w="6000" w:type="dxa"/>
          </w:tcPr>
          <w:p w:rsidR="00974998" w:rsidRPr="00E757F1" w:rsidRDefault="00974998" w:rsidP="00E757F1">
            <w:pPr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Протез бедра модульный для купания, изготавливается согласно техническим условиям и ГОСТам. Формообразующая часть косметической облицовки: отсутствует, с облицовочным покрытием. Приемная гильза индивидуальная, изготовленная по индивидуальному слепку с культи инвалида (одна пробная гильз). Материал индивидуальной приемной гильзы: литьевой слоистый пластик на основе акриловых смол. Допускается применение вкладных гильз из вспененных материалов. Крепление протеза с использованием бандажа, вакуумное. Регулировочно-соединительные устройства соответствуют весу инвалида. Стопа водостойкая с защитой от проскальзывания (с рифленным профилем подошвы). Коленный шарнир гидравлический влагозащищенный, с независимым регулированием фаз сгибания-разгибания и фиксатором,  или Коленный шарнир влагозащитный одноосный  с фиксатором.  Комплектующие, устойчивы к применению во влажной среде.</w:t>
            </w:r>
          </w:p>
          <w:p w:rsidR="00974998" w:rsidRPr="00E757F1" w:rsidRDefault="00974998" w:rsidP="00E757F1">
            <w:pPr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Тип протеза: специальный.</w:t>
            </w:r>
          </w:p>
          <w:p w:rsidR="00974998" w:rsidRPr="00E757F1" w:rsidRDefault="00974998" w:rsidP="00E757F1">
            <w:pPr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Гарантийный срок – не менее 12 месяцев.</w:t>
            </w:r>
          </w:p>
          <w:p w:rsidR="00974998" w:rsidRPr="00E757F1" w:rsidRDefault="00974998" w:rsidP="00E757F1">
            <w:pPr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С облицовочным покрытием.</w:t>
            </w:r>
          </w:p>
        </w:tc>
        <w:tc>
          <w:tcPr>
            <w:tcW w:w="1059" w:type="dxa"/>
          </w:tcPr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8</w:t>
            </w:r>
          </w:p>
        </w:tc>
      </w:tr>
      <w:tr w:rsidR="00E757F1" w:rsidRPr="00E757F1" w:rsidTr="00974998">
        <w:trPr>
          <w:trHeight w:val="20"/>
          <w:jc w:val="center"/>
        </w:trPr>
        <w:tc>
          <w:tcPr>
            <w:tcW w:w="305" w:type="dxa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Изготовление протеза голени немодульного, в том числе при врожденном недоразвитии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8-07-06</w:t>
            </w:r>
          </w:p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bCs/>
                <w:sz w:val="16"/>
                <w:szCs w:val="16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67" w:type="dxa"/>
          </w:tcPr>
          <w:p w:rsidR="00974998" w:rsidRPr="00E757F1" w:rsidRDefault="00974998" w:rsidP="00E757F1">
            <w:pPr>
              <w:ind w:right="-57"/>
              <w:contextualSpacing/>
              <w:jc w:val="center"/>
              <w:rPr>
                <w:bCs/>
                <w:sz w:val="16"/>
                <w:szCs w:val="16"/>
              </w:rPr>
            </w:pPr>
            <w:r w:rsidRPr="00E757F1">
              <w:rPr>
                <w:bCs/>
                <w:sz w:val="16"/>
                <w:szCs w:val="16"/>
              </w:rPr>
              <w:t>03.28.08.07.06</w:t>
            </w:r>
          </w:p>
          <w:p w:rsidR="00974998" w:rsidRPr="00E757F1" w:rsidRDefault="00974998" w:rsidP="00E757F1">
            <w:pPr>
              <w:ind w:left="-57" w:right="-10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-</w:t>
            </w:r>
          </w:p>
        </w:tc>
        <w:tc>
          <w:tcPr>
            <w:tcW w:w="6000" w:type="dxa"/>
          </w:tcPr>
          <w:p w:rsidR="00974998" w:rsidRPr="00E757F1" w:rsidRDefault="00974998" w:rsidP="00E757F1">
            <w:pPr>
              <w:contextualSpacing/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Протез голени немодульный шинно-кожаный (в т.ч. культя по Пирогову, с глубокой посадкой и эластичной облицовкой, при недоразвитии нижней конечности) изготавливается согласно техническим условиям и ГОСТам. Формообразующая часть косметической облицовки отсутствует, или .листовой поролон, или модульная мягкая полиуретановая. Покрытие облицовки: чулки ортопедические перлоновые или силоновые. Приемная гильза унифицированная, или индивидуальная (в т.ч. возможна одна пробная гильза). Материал приемной гильзы: кожа или дерево, или литьевой слоистый пластик на основе акриловых смол. Без вкладной гильзы или допускается вкладная гильза из вспененных материалов. Метод крепления протеза: с использованием кожаных полуфабрикатов (в т.ч. (без шин) или с использованием гильзы (манжеты с шинами) бедра). Стопа деревянно-фильцевая, с голеностопным шарниром, подвижным в сагиттальной плоскости или Стопа шарнирная полиуретановая монолитная или Стопа с металлическим каркасом, подвижная во всех вертикальных плоскостях.</w:t>
            </w:r>
          </w:p>
          <w:p w:rsidR="00974998" w:rsidRPr="00E757F1" w:rsidRDefault="00974998" w:rsidP="00E757F1">
            <w:pPr>
              <w:contextualSpacing/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Тип протеза: любой, по назначению, в т. ч. постоянный.</w:t>
            </w:r>
          </w:p>
          <w:p w:rsidR="00974998" w:rsidRPr="00E757F1" w:rsidRDefault="00974998" w:rsidP="00E757F1">
            <w:pPr>
              <w:ind w:left="-57" w:right="-57"/>
              <w:contextualSpacing/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Гарантийный срок – не менее 7 месяцев.</w:t>
            </w:r>
          </w:p>
        </w:tc>
        <w:tc>
          <w:tcPr>
            <w:tcW w:w="1059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10</w:t>
            </w:r>
          </w:p>
        </w:tc>
      </w:tr>
      <w:tr w:rsidR="00E757F1" w:rsidRPr="00E757F1" w:rsidTr="00974998">
        <w:trPr>
          <w:trHeight w:val="20"/>
          <w:jc w:val="center"/>
        </w:trPr>
        <w:tc>
          <w:tcPr>
            <w:tcW w:w="305" w:type="dxa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Изготовление протеза голени модульного, в том числе при недоразвитии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8-07-09</w:t>
            </w:r>
          </w:p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567" w:type="dxa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03.28.08.07.09</w:t>
            </w:r>
          </w:p>
          <w:p w:rsidR="00974998" w:rsidRPr="00E757F1" w:rsidRDefault="00974998" w:rsidP="00E757F1">
            <w:pPr>
              <w:ind w:left="-57" w:right="-10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-</w:t>
            </w:r>
          </w:p>
        </w:tc>
        <w:tc>
          <w:tcPr>
            <w:tcW w:w="6000" w:type="dxa"/>
          </w:tcPr>
          <w:p w:rsidR="00974998" w:rsidRPr="00E757F1" w:rsidRDefault="00974998" w:rsidP="00E757F1">
            <w:pPr>
              <w:contextualSpacing/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 xml:space="preserve">Протез голени модульный, изготавливается согласно технических условий и ГОСТов. Формообразующая часть косметической облицовки: модульная мягкая полиуретановая или полужесткая эластичная. Покрытие облицовки: чулки ортопедические перлоновые или силоновые. Приемная гильза индивидуальная (одна или две пробные гильзы). Материал индивидуальной постоянной гильзы: литьевой слоистый пластик на основе акриловых смол. Вкладная гильза из вспененных материалов либо в качестве вкладного элемента применяются чехлы полимерные гелевые или полиуретановый чехол. Метод крепления протеза: с использованием гильзы (манжеты с шинами) бедра и крепление с использованием кожаных полуфабрикатов, или за счет формы приемной гильзы и с использованием кожаных полуфабрикатов (в т.ч. возможно без шин), или с использованием наколенника, или с использованием замкового устройства чехла или вакуума с использованием наколенника, или за счет приемной гильзы и с использованием системы вакуумного насоса ( в т.ч. системы вакуумного крепления типа «Хармони» или эквивалент) и с «герметизирующим» гелевым коленным бандажом. Регулировочно-соединительные устройства соответствуют весу инвалида. Стопа </w:t>
            </w:r>
            <w:r w:rsidRPr="00E757F1">
              <w:rPr>
                <w:sz w:val="16"/>
                <w:szCs w:val="16"/>
              </w:rPr>
              <w:lastRenderedPageBreak/>
              <w:t>бесшарнирная полиуретановая, монолитная, или Стопа шарнирная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каблука, или Стопа со средней степенью энергосбережения, или Стопа высокофункциональная с повышенной энергопередачей на основе углепластика с гидравлической щиколоткой вместе с косметической оболочкой, с бесступенчатой регулируемой пациентом высотой каблука от 0 до 3,5 см, раздельные носок и пятка (для пациентов до 125кг), или Стопа с голеностопным шарниром, подвижным в сагиттальной плоскости, с двухступенчатой регулируемой пациентом высотой каблука или Стопа с голеностопным шарниром со сменным пяточным амортизатором, или Стопа с высокой степенью энергосбережения с пружинным элементом из карбона и управляющим кольцом. Тип протеза: постоянный.</w:t>
            </w:r>
          </w:p>
          <w:p w:rsidR="00974998" w:rsidRPr="00E757F1" w:rsidRDefault="00974998" w:rsidP="00E757F1">
            <w:pPr>
              <w:ind w:left="-57" w:right="-57"/>
              <w:contextualSpacing/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059" w:type="dxa"/>
          </w:tcPr>
          <w:p w:rsidR="00974998" w:rsidRPr="00E757F1" w:rsidRDefault="00974998" w:rsidP="00E757F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lastRenderedPageBreak/>
              <w:t>7</w:t>
            </w:r>
          </w:p>
        </w:tc>
      </w:tr>
      <w:tr w:rsidR="00E757F1" w:rsidRPr="00E757F1" w:rsidTr="00974998">
        <w:trPr>
          <w:trHeight w:val="20"/>
          <w:jc w:val="center"/>
        </w:trPr>
        <w:tc>
          <w:tcPr>
            <w:tcW w:w="305" w:type="dxa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850" w:type="dxa"/>
          </w:tcPr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8-07-10</w:t>
            </w:r>
          </w:p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567" w:type="dxa"/>
          </w:tcPr>
          <w:p w:rsidR="00974998" w:rsidRPr="00E757F1" w:rsidRDefault="00974998" w:rsidP="00E757F1">
            <w:pPr>
              <w:jc w:val="center"/>
              <w:rPr>
                <w:bCs/>
                <w:sz w:val="16"/>
                <w:szCs w:val="16"/>
              </w:rPr>
            </w:pPr>
            <w:r w:rsidRPr="00E757F1">
              <w:rPr>
                <w:bCs/>
                <w:sz w:val="16"/>
                <w:szCs w:val="16"/>
              </w:rPr>
              <w:t>03.28.08.07.10</w:t>
            </w:r>
          </w:p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-</w:t>
            </w:r>
          </w:p>
        </w:tc>
        <w:tc>
          <w:tcPr>
            <w:tcW w:w="6000" w:type="dxa"/>
          </w:tcPr>
          <w:p w:rsidR="00974998" w:rsidRPr="00E757F1" w:rsidRDefault="00974998" w:rsidP="00E757F1">
            <w:pPr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Протез бедра модульный изготавливается согласно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перлоновые или силоновые. Приемная гильза унифицированная (без пробных гильз) или индивидуальная (одна пробная гильза). Материал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соответствуют весу инвалида. Стопа с металлическим каркасом, подвижная во всех вертикальных плоскостях, или Стопа шарнирная полиуретановая монолитная, или Стопа бесшарнирная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 или Стопа со сменным пяточным амортизатором или Стопа со средней степенью энергосбережения. Коленный шарнир полицентрический с "геометрическим замком", с зависимым механическим регулированием фаз сгибания-разгибания или Коленный шарнир полицентрический с "геометрическим замком", с независимым механическим регулированием фаз сгибания-разгибания или Коленный шарнир с ручным замком одноосный. Тип протеза: постоянный.</w:t>
            </w:r>
          </w:p>
          <w:p w:rsidR="00974998" w:rsidRPr="00E757F1" w:rsidRDefault="00974998" w:rsidP="00E757F1">
            <w:pPr>
              <w:jc w:val="both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059" w:type="dxa"/>
          </w:tcPr>
          <w:p w:rsidR="00974998" w:rsidRPr="00E757F1" w:rsidRDefault="00974998" w:rsidP="00E757F1">
            <w:pPr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10</w:t>
            </w:r>
          </w:p>
        </w:tc>
      </w:tr>
      <w:tr w:rsidR="00E757F1" w:rsidRPr="00E757F1" w:rsidTr="00974998">
        <w:trPr>
          <w:trHeight w:val="56"/>
          <w:jc w:val="center"/>
        </w:trPr>
        <w:tc>
          <w:tcPr>
            <w:tcW w:w="8856" w:type="dxa"/>
            <w:gridSpan w:val="6"/>
          </w:tcPr>
          <w:p w:rsidR="00974998" w:rsidRPr="00E757F1" w:rsidRDefault="00974998" w:rsidP="00E757F1">
            <w:pPr>
              <w:contextualSpacing/>
              <w:jc w:val="center"/>
              <w:rPr>
                <w:sz w:val="16"/>
                <w:szCs w:val="16"/>
              </w:rPr>
            </w:pPr>
            <w:r w:rsidRPr="00E757F1">
              <w:rPr>
                <w:sz w:val="16"/>
                <w:szCs w:val="16"/>
              </w:rPr>
              <w:t>ИТОГО:</w:t>
            </w:r>
          </w:p>
        </w:tc>
        <w:tc>
          <w:tcPr>
            <w:tcW w:w="1059" w:type="dxa"/>
            <w:vAlign w:val="center"/>
          </w:tcPr>
          <w:p w:rsidR="00974998" w:rsidRPr="00E757F1" w:rsidRDefault="00974998" w:rsidP="00E757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57F1">
              <w:rPr>
                <w:b/>
                <w:sz w:val="16"/>
                <w:szCs w:val="16"/>
              </w:rPr>
              <w:t>45</w:t>
            </w:r>
          </w:p>
        </w:tc>
      </w:tr>
    </w:tbl>
    <w:p w:rsidR="00974998" w:rsidRPr="00E757F1" w:rsidRDefault="00974998" w:rsidP="00E757F1">
      <w:pPr>
        <w:ind w:firstLine="709"/>
        <w:jc w:val="both"/>
        <w:rPr>
          <w:bCs/>
          <w:sz w:val="20"/>
          <w:szCs w:val="20"/>
        </w:rPr>
      </w:pPr>
      <w:r w:rsidRPr="00E757F1">
        <w:rPr>
          <w:bCs/>
          <w:sz w:val="20"/>
          <w:szCs w:val="20"/>
        </w:rPr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от 13 февраля 2018 г. N86н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974998" w:rsidRPr="00E757F1" w:rsidRDefault="00974998" w:rsidP="00E757F1">
      <w:pPr>
        <w:contextualSpacing/>
        <w:jc w:val="both"/>
        <w:rPr>
          <w:bCs/>
          <w:sz w:val="20"/>
          <w:szCs w:val="20"/>
        </w:rPr>
      </w:pPr>
      <w:r w:rsidRPr="00E757F1">
        <w:rPr>
          <w:bCs/>
          <w:sz w:val="20"/>
          <w:szCs w:val="20"/>
        </w:rPr>
        <w:t xml:space="preserve">   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974998" w:rsidRPr="00E757F1" w:rsidRDefault="00974998" w:rsidP="00E757F1">
      <w:pPr>
        <w:contextualSpacing/>
        <w:rPr>
          <w:bCs/>
          <w:sz w:val="20"/>
        </w:rPr>
      </w:pPr>
    </w:p>
    <w:p w:rsidR="00974998" w:rsidRPr="00E757F1" w:rsidRDefault="00974998" w:rsidP="00E757F1">
      <w:pPr>
        <w:contextualSpacing/>
        <w:jc w:val="center"/>
        <w:rPr>
          <w:b/>
          <w:sz w:val="22"/>
          <w:szCs w:val="22"/>
        </w:rPr>
      </w:pPr>
      <w:r w:rsidRPr="00E757F1">
        <w:rPr>
          <w:b/>
          <w:sz w:val="22"/>
          <w:szCs w:val="22"/>
        </w:rPr>
        <w:t>Требования, предъявляемые к выполнению работ.</w:t>
      </w:r>
    </w:p>
    <w:p w:rsidR="00974998" w:rsidRPr="00E757F1" w:rsidRDefault="00974998" w:rsidP="00E757F1">
      <w:pPr>
        <w:contextualSpacing/>
        <w:jc w:val="both"/>
        <w:rPr>
          <w:sz w:val="22"/>
          <w:szCs w:val="22"/>
        </w:rPr>
      </w:pPr>
      <w:r w:rsidRPr="00E757F1">
        <w:rPr>
          <w:sz w:val="22"/>
          <w:szCs w:val="22"/>
        </w:rPr>
        <w:tab/>
        <w:t>Выполнение работ соответствует ГОСТ Р 53870-2021 «Услуги по протезированию нижних конечностей. Состав, содержание и порядок предоставления услуг». Протезы должны быть классифицированы в соответствии с требованиями Государственного стандарта Российской Федерации ГОСТ Р 51191-2019, ГОСТ Р 53869-2021.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    Выполнение работ должно включать: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- </w:t>
      </w:r>
      <w:r w:rsidRPr="00E757F1">
        <w:rPr>
          <w:bCs/>
          <w:sz w:val="22"/>
          <w:szCs w:val="22"/>
        </w:rPr>
        <w:t>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</w:t>
      </w:r>
      <w:r w:rsidRPr="00E757F1">
        <w:rPr>
          <w:sz w:val="22"/>
          <w:szCs w:val="22"/>
        </w:rPr>
        <w:t>;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- изготовление протезов;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- выдачу результата работ Получателям.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bCs/>
          <w:sz w:val="22"/>
          <w:szCs w:val="22"/>
        </w:rPr>
      </w:pPr>
      <w:r w:rsidRPr="00E757F1">
        <w:rPr>
          <w:bCs/>
          <w:sz w:val="22"/>
          <w:szCs w:val="22"/>
        </w:rPr>
        <w:t xml:space="preserve">При выполнении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деятельность, утвержденному Постановлениями Правительства РФ №852 от 01.06.2021 и № 291 от 16.04.2012 «О лицензировании медицинской деятельности (за исключением указанной деятельности, </w:t>
      </w:r>
      <w:r w:rsidRPr="00E757F1">
        <w:rPr>
          <w:bCs/>
          <w:sz w:val="22"/>
          <w:szCs w:val="22"/>
        </w:rPr>
        <w:lastRenderedPageBreak/>
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«Сколково».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bCs/>
          <w:sz w:val="22"/>
          <w:szCs w:val="22"/>
        </w:rPr>
      </w:pPr>
      <w:r w:rsidRPr="00E757F1">
        <w:rPr>
          <w:bCs/>
          <w:sz w:val="22"/>
          <w:szCs w:val="22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bCs/>
          <w:sz w:val="22"/>
          <w:szCs w:val="22"/>
        </w:rPr>
      </w:pPr>
    </w:p>
    <w:p w:rsidR="00974998" w:rsidRPr="00E757F1" w:rsidRDefault="00974998" w:rsidP="00E757F1">
      <w:pPr>
        <w:contextualSpacing/>
        <w:jc w:val="both"/>
        <w:rPr>
          <w:sz w:val="22"/>
          <w:szCs w:val="22"/>
        </w:rPr>
      </w:pPr>
    </w:p>
    <w:p w:rsidR="00974998" w:rsidRPr="00E757F1" w:rsidRDefault="00974998" w:rsidP="00E757F1">
      <w:pPr>
        <w:widowControl w:val="0"/>
        <w:suppressAutoHyphens/>
        <w:ind w:firstLine="567"/>
        <w:jc w:val="center"/>
        <w:rPr>
          <w:sz w:val="22"/>
          <w:szCs w:val="22"/>
        </w:rPr>
      </w:pPr>
      <w:r w:rsidRPr="00E757F1">
        <w:rPr>
          <w:b/>
          <w:bCs/>
          <w:sz w:val="22"/>
          <w:szCs w:val="22"/>
        </w:rPr>
        <w:t xml:space="preserve">Требования к безопасности </w:t>
      </w:r>
      <w:r w:rsidRPr="00E757F1">
        <w:rPr>
          <w:b/>
          <w:sz w:val="22"/>
          <w:szCs w:val="22"/>
        </w:rPr>
        <w:t>выполняемых работ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E757F1">
        <w:rPr>
          <w:bCs/>
          <w:sz w:val="22"/>
          <w:szCs w:val="22"/>
        </w:rPr>
        <w:t xml:space="preserve"> Исполнитель может предоставить декларации о соответствии на изделия</w:t>
      </w:r>
      <w:r w:rsidRPr="00E757F1">
        <w:rPr>
          <w:b/>
          <w:bCs/>
          <w:sz w:val="22"/>
          <w:szCs w:val="22"/>
        </w:rPr>
        <w:t xml:space="preserve"> (если есть в наличии)</w:t>
      </w:r>
      <w:r w:rsidRPr="00E757F1">
        <w:rPr>
          <w:bCs/>
          <w:sz w:val="22"/>
          <w:szCs w:val="22"/>
        </w:rPr>
        <w:t>.</w:t>
      </w:r>
    </w:p>
    <w:p w:rsidR="00974998" w:rsidRPr="00E757F1" w:rsidRDefault="00974998" w:rsidP="00E757F1">
      <w:pPr>
        <w:widowControl w:val="0"/>
        <w:suppressAutoHyphens/>
        <w:ind w:firstLine="567"/>
        <w:jc w:val="both"/>
        <w:rPr>
          <w:sz w:val="22"/>
          <w:szCs w:val="22"/>
        </w:rPr>
      </w:pPr>
    </w:p>
    <w:p w:rsidR="00974998" w:rsidRPr="00E757F1" w:rsidRDefault="00974998" w:rsidP="00E757F1">
      <w:pPr>
        <w:ind w:firstLine="567"/>
        <w:jc w:val="center"/>
        <w:rPr>
          <w:b/>
          <w:sz w:val="22"/>
          <w:szCs w:val="22"/>
        </w:rPr>
      </w:pPr>
      <w:r w:rsidRPr="00E757F1">
        <w:rPr>
          <w:b/>
          <w:bCs/>
          <w:sz w:val="22"/>
          <w:szCs w:val="22"/>
        </w:rPr>
        <w:t xml:space="preserve">Требования к результатам </w:t>
      </w:r>
      <w:r w:rsidRPr="00E757F1">
        <w:rPr>
          <w:b/>
          <w:sz w:val="22"/>
          <w:szCs w:val="22"/>
        </w:rPr>
        <w:t>выполненных работ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b/>
          <w:bCs/>
          <w:sz w:val="22"/>
          <w:szCs w:val="22"/>
        </w:rPr>
        <w:t xml:space="preserve"> </w:t>
      </w:r>
      <w:r w:rsidRPr="00E757F1">
        <w:rPr>
          <w:bCs/>
          <w:sz w:val="22"/>
          <w:szCs w:val="22"/>
        </w:rPr>
        <w:t>Протезы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974998" w:rsidRPr="00E757F1" w:rsidRDefault="00974998" w:rsidP="00E757F1">
      <w:pPr>
        <w:ind w:firstLine="567"/>
        <w:jc w:val="both"/>
        <w:rPr>
          <w:b/>
          <w:sz w:val="22"/>
          <w:szCs w:val="22"/>
        </w:rPr>
      </w:pPr>
    </w:p>
    <w:p w:rsidR="00974998" w:rsidRPr="00E757F1" w:rsidRDefault="00974998" w:rsidP="00E757F1">
      <w:pPr>
        <w:ind w:firstLine="567"/>
        <w:jc w:val="center"/>
        <w:rPr>
          <w:b/>
          <w:sz w:val="22"/>
          <w:szCs w:val="22"/>
        </w:rPr>
      </w:pPr>
      <w:r w:rsidRPr="00E757F1">
        <w:rPr>
          <w:b/>
          <w:bCs/>
          <w:sz w:val="22"/>
          <w:szCs w:val="22"/>
        </w:rPr>
        <w:t xml:space="preserve">Требования к сроку и (или) объему предоставления гарантий </w:t>
      </w:r>
      <w:r w:rsidRPr="00E757F1">
        <w:rPr>
          <w:b/>
          <w:sz w:val="22"/>
          <w:szCs w:val="22"/>
        </w:rPr>
        <w:t>выполняемых работ</w:t>
      </w:r>
    </w:p>
    <w:p w:rsidR="00974998" w:rsidRPr="00E757F1" w:rsidRDefault="00974998" w:rsidP="00E757F1">
      <w:pPr>
        <w:ind w:firstLine="567"/>
        <w:jc w:val="both"/>
        <w:rPr>
          <w:bCs/>
          <w:sz w:val="22"/>
          <w:szCs w:val="22"/>
        </w:rPr>
      </w:pPr>
      <w:r w:rsidRPr="00E757F1">
        <w:rPr>
          <w:b/>
          <w:bCs/>
          <w:sz w:val="22"/>
          <w:szCs w:val="22"/>
        </w:rPr>
        <w:tab/>
      </w:r>
      <w:r w:rsidRPr="00E757F1">
        <w:rPr>
          <w:bCs/>
          <w:sz w:val="22"/>
          <w:szCs w:val="22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974998" w:rsidRPr="00E757F1" w:rsidRDefault="00974998" w:rsidP="00E757F1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  <w:rPr>
          <w:sz w:val="22"/>
          <w:szCs w:val="22"/>
        </w:rPr>
      </w:pPr>
    </w:p>
    <w:p w:rsidR="00974998" w:rsidRPr="00E757F1" w:rsidRDefault="00974998" w:rsidP="00E757F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E757F1">
        <w:rPr>
          <w:b/>
          <w:sz w:val="22"/>
          <w:szCs w:val="22"/>
        </w:rPr>
        <w:t>Место, условия и сроки выполнения работ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Пункт выдачи должен быть организован не позднее 5 (пяти) рабочих дней с даты подписания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Пункт выдачи должен быть оборудован камерами видеофиксации, а также телефонными аппаратами для консультации Получателей ТСР.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Проход в пункт выдачи и передвижение по ним должны быть беспрепятственными для инвалидов. 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lastRenderedPageBreak/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974998" w:rsidRPr="00E757F1" w:rsidRDefault="00974998" w:rsidP="00E757F1">
      <w:pPr>
        <w:ind w:firstLine="567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Продолжительность по изготовлению одного изделия со дня обращения инвалида (ветерана) к Исполнителю – не более 60 календарных дней</w:t>
      </w:r>
      <w:r w:rsidRPr="00E757F1">
        <w:rPr>
          <w:b/>
          <w:sz w:val="22"/>
          <w:szCs w:val="22"/>
        </w:rPr>
        <w:t>, но не позднее 30.11.2023 г. включительно.</w:t>
      </w:r>
    </w:p>
    <w:p w:rsidR="00974998" w:rsidRPr="00E757F1" w:rsidRDefault="00974998" w:rsidP="00E757F1">
      <w:pPr>
        <w:ind w:firstLine="567"/>
        <w:contextualSpacing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  <w:r w:rsidRPr="00E757F1">
        <w:rPr>
          <w:b/>
          <w:sz w:val="22"/>
          <w:szCs w:val="22"/>
        </w:rPr>
        <w:t xml:space="preserve"> </w:t>
      </w:r>
    </w:p>
    <w:p w:rsidR="00974998" w:rsidRPr="00E757F1" w:rsidRDefault="00974998" w:rsidP="00E757F1">
      <w:pPr>
        <w:pStyle w:val="ConsPlusNormal"/>
        <w:ind w:firstLine="709"/>
        <w:jc w:val="both"/>
        <w:rPr>
          <w:b/>
          <w:sz w:val="22"/>
          <w:szCs w:val="22"/>
        </w:rPr>
      </w:pPr>
      <w:r w:rsidRPr="00E757F1">
        <w:rPr>
          <w:rFonts w:ascii="Times New Roman" w:hAnsi="Times New Roman" w:cs="Times New Roman"/>
          <w:bCs/>
          <w:sz w:val="22"/>
          <w:szCs w:val="22"/>
        </w:rPr>
        <w:t>Срок выполнения работ:</w:t>
      </w:r>
      <w:r w:rsidRPr="00E757F1">
        <w:rPr>
          <w:bCs/>
          <w:sz w:val="22"/>
          <w:szCs w:val="22"/>
        </w:rPr>
        <w:t xml:space="preserve"> </w:t>
      </w:r>
      <w:r w:rsidRPr="00E757F1">
        <w:rPr>
          <w:rFonts w:ascii="Times New Roman" w:hAnsi="Times New Roman" w:cs="Times New Roman"/>
          <w:b/>
          <w:bCs/>
          <w:sz w:val="22"/>
          <w:szCs w:val="22"/>
        </w:rPr>
        <w:t>не ранее 01.01.2023г. и не позднее 30.11.2023 г. включительно.</w:t>
      </w:r>
    </w:p>
    <w:p w:rsidR="00656FB7" w:rsidRPr="00E757F1" w:rsidRDefault="00656FB7" w:rsidP="00E757F1">
      <w:pPr>
        <w:widowControl w:val="0"/>
        <w:autoSpaceDE w:val="0"/>
        <w:jc w:val="both"/>
        <w:rPr>
          <w:i/>
          <w:sz w:val="22"/>
          <w:szCs w:val="22"/>
        </w:rPr>
      </w:pPr>
    </w:p>
    <w:p w:rsidR="00656FB7" w:rsidRPr="00E757F1" w:rsidRDefault="00974998" w:rsidP="00E757F1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E757F1">
        <w:rPr>
          <w:b/>
          <w:bCs/>
          <w:kern w:val="1"/>
          <w:sz w:val="22"/>
          <w:szCs w:val="22"/>
        </w:rPr>
        <w:t xml:space="preserve">Источник финансирования, </w:t>
      </w:r>
      <w:r w:rsidRPr="00E757F1">
        <w:rPr>
          <w:rFonts w:eastAsia="Arial"/>
          <w:b/>
          <w:sz w:val="22"/>
          <w:szCs w:val="22"/>
          <w:lang w:eastAsia="ar-SA"/>
        </w:rPr>
        <w:t>наименование и вид бюджета</w:t>
      </w:r>
      <w:r w:rsidRPr="00E757F1">
        <w:rPr>
          <w:b/>
          <w:bCs/>
          <w:kern w:val="1"/>
          <w:sz w:val="22"/>
          <w:szCs w:val="22"/>
        </w:rPr>
        <w:t>:</w:t>
      </w:r>
      <w:r w:rsidRPr="00E757F1">
        <w:rPr>
          <w:kern w:val="1"/>
          <w:sz w:val="22"/>
          <w:szCs w:val="22"/>
        </w:rPr>
        <w:t xml:space="preserve"> </w:t>
      </w:r>
      <w:r w:rsidRPr="00E757F1">
        <w:rPr>
          <w:sz w:val="22"/>
          <w:szCs w:val="22"/>
        </w:rPr>
        <w:t xml:space="preserve"> </w:t>
      </w:r>
      <w:r w:rsidRPr="00E757F1">
        <w:rPr>
          <w:rFonts w:eastAsia="Arial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отделению, Бюджет Фонда социального страхования Российской Федерации.</w:t>
      </w: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E757F1">
        <w:rPr>
          <w:b w:val="0"/>
          <w:sz w:val="22"/>
          <w:szCs w:val="22"/>
        </w:rPr>
        <w:t>КБК 393 1003 0440139570 323 263</w:t>
      </w: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E757F1">
        <w:rPr>
          <w:b w:val="0"/>
          <w:sz w:val="22"/>
          <w:szCs w:val="22"/>
        </w:rPr>
        <w:t xml:space="preserve">ОКПД2: 32.50.22.121- Протезы внешние  </w:t>
      </w: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E757F1">
        <w:rPr>
          <w:b w:val="0"/>
          <w:sz w:val="22"/>
          <w:szCs w:val="22"/>
        </w:rPr>
        <w:t>КОЗ:</w:t>
      </w: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E757F1">
        <w:rPr>
          <w:b w:val="0"/>
          <w:sz w:val="22"/>
          <w:szCs w:val="22"/>
        </w:rPr>
        <w:t>03.28.08.07.04 - Протез голени для купания;</w:t>
      </w: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E757F1">
        <w:rPr>
          <w:b w:val="0"/>
          <w:sz w:val="22"/>
          <w:szCs w:val="22"/>
        </w:rPr>
        <w:t>03.28.08.07.05 - Протез бедра для купания;</w:t>
      </w: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E757F1">
        <w:rPr>
          <w:b w:val="0"/>
          <w:sz w:val="22"/>
          <w:szCs w:val="22"/>
        </w:rPr>
        <w:t>03.28.08.07.06 - Протез голени немодульный, в том числе при врожденном недоразвитии;</w:t>
      </w: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E757F1">
        <w:rPr>
          <w:b w:val="0"/>
          <w:sz w:val="22"/>
          <w:szCs w:val="22"/>
        </w:rPr>
        <w:t>03.28.08.07.09 - Протез голени модульный, в том числе при недоразвитии;</w:t>
      </w:r>
    </w:p>
    <w:p w:rsidR="00974998" w:rsidRPr="00E757F1" w:rsidRDefault="00974998" w:rsidP="00E757F1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E757F1">
        <w:rPr>
          <w:b w:val="0"/>
          <w:sz w:val="22"/>
          <w:szCs w:val="22"/>
        </w:rPr>
        <w:t>03.28.08.07.10 - Протез бедра модульный, в том числе при врожденном недоразвитии.</w:t>
      </w:r>
    </w:p>
    <w:p w:rsidR="00656FB7" w:rsidRPr="00E757F1" w:rsidRDefault="00656FB7" w:rsidP="00E75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656FB7" w:rsidRPr="00E757F1" w:rsidSect="00F6375B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17BA4"/>
    <w:rsid w:val="00043F12"/>
    <w:rsid w:val="00061DD3"/>
    <w:rsid w:val="0007640E"/>
    <w:rsid w:val="00091E1D"/>
    <w:rsid w:val="000A226F"/>
    <w:rsid w:val="000C3A0A"/>
    <w:rsid w:val="000C7C0A"/>
    <w:rsid w:val="000D3224"/>
    <w:rsid w:val="000E2D0B"/>
    <w:rsid w:val="00115477"/>
    <w:rsid w:val="001205D3"/>
    <w:rsid w:val="001452B5"/>
    <w:rsid w:val="0014600E"/>
    <w:rsid w:val="00174D96"/>
    <w:rsid w:val="001B0006"/>
    <w:rsid w:val="001C7989"/>
    <w:rsid w:val="001D5EE8"/>
    <w:rsid w:val="00206D8C"/>
    <w:rsid w:val="002415D9"/>
    <w:rsid w:val="00266E86"/>
    <w:rsid w:val="00273A77"/>
    <w:rsid w:val="002C3C5B"/>
    <w:rsid w:val="00305175"/>
    <w:rsid w:val="003B1D0C"/>
    <w:rsid w:val="003C3480"/>
    <w:rsid w:val="00487EB8"/>
    <w:rsid w:val="00496E40"/>
    <w:rsid w:val="004F5C72"/>
    <w:rsid w:val="005152AC"/>
    <w:rsid w:val="00524E7E"/>
    <w:rsid w:val="00542E59"/>
    <w:rsid w:val="00561765"/>
    <w:rsid w:val="00562AE2"/>
    <w:rsid w:val="005C5DA2"/>
    <w:rsid w:val="005D1987"/>
    <w:rsid w:val="00641034"/>
    <w:rsid w:val="00647DCD"/>
    <w:rsid w:val="00650D29"/>
    <w:rsid w:val="00656FB7"/>
    <w:rsid w:val="00686084"/>
    <w:rsid w:val="006908F2"/>
    <w:rsid w:val="006B2605"/>
    <w:rsid w:val="006E0BEF"/>
    <w:rsid w:val="00727719"/>
    <w:rsid w:val="00753263"/>
    <w:rsid w:val="00754A9D"/>
    <w:rsid w:val="00763577"/>
    <w:rsid w:val="007725C2"/>
    <w:rsid w:val="00773A7C"/>
    <w:rsid w:val="007F10BF"/>
    <w:rsid w:val="00800E0F"/>
    <w:rsid w:val="0082355E"/>
    <w:rsid w:val="00827D7B"/>
    <w:rsid w:val="00842DA0"/>
    <w:rsid w:val="00844ECF"/>
    <w:rsid w:val="00875DC4"/>
    <w:rsid w:val="008978D9"/>
    <w:rsid w:val="008B78CE"/>
    <w:rsid w:val="008C40C5"/>
    <w:rsid w:val="008D3EFD"/>
    <w:rsid w:val="009103D4"/>
    <w:rsid w:val="00924791"/>
    <w:rsid w:val="0095043A"/>
    <w:rsid w:val="00974998"/>
    <w:rsid w:val="009752C2"/>
    <w:rsid w:val="00985FD4"/>
    <w:rsid w:val="009B1A52"/>
    <w:rsid w:val="009B6502"/>
    <w:rsid w:val="009C39A6"/>
    <w:rsid w:val="009D7A70"/>
    <w:rsid w:val="009E5E41"/>
    <w:rsid w:val="00A219A7"/>
    <w:rsid w:val="00A649B0"/>
    <w:rsid w:val="00A8015F"/>
    <w:rsid w:val="00A80A13"/>
    <w:rsid w:val="00A973D5"/>
    <w:rsid w:val="00AC5984"/>
    <w:rsid w:val="00AD7F11"/>
    <w:rsid w:val="00B07247"/>
    <w:rsid w:val="00B1440C"/>
    <w:rsid w:val="00B42745"/>
    <w:rsid w:val="00BD2C95"/>
    <w:rsid w:val="00BD74B8"/>
    <w:rsid w:val="00BE2719"/>
    <w:rsid w:val="00C10FD5"/>
    <w:rsid w:val="00C33C69"/>
    <w:rsid w:val="00CA20DA"/>
    <w:rsid w:val="00CD53FB"/>
    <w:rsid w:val="00D203DD"/>
    <w:rsid w:val="00DB4E11"/>
    <w:rsid w:val="00DB6303"/>
    <w:rsid w:val="00E053D2"/>
    <w:rsid w:val="00E30A0C"/>
    <w:rsid w:val="00E331CF"/>
    <w:rsid w:val="00E72BAB"/>
    <w:rsid w:val="00E757F1"/>
    <w:rsid w:val="00EA63E4"/>
    <w:rsid w:val="00EE2F2B"/>
    <w:rsid w:val="00F40E26"/>
    <w:rsid w:val="00F6375B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2</cp:revision>
  <cp:lastPrinted>2022-02-25T08:38:00Z</cp:lastPrinted>
  <dcterms:created xsi:type="dcterms:W3CDTF">2022-10-10T08:53:00Z</dcterms:created>
  <dcterms:modified xsi:type="dcterms:W3CDTF">2022-10-10T08:53:00Z</dcterms:modified>
</cp:coreProperties>
</file>