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Default="009F2163" w:rsidP="004A204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26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A93940" w:rsidRPr="004C7726" w:rsidRDefault="00A93940" w:rsidP="004A204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04A" w:rsidRDefault="00B65D9A" w:rsidP="00B6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объекта закупки: </w:t>
      </w:r>
      <w:r w:rsidR="00DD2015" w:rsidRPr="00DD2015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в 2024 году специальных средств при нарушениях функций выделения (калоприемники и </w:t>
      </w:r>
      <w:proofErr w:type="spellStart"/>
      <w:r w:rsidR="00DD2015" w:rsidRPr="00DD2015">
        <w:rPr>
          <w:rFonts w:ascii="Times New Roman" w:hAnsi="Times New Roman" w:cs="Times New Roman"/>
          <w:bCs/>
          <w:iCs/>
          <w:sz w:val="24"/>
          <w:szCs w:val="24"/>
        </w:rPr>
        <w:t>уроприемники</w:t>
      </w:r>
      <w:proofErr w:type="spellEnd"/>
      <w:r w:rsidR="00DD2015" w:rsidRPr="00DD2015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B65D9A" w:rsidRDefault="00B65D9A" w:rsidP="00B6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D9A" w:rsidRPr="004F2BD8" w:rsidRDefault="00B65D9A" w:rsidP="00B65D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об объекте закупки: </w:t>
      </w:r>
    </w:p>
    <w:tbl>
      <w:tblPr>
        <w:tblW w:w="117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1701"/>
        <w:gridCol w:w="709"/>
        <w:gridCol w:w="709"/>
        <w:gridCol w:w="3260"/>
        <w:gridCol w:w="1276"/>
        <w:gridCol w:w="1134"/>
      </w:tblGrid>
      <w:tr w:rsidR="001C066F" w:rsidRPr="00DD2015" w:rsidTr="001C066F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6F" w:rsidRPr="00DD2015" w:rsidRDefault="001C066F" w:rsidP="00DD20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015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066F" w:rsidRPr="00612E9A" w:rsidRDefault="001C066F" w:rsidP="00DD20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E9A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</w:rPr>
              <w:t>Номер вида технического средства реабилитации (изделия) и его наименования в соответствии с Классификацией технических средств реабилитации (изделий)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6F" w:rsidRPr="00DD2015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ОКПД2/</w:t>
            </w:r>
          </w:p>
          <w:p w:rsidR="001C066F" w:rsidRPr="00DD2015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КТРУ/</w:t>
            </w:r>
          </w:p>
          <w:p w:rsidR="001C066F" w:rsidRPr="00DD2015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66F" w:rsidRPr="00DD2015" w:rsidRDefault="001C066F" w:rsidP="005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  <w:p w:rsidR="001C066F" w:rsidRPr="00DD2015" w:rsidRDefault="001C066F" w:rsidP="005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66F" w:rsidRPr="00DD2015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Pr="00DD2015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Pr="00DD2015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066F" w:rsidRPr="00DD2015" w:rsidRDefault="001C066F" w:rsidP="00D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C066F" w:rsidRPr="00DD2015" w:rsidTr="001C066F">
        <w:trPr>
          <w:trHeight w:val="2300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DD2015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DD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открытого типа, многокомпонентный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21-01-08-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</w:rPr>
              <w:t xml:space="preserve">Адгезивная пластина,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</w:rPr>
              <w:t>конвексная</w:t>
            </w:r>
            <w:proofErr w:type="spellEnd"/>
            <w:r w:rsidRPr="00612E9A">
              <w:rPr>
                <w:rFonts w:ascii="Times New Roman" w:eastAsia="Times New Roman" w:hAnsi="Times New Roman" w:cs="Times New Roman"/>
                <w:color w:val="000000"/>
              </w:rPr>
              <w:t xml:space="preserve"> для двухкомпонентного дренируемого калоприемника для втянутых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</w:rPr>
              <w:t>стом</w:t>
            </w:r>
            <w:proofErr w:type="spellEnd"/>
          </w:p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015">
              <w:rPr>
                <w:rFonts w:ascii="Times New Roman" w:eastAsia="Times New Roman" w:hAnsi="Times New Roman" w:cs="Times New Roman"/>
              </w:rPr>
              <w:t>32.50.13.190-00006904/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01.28.21.01.08.02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3D145E" w:rsidRDefault="001C066F" w:rsidP="00612E9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Конвексная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гидроколлоидная адгезивная пластина спиралевидной структуры для втянутых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креплениями для пояса, с защитным покрытием, с шаблоном для вырезания отверстий под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стому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усиленным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конвексным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фланцем для крепления мешка, соответствующим фланцу мешка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126AE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699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5E491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3D145E" w:rsidRDefault="001C066F" w:rsidP="005E4912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фланца</w:t>
            </w:r>
            <w:r w:rsidRPr="003D14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126AE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50;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557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DD2015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DD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открытого типа, многокомпонентный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FA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21-01-08-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дренируемый для двухкомпонентного дренируемого калоприемника для втянутых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015">
              <w:rPr>
                <w:rFonts w:ascii="Times New Roman" w:eastAsia="Times New Roman" w:hAnsi="Times New Roman" w:cs="Times New Roman"/>
              </w:rPr>
              <w:t>32.50.13.190-00006904/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01.28.21.01.08.03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DD2015" w:rsidRDefault="001C066F" w:rsidP="00612E9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Мешок дренируемый из непрозрачного, многослойного, не пропускающего запах материала, с мягкой нетканой подложкой и клеящимся зажимом, с фланцевым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соединением, </w:t>
            </w:r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соответствующим фланцу пластины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695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612E9A" w:rsidRDefault="001C066F" w:rsidP="00FA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6B3B3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3D145E" w:rsidRDefault="001C066F" w:rsidP="006B3B3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фланца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6B3B33" w:rsidRDefault="001C066F" w:rsidP="0061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6B3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1697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EE4F04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21-01-11-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отсутствует/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01.28.21.01.11.02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3D145E" w:rsidRDefault="001C066F" w:rsidP="00612E9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гидроколлоидная адгезивная пластина с креплениями для пояса, с защитным покрытием, с шаблоном для вырезания отверстий под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стому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вырезаемым отверстием под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стому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фланцем для крепления мешка, соответствующим фланцу мешка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843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CC607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3D145E" w:rsidRDefault="001C066F" w:rsidP="00612E9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фланца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3D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61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40;</w:t>
            </w:r>
            <w:r w:rsidRPr="00CC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CC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2263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многокомпонентный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21-01-11-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дренируемый для двухкомпонентного дренируемого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1C066F" w:rsidRPr="00DD2015" w:rsidRDefault="001C066F" w:rsidP="00FA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 xml:space="preserve"> 01.28.21.01.11.03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3D145E" w:rsidRDefault="001C066F" w:rsidP="00612E9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дренируемый из прозрачного/ непрозрачного многослойного не пропускающего запах полиэтилена/пленки, с мягкой нетканой подложкой, </w:t>
            </w:r>
            <w:proofErr w:type="spellStart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3D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фланцевым кольцом-защелкой для крепления мешка к пластине, соответствующим фланцу пластины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786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26A0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3D145E" w:rsidRDefault="001C066F" w:rsidP="00612E9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фланца (диаметр)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066F" w:rsidRPr="000F35F3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≥ 40 и ≤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2136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многокомпонентный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21-01-11-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дренируемый для двухкомпонентного дренируемого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1C066F" w:rsidRPr="00DD2015" w:rsidRDefault="001C066F" w:rsidP="00FA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 xml:space="preserve"> 01.28.21.01.11.03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F26A0A" w:rsidRDefault="001C066F" w:rsidP="00903515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F26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F26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дренируемый из прозрачного/ непрозрачного многослойного не пропускающего запах полиэтилена/пленки, с мягкой нетканой подложкой, </w:t>
            </w:r>
            <w:proofErr w:type="spellStart"/>
            <w:r w:rsidRPr="00F26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F26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987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0F35F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F26A0A" w:rsidRDefault="001C066F" w:rsidP="000F35F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фланца (диаметр)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066F" w:rsidRPr="000F35F3" w:rsidRDefault="001C066F" w:rsidP="002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Pr="000F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≤</w:t>
            </w:r>
            <w:proofErr w:type="gramEnd"/>
            <w:r w:rsidRPr="000F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76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EE4F04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21-01-11-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1C066F" w:rsidRPr="00612E9A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отсутствует/</w:t>
            </w:r>
          </w:p>
          <w:p w:rsidR="001C066F" w:rsidRPr="00DD2015" w:rsidRDefault="001C066F" w:rsidP="00C3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01.28.21.01.11.02</w:t>
            </w:r>
          </w:p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C305B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Default="001C066F" w:rsidP="00C305BF">
            <w:pPr>
              <w:jc w:val="center"/>
            </w:pPr>
            <w:r w:rsidRPr="004A4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F433E6" w:rsidRDefault="001C066F" w:rsidP="00C305B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B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Адгезивная пластина должна быть длительного ношения с креплением для пояса, плоской формы, с устойчивостью к эрозии, с защитным покрытием, с фланцем для крепления мешка, соответствующим фланцу мешка.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CC607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723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612E9A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Pr="00DD2015" w:rsidRDefault="001C066F" w:rsidP="00C305B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C305B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9B038B" w:rsidRDefault="001C066F" w:rsidP="00C305B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Диаметр фланца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066F" w:rsidRPr="000F35F3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F3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2264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612E9A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многокомпонентный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21-01-11-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1C066F" w:rsidRPr="00612E9A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дренируемый для двухкомпонентного дренируемого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1C066F" w:rsidRPr="00DD2015" w:rsidRDefault="001C066F" w:rsidP="00C3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 xml:space="preserve"> 01.28.21.01.11.03</w:t>
            </w:r>
          </w:p>
          <w:p w:rsidR="001C066F" w:rsidRPr="00DD2015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C305B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Default="001C066F" w:rsidP="00C305BF">
            <w:pPr>
              <w:jc w:val="center"/>
            </w:pPr>
            <w:r w:rsidRPr="004A4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DD2015" w:rsidRDefault="001C066F" w:rsidP="00C305B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9B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9B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дренируемый из прозрачного/ непрозрачного многослойного не пропускающего запах полиэтилена/пленки, с мягкой нетканой подложкой, </w:t>
            </w:r>
            <w:proofErr w:type="spellStart"/>
            <w:r w:rsidRPr="009B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9B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CC607F" w:rsidRDefault="001C066F" w:rsidP="00C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845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9B038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9B038B" w:rsidRDefault="001C066F" w:rsidP="009B038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фланца (диаметр)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40 и ≤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2099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многокомпонентный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21-01-11-</w:t>
            </w:r>
            <w:r w:rsidRPr="0061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дренируемый для двухкомпонентного дренируемого </w:t>
            </w:r>
            <w:proofErr w:type="spellStart"/>
            <w:r w:rsidRPr="0061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  <w:r w:rsidRPr="00DD201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1C066F" w:rsidRPr="00DD2015" w:rsidRDefault="001C066F" w:rsidP="00FA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</w:rPr>
              <w:t xml:space="preserve"> 01.28.21.01.11.03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066F" w:rsidRPr="00DD2015" w:rsidRDefault="001C066F" w:rsidP="00B1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DD2015" w:rsidRDefault="001C066F" w:rsidP="00903515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дренируемый из прозрачного/ непрозрачного многослойного не пропускающего запах полиэтилена/пленки, с мягкой нетканой подложкой,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807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612E9A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DD2015" w:rsidRDefault="001C066F" w:rsidP="00FA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9B038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066F" w:rsidRPr="00EE4F04" w:rsidRDefault="001C066F" w:rsidP="00955CF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фланца (диаметр)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066F" w:rsidRPr="00F433E6" w:rsidRDefault="001C066F" w:rsidP="002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≥ 50,1 </w:t>
            </w:r>
            <w:proofErr w:type="gramStart"/>
            <w:r w:rsidRPr="00F43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≤</w:t>
            </w:r>
            <w:proofErr w:type="gramEnd"/>
            <w:r w:rsidRPr="00F43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CC607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246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066F" w:rsidRPr="00EE4F04" w:rsidRDefault="001C066F" w:rsidP="00EE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EE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EE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F04">
              <w:rPr>
                <w:rFonts w:ascii="Times New Roman" w:eastAsia="Times New Roman" w:hAnsi="Times New Roman" w:cs="Times New Roman"/>
                <w:b/>
                <w:color w:val="000000"/>
              </w:rPr>
              <w:t>21-01-05</w:t>
            </w:r>
          </w:p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</w:rPr>
              <w:t>32.50.13.190/</w:t>
            </w:r>
          </w:p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</w:rPr>
              <w:t>отсутствует/</w:t>
            </w:r>
          </w:p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</w:rPr>
              <w:t>01.28.21.01.05</w:t>
            </w:r>
          </w:p>
          <w:p w:rsidR="001C066F" w:rsidRPr="00DD2015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066F" w:rsidRPr="00DD2015" w:rsidRDefault="001C066F" w:rsidP="00FA711A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41CE3">
              <w:rPr>
                <w:color w:val="000000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66F" w:rsidRPr="00EE4F04" w:rsidRDefault="001C066F" w:rsidP="00EE4F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Х</w:t>
            </w:r>
          </w:p>
          <w:p w:rsidR="001C066F" w:rsidRPr="00DD2015" w:rsidRDefault="001C066F" w:rsidP="00FA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955CF1">
            <w:pPr>
              <w:ind w:right="142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Дренируемый </w:t>
            </w:r>
            <w:proofErr w:type="spellStart"/>
            <w:r w:rsidRPr="00EE4F04">
              <w:rPr>
                <w:rFonts w:ascii="Times New Roman" w:eastAsia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EE4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мешок неразъемный, из прозрачного, многослойного, не пропускающего запах материала, с мягкой нетканой подложкой, с </w:t>
            </w:r>
            <w:proofErr w:type="spellStart"/>
            <w:r w:rsidRPr="00EE4F0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EE4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сливным клапанами; со встроенной гидроколлоидной адгезивной пластиной, с защитным покрытием, с шаблоном для вырезания отвер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2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66F" w:rsidRPr="00DD2015" w:rsidTr="001C066F">
        <w:trPr>
          <w:trHeight w:val="944"/>
        </w:trPr>
        <w:tc>
          <w:tcPr>
            <w:tcW w:w="1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1C066F" w:rsidRDefault="001C066F" w:rsidP="00FA711A">
            <w:pPr>
              <w:spacing w:after="0" w:line="240" w:lineRule="auto"/>
              <w:ind w:left="142" w:right="142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66F" w:rsidRPr="00EE4F04" w:rsidRDefault="001C066F" w:rsidP="00EE4F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Pr="00EE4F04" w:rsidRDefault="001C066F" w:rsidP="00EE4F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0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диаметр вырезаемого отверстия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2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066F" w:rsidRPr="00EE4F04" w:rsidRDefault="001C066F" w:rsidP="00BA7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50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A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EE4F04" w:rsidRDefault="001C066F" w:rsidP="00EE4F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04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</w:tr>
      <w:tr w:rsidR="001C066F" w:rsidRPr="00DD2015" w:rsidTr="001C066F">
        <w:trPr>
          <w:trHeight w:val="883"/>
        </w:trPr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F" w:rsidRPr="00EE4F04" w:rsidRDefault="001C066F" w:rsidP="00EE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066F" w:rsidRDefault="001C066F" w:rsidP="00FA711A">
            <w:pPr>
              <w:spacing w:after="0" w:line="240" w:lineRule="auto"/>
              <w:ind w:left="142" w:right="142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Pr="00EE4F04" w:rsidRDefault="001C066F" w:rsidP="00EE4F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EE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предварительного отверстия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2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066F" w:rsidRPr="00EE4F04" w:rsidRDefault="001C066F" w:rsidP="00BA7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6F" w:rsidRDefault="001C066F" w:rsidP="00FA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066F" w:rsidRPr="00EE4F04" w:rsidRDefault="001C066F" w:rsidP="00EE4F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F04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</w:tr>
    </w:tbl>
    <w:p w:rsidR="001308CB" w:rsidRPr="00BB1551" w:rsidRDefault="001308CB" w:rsidP="001308CB">
      <w:pPr>
        <w:ind w:firstLine="709"/>
        <w:jc w:val="both"/>
        <w:rPr>
          <w:rFonts w:eastAsia="Calibri"/>
          <w:iCs/>
          <w:lang w:eastAsia="ar-SA"/>
        </w:rPr>
      </w:pPr>
      <w:r w:rsidRPr="00C13906">
        <w:rPr>
          <w:i/>
          <w:sz w:val="18"/>
          <w:szCs w:val="18"/>
        </w:rPr>
        <w:t>*Обоснование включения дополнительной информации в сведения о товаре, работе, услуге: в соответствии с требованиями п.1 ч. 1 ст.33 Закона № 44- 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связи с тем, что характеристики, указанные в КТРУ отсутствуют и не позволяют точно определить качественные, функциональные и технические характеристики закупаемого товара, необходимо в описание объекта закупки указать дополнительную информацию исходя из характеристик, которым должен отвечать закупаемый товар</w:t>
      </w:r>
      <w:r>
        <w:rPr>
          <w:i/>
          <w:sz w:val="18"/>
          <w:szCs w:val="18"/>
        </w:rPr>
        <w:t>.</w:t>
      </w:r>
    </w:p>
    <w:p w:rsidR="004A204A" w:rsidRPr="004A204A" w:rsidRDefault="004A204A" w:rsidP="00B65D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7F8" w:rsidRPr="003127F8" w:rsidRDefault="003127F8" w:rsidP="003127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3127F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Требования к качеству</w:t>
      </w:r>
    </w:p>
    <w:p w:rsidR="003127F8" w:rsidRPr="003127F8" w:rsidRDefault="003127F8" w:rsidP="003127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    </w:t>
      </w:r>
      <w:r w:rsidRPr="003127F8">
        <w:rPr>
          <w:rFonts w:ascii="Times New Roman" w:eastAsia="Calibri" w:hAnsi="Times New Roman" w:cs="Times New Roman"/>
          <w:sz w:val="26"/>
          <w:szCs w:val="26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от 21.11.2011 № 323-ФЗ «Об основах охраны здоровья граждан в Российской Федерации».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sz w:val="26"/>
          <w:szCs w:val="26"/>
        </w:rPr>
        <w:t xml:space="preserve">Специальные средства при нарушениях функций выделения должны соответствовать требованиям действующего законодательства и ГОСТам: </w:t>
      </w:r>
    </w:p>
    <w:p w:rsidR="00A93940" w:rsidRPr="003A2138" w:rsidRDefault="00A93940" w:rsidP="00E44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A2138">
        <w:t>-</w:t>
      </w:r>
      <w:r w:rsidR="00E443BD" w:rsidRPr="003A21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</w:r>
      <w:r w:rsidRPr="003A21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443BD" w:rsidRDefault="00A93940" w:rsidP="00E44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A21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E443BD" w:rsidRPr="003A21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ГОСТ Р 58235-2022. Национальный стандарт Российской Федерации. Специальные средства при нарушении функции выделения. Термины и определения. Классификация"</w:t>
      </w:r>
      <w:r w:rsidR="003A21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E5ABB" w:rsidRPr="00FE5ABB" w:rsidRDefault="00FE5ABB" w:rsidP="00FE5A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FE5A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испытаний"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F050A" w:rsidRPr="00E443BD" w:rsidRDefault="000F050A" w:rsidP="00E44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127F8" w:rsidRPr="003127F8" w:rsidRDefault="003127F8" w:rsidP="003127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27F8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комплектности, маркировке, упаковке 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sz w:val="26"/>
          <w:szCs w:val="26"/>
        </w:rPr>
        <w:t xml:space="preserve">Упаковка специальных средств при нарушениях функций выделения должна обеспечивать их защиту от повреждений, порчи (изнашивания), от воздействия механических и климатических факторов во время транспортирования и хранения технических средств реабилитации, так же от загрязнения во время хранения и транспортирования к месту использования по назначению. 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Маркировка должна быть достоверной, проверяемой и читаемой. 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Маркировка на потребительской упаковке должна содержать: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- наименование страны-изготовителя;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- номер артикула (при наличии);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- дату (месяц, год) изготовления;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- срок годности, устанавливаемый изготовителем;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- обозначение стандарта;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27F8">
        <w:rPr>
          <w:rFonts w:ascii="Times New Roman" w:eastAsia="Calibri" w:hAnsi="Times New Roman" w:cs="Times New Roman"/>
          <w:bCs/>
          <w:iCs/>
          <w:sz w:val="26"/>
          <w:szCs w:val="26"/>
        </w:rPr>
        <w:t>- штриховой код (при наличии).</w:t>
      </w:r>
    </w:p>
    <w:p w:rsidR="003127F8" w:rsidRPr="003127F8" w:rsidRDefault="003127F8" w:rsidP="003127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955CF1" w:rsidRDefault="00955CF1" w:rsidP="003127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27F8" w:rsidRPr="003127F8" w:rsidRDefault="003127F8" w:rsidP="003127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27F8">
        <w:rPr>
          <w:rFonts w:ascii="Times New Roman" w:eastAsia="Calibri" w:hAnsi="Times New Roman" w:cs="Times New Roman"/>
          <w:b/>
          <w:sz w:val="26"/>
          <w:szCs w:val="26"/>
        </w:rPr>
        <w:t>Гарантии качества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sz w:val="26"/>
          <w:szCs w:val="26"/>
        </w:rPr>
        <w:t>Поставщик гарантирует, что поставляемый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7F8">
        <w:rPr>
          <w:rFonts w:ascii="Times New Roman" w:eastAsia="Calibri" w:hAnsi="Times New Roman" w:cs="Times New Roman"/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3127F8" w:rsidRPr="003127F8" w:rsidRDefault="003127F8" w:rsidP="0031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F8" w:rsidRPr="003127F8" w:rsidRDefault="003127F8" w:rsidP="0031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B56" w:rsidRPr="00943B56" w:rsidRDefault="00943B56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43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Главный специалист отдела</w:t>
      </w:r>
    </w:p>
    <w:p w:rsidR="00943B56" w:rsidRPr="00943B56" w:rsidRDefault="00943B56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43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обеспечения инвалидов техническими</w:t>
      </w:r>
    </w:p>
    <w:p w:rsidR="00943B56" w:rsidRPr="00943B56" w:rsidRDefault="00943B56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43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средствами реабилитации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</w:t>
      </w:r>
      <w:r w:rsidR="00955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Т.А. Свертокина</w:t>
      </w:r>
    </w:p>
    <w:p w:rsidR="00943B56" w:rsidRPr="00943B56" w:rsidRDefault="00943B56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943B56" w:rsidRPr="00943B56" w:rsidSect="005B3930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05" w:rsidRDefault="00095A05" w:rsidP="00882E13">
      <w:pPr>
        <w:spacing w:after="0" w:line="240" w:lineRule="auto"/>
      </w:pPr>
      <w:r>
        <w:separator/>
      </w:r>
    </w:p>
  </w:endnote>
  <w:endnote w:type="continuationSeparator" w:id="0">
    <w:p w:rsidR="00095A05" w:rsidRDefault="00095A05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05" w:rsidRDefault="00095A05" w:rsidP="00882E13">
      <w:pPr>
        <w:spacing w:after="0" w:line="240" w:lineRule="auto"/>
      </w:pPr>
      <w:r>
        <w:separator/>
      </w:r>
    </w:p>
  </w:footnote>
  <w:footnote w:type="continuationSeparator" w:id="0">
    <w:p w:rsidR="00095A05" w:rsidRDefault="00095A05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9A" w:rsidRPr="009F2163" w:rsidRDefault="00E26CE2" w:rsidP="00B65D9A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Приложение №1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1"/>
    <w:rsid w:val="00030132"/>
    <w:rsid w:val="00034C81"/>
    <w:rsid w:val="000361B8"/>
    <w:rsid w:val="000614FB"/>
    <w:rsid w:val="00076544"/>
    <w:rsid w:val="00095A05"/>
    <w:rsid w:val="000A3A82"/>
    <w:rsid w:val="000B5A64"/>
    <w:rsid w:val="000D2577"/>
    <w:rsid w:val="000D4200"/>
    <w:rsid w:val="000F050A"/>
    <w:rsid w:val="000F35F3"/>
    <w:rsid w:val="000F5653"/>
    <w:rsid w:val="000F6644"/>
    <w:rsid w:val="00107462"/>
    <w:rsid w:val="00126AEF"/>
    <w:rsid w:val="001308CB"/>
    <w:rsid w:val="0015682F"/>
    <w:rsid w:val="0016416B"/>
    <w:rsid w:val="001A7702"/>
    <w:rsid w:val="001C066F"/>
    <w:rsid w:val="001C31C5"/>
    <w:rsid w:val="0020018F"/>
    <w:rsid w:val="00234655"/>
    <w:rsid w:val="00270AE9"/>
    <w:rsid w:val="00270F67"/>
    <w:rsid w:val="00273879"/>
    <w:rsid w:val="0028269F"/>
    <w:rsid w:val="00293632"/>
    <w:rsid w:val="002A46E0"/>
    <w:rsid w:val="002A71E8"/>
    <w:rsid w:val="002C5962"/>
    <w:rsid w:val="003127F8"/>
    <w:rsid w:val="00330092"/>
    <w:rsid w:val="00346AE0"/>
    <w:rsid w:val="0036338E"/>
    <w:rsid w:val="003A2138"/>
    <w:rsid w:val="003A5F03"/>
    <w:rsid w:val="003A62E9"/>
    <w:rsid w:val="003B452D"/>
    <w:rsid w:val="003D145E"/>
    <w:rsid w:val="0041396C"/>
    <w:rsid w:val="0042549F"/>
    <w:rsid w:val="004347A5"/>
    <w:rsid w:val="004471A6"/>
    <w:rsid w:val="004A204A"/>
    <w:rsid w:val="004B519C"/>
    <w:rsid w:val="004C7726"/>
    <w:rsid w:val="004F1F23"/>
    <w:rsid w:val="004F2BD8"/>
    <w:rsid w:val="00530A64"/>
    <w:rsid w:val="00543531"/>
    <w:rsid w:val="00573DB7"/>
    <w:rsid w:val="00575576"/>
    <w:rsid w:val="005B3930"/>
    <w:rsid w:val="005B57ED"/>
    <w:rsid w:val="005B6A2D"/>
    <w:rsid w:val="005C1811"/>
    <w:rsid w:val="005E40A7"/>
    <w:rsid w:val="005E4912"/>
    <w:rsid w:val="0060275B"/>
    <w:rsid w:val="00612E9A"/>
    <w:rsid w:val="00650917"/>
    <w:rsid w:val="00663419"/>
    <w:rsid w:val="006644D8"/>
    <w:rsid w:val="00695EE1"/>
    <w:rsid w:val="006A57FA"/>
    <w:rsid w:val="006B3B33"/>
    <w:rsid w:val="006B6C31"/>
    <w:rsid w:val="006E6F9A"/>
    <w:rsid w:val="006F7B00"/>
    <w:rsid w:val="0071401D"/>
    <w:rsid w:val="00721C38"/>
    <w:rsid w:val="00721C48"/>
    <w:rsid w:val="00741EEB"/>
    <w:rsid w:val="00766D23"/>
    <w:rsid w:val="00835BB9"/>
    <w:rsid w:val="008441C5"/>
    <w:rsid w:val="00874184"/>
    <w:rsid w:val="0088245A"/>
    <w:rsid w:val="00882E13"/>
    <w:rsid w:val="008836D8"/>
    <w:rsid w:val="00887D99"/>
    <w:rsid w:val="008A2A76"/>
    <w:rsid w:val="008C3BEB"/>
    <w:rsid w:val="008E108F"/>
    <w:rsid w:val="008F72D5"/>
    <w:rsid w:val="00903515"/>
    <w:rsid w:val="0091210B"/>
    <w:rsid w:val="00913656"/>
    <w:rsid w:val="009159D5"/>
    <w:rsid w:val="00932596"/>
    <w:rsid w:val="00943B56"/>
    <w:rsid w:val="00955CF1"/>
    <w:rsid w:val="00962F60"/>
    <w:rsid w:val="00986D45"/>
    <w:rsid w:val="009A1C2B"/>
    <w:rsid w:val="009B038B"/>
    <w:rsid w:val="009B1448"/>
    <w:rsid w:val="009E0EF9"/>
    <w:rsid w:val="009F2163"/>
    <w:rsid w:val="00A26E7D"/>
    <w:rsid w:val="00A31E25"/>
    <w:rsid w:val="00A62E90"/>
    <w:rsid w:val="00A74695"/>
    <w:rsid w:val="00A93940"/>
    <w:rsid w:val="00AD10F6"/>
    <w:rsid w:val="00B00131"/>
    <w:rsid w:val="00B024CA"/>
    <w:rsid w:val="00B07903"/>
    <w:rsid w:val="00B16751"/>
    <w:rsid w:val="00B468E8"/>
    <w:rsid w:val="00B65D9A"/>
    <w:rsid w:val="00B7036E"/>
    <w:rsid w:val="00B838F9"/>
    <w:rsid w:val="00BA6C54"/>
    <w:rsid w:val="00BA7F8E"/>
    <w:rsid w:val="00BD0131"/>
    <w:rsid w:val="00C03734"/>
    <w:rsid w:val="00C305BF"/>
    <w:rsid w:val="00C44008"/>
    <w:rsid w:val="00C6113B"/>
    <w:rsid w:val="00C749C9"/>
    <w:rsid w:val="00C80795"/>
    <w:rsid w:val="00C96956"/>
    <w:rsid w:val="00CC39C2"/>
    <w:rsid w:val="00CC607F"/>
    <w:rsid w:val="00CC6D00"/>
    <w:rsid w:val="00CE2BDB"/>
    <w:rsid w:val="00D21CA7"/>
    <w:rsid w:val="00D23EB3"/>
    <w:rsid w:val="00D6552D"/>
    <w:rsid w:val="00DC0CEC"/>
    <w:rsid w:val="00DD2015"/>
    <w:rsid w:val="00E26CE2"/>
    <w:rsid w:val="00E443BD"/>
    <w:rsid w:val="00E749AA"/>
    <w:rsid w:val="00E75C61"/>
    <w:rsid w:val="00EB2687"/>
    <w:rsid w:val="00EC7BE0"/>
    <w:rsid w:val="00EE1EE9"/>
    <w:rsid w:val="00EE4F04"/>
    <w:rsid w:val="00EF3A22"/>
    <w:rsid w:val="00F06651"/>
    <w:rsid w:val="00F26A0A"/>
    <w:rsid w:val="00F433E6"/>
    <w:rsid w:val="00F5557A"/>
    <w:rsid w:val="00F66EAD"/>
    <w:rsid w:val="00F86CD2"/>
    <w:rsid w:val="00FA711A"/>
    <w:rsid w:val="00FB3338"/>
    <w:rsid w:val="00FC48BE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  <w:style w:type="character" w:customStyle="1" w:styleId="k-in">
    <w:name w:val="k-in"/>
    <w:basedOn w:val="a0"/>
    <w:rsid w:val="00F06651"/>
  </w:style>
  <w:style w:type="character" w:customStyle="1" w:styleId="cardmaininfocontent">
    <w:name w:val="cardmaininfo__content"/>
    <w:basedOn w:val="a0"/>
    <w:rsid w:val="0061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B0E6-D687-4AC1-911E-C311D225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Булыкина Анна Александровна</cp:lastModifiedBy>
  <cp:revision>4</cp:revision>
  <cp:lastPrinted>2022-02-15T09:08:00Z</cp:lastPrinted>
  <dcterms:created xsi:type="dcterms:W3CDTF">2024-01-31T15:24:00Z</dcterms:created>
  <dcterms:modified xsi:type="dcterms:W3CDTF">2024-01-31T15:25:00Z</dcterms:modified>
</cp:coreProperties>
</file>