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DDB" w:rsidRPr="007B2DDB" w:rsidRDefault="00BD668F" w:rsidP="007B2DDB">
      <w:pPr>
        <w:jc w:val="right"/>
        <w:rPr>
          <w:rFonts w:eastAsia="Calibri"/>
          <w:i/>
        </w:rPr>
      </w:pPr>
      <w:r>
        <w:rPr>
          <w:b/>
          <w:sz w:val="26"/>
          <w:szCs w:val="26"/>
        </w:rPr>
        <w:t xml:space="preserve">                                                    </w:t>
      </w:r>
      <w:r w:rsidR="009B4AD2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</w:t>
      </w:r>
      <w:r w:rsidR="00526055">
        <w:rPr>
          <w:b/>
          <w:sz w:val="26"/>
          <w:szCs w:val="26"/>
        </w:rPr>
        <w:t xml:space="preserve"> </w:t>
      </w:r>
      <w:r w:rsidR="007B2DDB" w:rsidRPr="007B2DDB">
        <w:rPr>
          <w:rFonts w:eastAsia="Calibri"/>
          <w:i/>
        </w:rPr>
        <w:t>Приложение № 1</w:t>
      </w:r>
    </w:p>
    <w:p w:rsidR="007B2DDB" w:rsidRPr="007B2DDB" w:rsidRDefault="007B2DDB" w:rsidP="007B2DDB">
      <w:pPr>
        <w:jc w:val="right"/>
        <w:rPr>
          <w:rFonts w:eastAsia="Calibri"/>
          <w:i/>
        </w:rPr>
      </w:pPr>
      <w:r w:rsidRPr="007B2DDB">
        <w:rPr>
          <w:rFonts w:eastAsia="Calibri"/>
          <w:i/>
        </w:rPr>
        <w:t>к извещению о проведении закупки</w:t>
      </w:r>
    </w:p>
    <w:p w:rsidR="007B2DDB" w:rsidRPr="007B2DDB" w:rsidRDefault="007B2DDB" w:rsidP="007B2DDB">
      <w:pPr>
        <w:rPr>
          <w:rFonts w:eastAsia="Calibri"/>
        </w:rPr>
      </w:pPr>
    </w:p>
    <w:p w:rsidR="007B2DDB" w:rsidRPr="007B2DDB" w:rsidRDefault="007B2DDB" w:rsidP="007B2DDB">
      <w:pPr>
        <w:jc w:val="center"/>
        <w:rPr>
          <w:rFonts w:eastAsia="Calibri"/>
          <w:b/>
        </w:rPr>
      </w:pPr>
      <w:r w:rsidRPr="007B2DDB">
        <w:rPr>
          <w:rFonts w:eastAsia="Calibri"/>
          <w:b/>
        </w:rPr>
        <w:t>Описание объекта закупки (техническое задание)</w:t>
      </w:r>
    </w:p>
    <w:p w:rsidR="00775B9A" w:rsidRDefault="00526055" w:rsidP="007B2DDB">
      <w:pPr>
        <w:jc w:val="center"/>
        <w:rPr>
          <w:b/>
        </w:rPr>
      </w:pPr>
      <w:r w:rsidRPr="00775B9A">
        <w:rPr>
          <w:b/>
        </w:rPr>
        <w:t xml:space="preserve">на выполнение работ </w:t>
      </w:r>
      <w:r w:rsidR="00A27C53" w:rsidRPr="00775B9A">
        <w:rPr>
          <w:b/>
        </w:rPr>
        <w:t>в 2023</w:t>
      </w:r>
      <w:r w:rsidR="00E154D1" w:rsidRPr="00775B9A">
        <w:rPr>
          <w:b/>
        </w:rPr>
        <w:t xml:space="preserve"> году </w:t>
      </w:r>
      <w:r w:rsidRPr="00775B9A">
        <w:rPr>
          <w:b/>
        </w:rPr>
        <w:t xml:space="preserve">по </w:t>
      </w:r>
      <w:r w:rsidR="00C3712E" w:rsidRPr="00775B9A">
        <w:rPr>
          <w:b/>
        </w:rPr>
        <w:t>изготовлению протезов верхних конечностей</w:t>
      </w:r>
    </w:p>
    <w:p w:rsidR="00526055" w:rsidRPr="00775B9A" w:rsidRDefault="00C3712E" w:rsidP="007B2DDB">
      <w:pPr>
        <w:widowControl w:val="0"/>
        <w:ind w:right="-24"/>
        <w:jc w:val="center"/>
        <w:rPr>
          <w:b/>
        </w:rPr>
      </w:pPr>
      <w:r w:rsidRPr="00775B9A">
        <w:rPr>
          <w:b/>
        </w:rPr>
        <w:t>(далее – Изделия) для пострадавших</w:t>
      </w:r>
      <w:r w:rsidR="00526055" w:rsidRPr="00775B9A">
        <w:rPr>
          <w:b/>
        </w:rPr>
        <w:t xml:space="preserve"> от несча</w:t>
      </w:r>
      <w:r w:rsidRPr="00775B9A">
        <w:rPr>
          <w:b/>
        </w:rPr>
        <w:t>стных случаев</w:t>
      </w:r>
      <w:r w:rsidR="000F6967" w:rsidRPr="00775B9A">
        <w:rPr>
          <w:b/>
        </w:rPr>
        <w:t xml:space="preserve"> на производстве</w:t>
      </w:r>
      <w:r w:rsidR="00656F6B">
        <w:rPr>
          <w:b/>
        </w:rPr>
        <w:t xml:space="preserve"> </w:t>
      </w:r>
      <w:r w:rsidR="00656F6B" w:rsidRPr="00656F6B">
        <w:rPr>
          <w:b/>
        </w:rPr>
        <w:t>и профессиональных заболеваний</w:t>
      </w:r>
      <w:r w:rsidR="00656F6B">
        <w:rPr>
          <w:b/>
        </w:rPr>
        <w:t xml:space="preserve"> </w:t>
      </w:r>
      <w:r w:rsidRPr="00775B9A">
        <w:rPr>
          <w:b/>
        </w:rPr>
        <w:t>(далее – Получатели</w:t>
      </w:r>
      <w:r w:rsidR="00E154D1" w:rsidRPr="00775B9A">
        <w:rPr>
          <w:b/>
        </w:rPr>
        <w:t>)</w:t>
      </w:r>
    </w:p>
    <w:p w:rsidR="00A07AE3" w:rsidRPr="00795566" w:rsidRDefault="00A07AE3" w:rsidP="007B2DDB">
      <w:pPr>
        <w:widowControl w:val="0"/>
        <w:ind w:right="-24"/>
        <w:jc w:val="center"/>
        <w:rPr>
          <w:b/>
          <w:sz w:val="26"/>
          <w:szCs w:val="26"/>
        </w:rPr>
      </w:pPr>
    </w:p>
    <w:p w:rsidR="004D25DF" w:rsidRDefault="00A07AE3" w:rsidP="00A07AE3">
      <w:pPr>
        <w:ind w:right="-24"/>
        <w:jc w:val="both"/>
        <w:rPr>
          <w:rFonts w:eastAsia="Calibri"/>
          <w:color w:val="000000" w:themeColor="text1"/>
        </w:rPr>
      </w:pPr>
      <w:r w:rsidRPr="00775B9A">
        <w:rPr>
          <w:rFonts w:eastAsia="Calibri"/>
          <w:b/>
        </w:rPr>
        <w:t xml:space="preserve">Срок </w:t>
      </w:r>
      <w:r w:rsidRPr="00775B9A">
        <w:rPr>
          <w:rFonts w:eastAsia="Calibri"/>
          <w:b/>
          <w:color w:val="000000" w:themeColor="text1"/>
        </w:rPr>
        <w:t>выполнения работ:</w:t>
      </w:r>
      <w:r w:rsidRPr="00775B9A">
        <w:rPr>
          <w:rFonts w:eastAsia="Calibri"/>
          <w:color w:val="000000" w:themeColor="text1"/>
        </w:rPr>
        <w:t xml:space="preserve"> со дня, следующего за днем заключения государственного контракта</w:t>
      </w:r>
      <w:r w:rsidR="00AB5FFF" w:rsidRPr="00775B9A">
        <w:rPr>
          <w:rFonts w:eastAsia="Calibri"/>
          <w:color w:val="000000" w:themeColor="text1"/>
        </w:rPr>
        <w:t>,</w:t>
      </w:r>
      <w:r w:rsidR="00C3712E" w:rsidRPr="00775B9A">
        <w:rPr>
          <w:rFonts w:eastAsia="Calibri"/>
          <w:color w:val="000000" w:themeColor="text1"/>
        </w:rPr>
        <w:t xml:space="preserve"> </w:t>
      </w:r>
    </w:p>
    <w:p w:rsidR="00A07AE3" w:rsidRPr="00775B9A" w:rsidRDefault="004D25DF" w:rsidP="00A07AE3">
      <w:pPr>
        <w:ind w:right="-24"/>
        <w:jc w:val="both"/>
        <w:rPr>
          <w:color w:val="000000" w:themeColor="text1"/>
        </w:rPr>
      </w:pPr>
      <w:bookmarkStart w:id="0" w:name="_GoBack"/>
      <w:bookmarkEnd w:id="0"/>
      <w:r>
        <w:rPr>
          <w:rFonts w:eastAsia="Calibri"/>
          <w:color w:val="000000" w:themeColor="text1"/>
        </w:rPr>
        <w:t>по</w:t>
      </w:r>
      <w:r w:rsidR="00A07AE3" w:rsidRPr="00775B9A">
        <w:rPr>
          <w:rFonts w:eastAsia="Calibri"/>
          <w:color w:val="000000" w:themeColor="text1"/>
        </w:rPr>
        <w:t xml:space="preserve"> </w:t>
      </w:r>
      <w:r w:rsidR="00A07AE3" w:rsidRPr="00775B9A">
        <w:rPr>
          <w:color w:val="000000" w:themeColor="text1"/>
        </w:rPr>
        <w:t>"</w:t>
      </w:r>
      <w:r w:rsidR="00A27C53" w:rsidRPr="00775B9A">
        <w:rPr>
          <w:color w:val="000000" w:themeColor="text1"/>
        </w:rPr>
        <w:t>3</w:t>
      </w:r>
      <w:r w:rsidR="00425B5F">
        <w:rPr>
          <w:color w:val="000000" w:themeColor="text1"/>
        </w:rPr>
        <w:t>0</w:t>
      </w:r>
      <w:proofErr w:type="gramStart"/>
      <w:r w:rsidR="00A27C53" w:rsidRPr="00775B9A">
        <w:rPr>
          <w:color w:val="000000" w:themeColor="text1"/>
        </w:rPr>
        <w:t xml:space="preserve">" </w:t>
      </w:r>
      <w:r w:rsidR="00425B5F">
        <w:rPr>
          <w:color w:val="000000" w:themeColor="text1"/>
        </w:rPr>
        <w:t xml:space="preserve"> сентября</w:t>
      </w:r>
      <w:proofErr w:type="gramEnd"/>
      <w:r w:rsidR="00425B5F">
        <w:rPr>
          <w:color w:val="000000" w:themeColor="text1"/>
        </w:rPr>
        <w:t xml:space="preserve"> </w:t>
      </w:r>
      <w:r w:rsidR="00A27C53" w:rsidRPr="00775B9A">
        <w:rPr>
          <w:color w:val="000000" w:themeColor="text1"/>
        </w:rPr>
        <w:t>2023</w:t>
      </w:r>
      <w:r w:rsidR="00A07AE3" w:rsidRPr="00775B9A">
        <w:rPr>
          <w:color w:val="000000" w:themeColor="text1"/>
        </w:rPr>
        <w:t xml:space="preserve"> года (включительно).</w:t>
      </w:r>
    </w:p>
    <w:p w:rsidR="00A07AE3" w:rsidRPr="00775B9A" w:rsidRDefault="00A07AE3" w:rsidP="00A07AE3">
      <w:pPr>
        <w:ind w:right="-24"/>
        <w:jc w:val="both"/>
        <w:rPr>
          <w:rFonts w:eastAsia="Calibri"/>
          <w:color w:val="000000" w:themeColor="text1"/>
        </w:rPr>
      </w:pPr>
      <w:r w:rsidRPr="00775B9A">
        <w:rPr>
          <w:rFonts w:eastAsia="Calibri"/>
          <w:b/>
          <w:color w:val="000000" w:themeColor="text1"/>
        </w:rPr>
        <w:t>Сроки завершения работы:</w:t>
      </w:r>
      <w:r w:rsidRPr="00775B9A">
        <w:rPr>
          <w:rFonts w:eastAsia="Calibri"/>
          <w:color w:val="000000" w:themeColor="text1"/>
        </w:rPr>
        <w:t xml:space="preserve"> </w:t>
      </w:r>
      <w:r w:rsidRPr="00775B9A">
        <w:rPr>
          <w:color w:val="000000" w:themeColor="text1"/>
        </w:rPr>
        <w:t xml:space="preserve">" </w:t>
      </w:r>
      <w:r w:rsidR="00A27C53" w:rsidRPr="00775B9A">
        <w:rPr>
          <w:color w:val="000000" w:themeColor="text1"/>
        </w:rPr>
        <w:t>3</w:t>
      </w:r>
      <w:r w:rsidR="00425B5F">
        <w:rPr>
          <w:color w:val="000000" w:themeColor="text1"/>
        </w:rPr>
        <w:t>0</w:t>
      </w:r>
      <w:r w:rsidR="00A27C53" w:rsidRPr="00775B9A">
        <w:rPr>
          <w:color w:val="000000" w:themeColor="text1"/>
        </w:rPr>
        <w:t xml:space="preserve">" </w:t>
      </w:r>
      <w:r w:rsidR="00425B5F">
        <w:rPr>
          <w:color w:val="000000" w:themeColor="text1"/>
        </w:rPr>
        <w:t>сентября</w:t>
      </w:r>
      <w:r w:rsidR="00A27C53" w:rsidRPr="00775B9A">
        <w:rPr>
          <w:color w:val="000000" w:themeColor="text1"/>
        </w:rPr>
        <w:t xml:space="preserve"> 2023</w:t>
      </w:r>
      <w:r w:rsidRPr="00775B9A">
        <w:rPr>
          <w:color w:val="000000" w:themeColor="text1"/>
        </w:rPr>
        <w:t xml:space="preserve"> года (включительно).</w:t>
      </w:r>
    </w:p>
    <w:p w:rsidR="00A07AE3" w:rsidRPr="00775B9A" w:rsidRDefault="00A07AE3" w:rsidP="00A07AE3">
      <w:pPr>
        <w:jc w:val="both"/>
      </w:pPr>
      <w:r w:rsidRPr="00775B9A">
        <w:rPr>
          <w:rFonts w:eastAsia="Calibri"/>
          <w:color w:val="000000" w:themeColor="text1"/>
          <w:lang w:eastAsia="en-US"/>
        </w:rPr>
        <w:t>1.</w:t>
      </w:r>
      <w:r w:rsidRPr="00775B9A">
        <w:rPr>
          <w:color w:val="000000" w:themeColor="text1"/>
        </w:rPr>
        <w:t xml:space="preserve">Исполнитель обязан обеспечить выполнение работ по наименованию, в количестве и в сроки, предъявляемыми в настоящем техническом задании, в период действия </w:t>
      </w:r>
      <w:r w:rsidRPr="00775B9A">
        <w:t>государственного контракта.</w:t>
      </w:r>
    </w:p>
    <w:p w:rsidR="00A07AE3" w:rsidRPr="00775B9A" w:rsidRDefault="00105CA0" w:rsidP="00A07AE3">
      <w:pPr>
        <w:ind w:right="-24"/>
        <w:jc w:val="both"/>
        <w:rPr>
          <w:rFonts w:eastAsia="Calibri"/>
          <w:lang w:eastAsia="en-US"/>
        </w:rPr>
      </w:pPr>
      <w:r w:rsidRPr="00775B9A">
        <w:rPr>
          <w:rFonts w:eastAsia="Calibri"/>
          <w:lang w:eastAsia="en-US"/>
        </w:rPr>
        <w:t>2. Изделия должны</w:t>
      </w:r>
      <w:r w:rsidR="00A07AE3" w:rsidRPr="00775B9A">
        <w:rPr>
          <w:rFonts w:eastAsia="Calibri"/>
          <w:lang w:eastAsia="en-US"/>
        </w:rPr>
        <w:t xml:space="preserve"> отвечать следующим требованиям:</w:t>
      </w:r>
    </w:p>
    <w:p w:rsidR="00526055" w:rsidRDefault="00526055" w:rsidP="00526055">
      <w:pPr>
        <w:widowControl w:val="0"/>
        <w:ind w:right="-24"/>
        <w:jc w:val="both"/>
        <w:rPr>
          <w:b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7371"/>
        <w:gridCol w:w="992"/>
      </w:tblGrid>
      <w:tr w:rsidR="00AE195A" w:rsidRPr="00CA26C6" w:rsidTr="0083794F">
        <w:trPr>
          <w:trHeight w:val="341"/>
        </w:trPr>
        <w:tc>
          <w:tcPr>
            <w:tcW w:w="426" w:type="dxa"/>
            <w:shd w:val="clear" w:color="auto" w:fill="auto"/>
          </w:tcPr>
          <w:p w:rsidR="00AE195A" w:rsidRPr="00CA26C6" w:rsidRDefault="00AE195A" w:rsidP="00640F4E">
            <w:r w:rsidRPr="00CA26C6">
              <w:t>№</w:t>
            </w:r>
          </w:p>
          <w:p w:rsidR="00AE195A" w:rsidRPr="00CA26C6" w:rsidRDefault="00AE195A" w:rsidP="00AE195A">
            <w:pPr>
              <w:ind w:right="-108" w:hanging="108"/>
              <w:jc w:val="center"/>
            </w:pPr>
            <w:r w:rsidRPr="00CA26C6">
              <w:t>п/п</w:t>
            </w:r>
          </w:p>
        </w:tc>
        <w:tc>
          <w:tcPr>
            <w:tcW w:w="1701" w:type="dxa"/>
          </w:tcPr>
          <w:p w:rsidR="00AE195A" w:rsidRPr="00CA26C6" w:rsidRDefault="00AE195A" w:rsidP="0017408A">
            <w:pPr>
              <w:jc w:val="center"/>
            </w:pPr>
            <w:r w:rsidRPr="00CA26C6">
              <w:t>Наименование Изделия</w:t>
            </w:r>
          </w:p>
          <w:p w:rsidR="00AE195A" w:rsidRPr="00CA26C6" w:rsidRDefault="00AE195A" w:rsidP="0017408A">
            <w:pPr>
              <w:jc w:val="center"/>
            </w:pPr>
          </w:p>
        </w:tc>
        <w:tc>
          <w:tcPr>
            <w:tcW w:w="7371" w:type="dxa"/>
            <w:shd w:val="clear" w:color="auto" w:fill="auto"/>
          </w:tcPr>
          <w:p w:rsidR="00AE195A" w:rsidRPr="00CA26C6" w:rsidRDefault="00AE195A" w:rsidP="00AE195A">
            <w:pPr>
              <w:jc w:val="center"/>
            </w:pPr>
            <w:r>
              <w:t>Х</w:t>
            </w:r>
            <w:r w:rsidRPr="00CA26C6">
              <w:t>арактеристики Изделия</w:t>
            </w:r>
          </w:p>
        </w:tc>
        <w:tc>
          <w:tcPr>
            <w:tcW w:w="992" w:type="dxa"/>
            <w:shd w:val="clear" w:color="auto" w:fill="auto"/>
          </w:tcPr>
          <w:p w:rsidR="00AE195A" w:rsidRPr="00000607" w:rsidRDefault="00AE195A" w:rsidP="00AE195A">
            <w:pPr>
              <w:ind w:hanging="108"/>
              <w:jc w:val="center"/>
              <w:rPr>
                <w:sz w:val="22"/>
                <w:szCs w:val="22"/>
              </w:rPr>
            </w:pPr>
            <w:r w:rsidRPr="00000607">
              <w:rPr>
                <w:sz w:val="22"/>
                <w:szCs w:val="22"/>
              </w:rPr>
              <w:t>Кол-во</w:t>
            </w:r>
          </w:p>
          <w:p w:rsidR="00AE195A" w:rsidRPr="00CA26C6" w:rsidRDefault="00AE195A" w:rsidP="00775B9A">
            <w:pPr>
              <w:ind w:left="-108"/>
              <w:jc w:val="center"/>
            </w:pPr>
            <w:r w:rsidRPr="00000607">
              <w:rPr>
                <w:sz w:val="22"/>
                <w:szCs w:val="22"/>
              </w:rPr>
              <w:t>Изделий (шт.)</w:t>
            </w:r>
          </w:p>
        </w:tc>
      </w:tr>
      <w:tr w:rsidR="00AE195A" w:rsidRPr="00CA26C6" w:rsidTr="0083794F">
        <w:tc>
          <w:tcPr>
            <w:tcW w:w="426" w:type="dxa"/>
            <w:shd w:val="clear" w:color="auto" w:fill="auto"/>
          </w:tcPr>
          <w:p w:rsidR="00AE195A" w:rsidRPr="00CA26C6" w:rsidRDefault="00AE195A" w:rsidP="00640F4E">
            <w:r>
              <w:t>1.</w:t>
            </w:r>
          </w:p>
        </w:tc>
        <w:tc>
          <w:tcPr>
            <w:tcW w:w="1701" w:type="dxa"/>
          </w:tcPr>
          <w:p w:rsidR="0017408A" w:rsidRDefault="00425B5F" w:rsidP="00831263">
            <w:pPr>
              <w:rPr>
                <w:sz w:val="22"/>
                <w:szCs w:val="22"/>
              </w:rPr>
            </w:pPr>
            <w:r w:rsidRPr="00425B5F">
              <w:rPr>
                <w:sz w:val="22"/>
                <w:szCs w:val="22"/>
              </w:rPr>
              <w:t xml:space="preserve">Протез кисти косметический, в том числе при </w:t>
            </w:r>
            <w:proofErr w:type="gramStart"/>
            <w:r w:rsidRPr="00425B5F">
              <w:rPr>
                <w:sz w:val="22"/>
                <w:szCs w:val="22"/>
              </w:rPr>
              <w:t xml:space="preserve">вычленении  </w:t>
            </w:r>
            <w:r w:rsidR="004D25DF">
              <w:rPr>
                <w:sz w:val="22"/>
                <w:szCs w:val="22"/>
              </w:rPr>
              <w:t>и</w:t>
            </w:r>
            <w:proofErr w:type="gramEnd"/>
          </w:p>
          <w:p w:rsidR="00AE195A" w:rsidRDefault="00425B5F" w:rsidP="00831263">
            <w:pPr>
              <w:rPr>
                <w:sz w:val="22"/>
                <w:szCs w:val="22"/>
              </w:rPr>
            </w:pPr>
            <w:r w:rsidRPr="00425B5F">
              <w:rPr>
                <w:sz w:val="22"/>
                <w:szCs w:val="22"/>
              </w:rPr>
              <w:t xml:space="preserve">частичном вычленении кисти </w:t>
            </w:r>
          </w:p>
          <w:p w:rsidR="00AE195A" w:rsidRPr="00425B5F" w:rsidRDefault="00AE195A" w:rsidP="00AE195A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:rsidR="00425B5F" w:rsidRPr="00425B5F" w:rsidRDefault="00425B5F" w:rsidP="00425B5F">
            <w:pPr>
              <w:rPr>
                <w:sz w:val="22"/>
                <w:szCs w:val="22"/>
              </w:rPr>
            </w:pPr>
            <w:r w:rsidRPr="00425B5F">
              <w:rPr>
                <w:sz w:val="22"/>
                <w:szCs w:val="22"/>
              </w:rPr>
              <w:t xml:space="preserve">Протез кисти косметический, предназначен при утрате эстетических параметров на уровне кисти и нескольких пальцев. Протез изготавливается индивидуально по оттиску со здоровой конечности и культи кисти, с промежуточным изготовлением воскового позитива протеза, являющегося детальным зеркальным отображением здоровой конечности и учитывающим особенности формы культи кисти. Выкладка протеза производится из индивидуально окрашенного HTV силикона, с максимальной передачей цвета кожи здоровой конечности. Вулканизация силикона производится в печи. </w:t>
            </w:r>
            <w:proofErr w:type="spellStart"/>
            <w:r w:rsidRPr="00425B5F">
              <w:rPr>
                <w:sz w:val="22"/>
                <w:szCs w:val="22"/>
              </w:rPr>
              <w:t>Докрашивание</w:t>
            </w:r>
            <w:proofErr w:type="spellEnd"/>
            <w:r w:rsidRPr="00425B5F">
              <w:rPr>
                <w:sz w:val="22"/>
                <w:szCs w:val="22"/>
              </w:rPr>
              <w:t xml:space="preserve"> производится индивидуально, с максимальной передачей цвета кожи здоровой конечности. Модуль протеза кисти силиконовый с несъемной формообразующей арматурой в пальцах. Поверхность силикона со специализированным скользящим покрытием, облегчающим повседневную эксплуатацию, в частности надевания одежды. Внутреннее заполнение индивидуальное двухкомпонентным силиконом или </w:t>
            </w:r>
            <w:proofErr w:type="gramStart"/>
            <w:r w:rsidRPr="00425B5F">
              <w:rPr>
                <w:sz w:val="22"/>
                <w:szCs w:val="22"/>
              </w:rPr>
              <w:t xml:space="preserve">мягким  </w:t>
            </w:r>
            <w:proofErr w:type="spellStart"/>
            <w:r w:rsidRPr="00425B5F">
              <w:rPr>
                <w:sz w:val="22"/>
                <w:szCs w:val="22"/>
              </w:rPr>
              <w:t>пенополиуретаном</w:t>
            </w:r>
            <w:proofErr w:type="spellEnd"/>
            <w:proofErr w:type="gramEnd"/>
            <w:r w:rsidRPr="00425B5F">
              <w:rPr>
                <w:sz w:val="22"/>
                <w:szCs w:val="22"/>
              </w:rPr>
              <w:t xml:space="preserve">. </w:t>
            </w:r>
            <w:proofErr w:type="gramStart"/>
            <w:r w:rsidRPr="00425B5F">
              <w:rPr>
                <w:sz w:val="22"/>
                <w:szCs w:val="22"/>
              </w:rPr>
              <w:t>Крепление  индивидуальное</w:t>
            </w:r>
            <w:proofErr w:type="gramEnd"/>
            <w:r w:rsidRPr="00425B5F">
              <w:rPr>
                <w:sz w:val="22"/>
                <w:szCs w:val="22"/>
              </w:rPr>
              <w:t>, вакуумное.</w:t>
            </w:r>
          </w:p>
          <w:p w:rsidR="00AE195A" w:rsidRPr="00425B5F" w:rsidRDefault="00425B5F" w:rsidP="00425B5F">
            <w:pPr>
              <w:rPr>
                <w:sz w:val="22"/>
                <w:szCs w:val="22"/>
              </w:rPr>
            </w:pPr>
            <w:r w:rsidRPr="00425B5F">
              <w:rPr>
                <w:sz w:val="22"/>
                <w:szCs w:val="22"/>
              </w:rPr>
              <w:t>Изготовлен согласно ГОСТ Р 56138-2021 «Национальный стандарт Российской Федерации».</w:t>
            </w:r>
          </w:p>
        </w:tc>
        <w:tc>
          <w:tcPr>
            <w:tcW w:w="992" w:type="dxa"/>
            <w:shd w:val="clear" w:color="auto" w:fill="auto"/>
          </w:tcPr>
          <w:p w:rsidR="00AE195A" w:rsidRPr="00000607" w:rsidRDefault="00AE195A" w:rsidP="00640F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E195A" w:rsidRPr="00CA26C6" w:rsidTr="0083794F">
        <w:tc>
          <w:tcPr>
            <w:tcW w:w="426" w:type="dxa"/>
            <w:shd w:val="clear" w:color="auto" w:fill="auto"/>
          </w:tcPr>
          <w:p w:rsidR="00AE195A" w:rsidRDefault="00AE195A" w:rsidP="00640F4E">
            <w:r>
              <w:t>2.</w:t>
            </w:r>
          </w:p>
        </w:tc>
        <w:tc>
          <w:tcPr>
            <w:tcW w:w="1701" w:type="dxa"/>
          </w:tcPr>
          <w:p w:rsidR="00AE195A" w:rsidRPr="0017408A" w:rsidRDefault="00255ECA" w:rsidP="00831263">
            <w:pPr>
              <w:rPr>
                <w:sz w:val="22"/>
                <w:szCs w:val="22"/>
              </w:rPr>
            </w:pPr>
            <w:r w:rsidRPr="0017408A">
              <w:rPr>
                <w:sz w:val="22"/>
                <w:szCs w:val="22"/>
              </w:rPr>
              <w:t xml:space="preserve">Протез предплечья косметический   </w:t>
            </w:r>
          </w:p>
        </w:tc>
        <w:tc>
          <w:tcPr>
            <w:tcW w:w="7371" w:type="dxa"/>
            <w:shd w:val="clear" w:color="auto" w:fill="auto"/>
          </w:tcPr>
          <w:p w:rsidR="00255ECA" w:rsidRPr="00255ECA" w:rsidRDefault="00255ECA" w:rsidP="00255ECA">
            <w:pPr>
              <w:jc w:val="both"/>
              <w:rPr>
                <w:sz w:val="22"/>
                <w:szCs w:val="22"/>
              </w:rPr>
            </w:pPr>
            <w:r w:rsidRPr="00255ECA">
              <w:rPr>
                <w:sz w:val="22"/>
                <w:szCs w:val="22"/>
              </w:rPr>
              <w:t xml:space="preserve">Протез предплечья косметический, предназначен при утрате эстетических параметров на уровне предплечья. Протез состоит из гильзы предплечья, узла запястья, косметической силиконовой кисти или пассивной искусственной кисти с косметической силиконовой оболочкой (в зависимости от индивидуальных особенностей получателя). Протез изготавливается по </w:t>
            </w:r>
            <w:proofErr w:type="gramStart"/>
            <w:r w:rsidRPr="00255ECA">
              <w:rPr>
                <w:sz w:val="22"/>
                <w:szCs w:val="22"/>
              </w:rPr>
              <w:t xml:space="preserve">индивидуальному  </w:t>
            </w:r>
            <w:proofErr w:type="spellStart"/>
            <w:r w:rsidRPr="00255ECA">
              <w:rPr>
                <w:sz w:val="22"/>
                <w:szCs w:val="22"/>
              </w:rPr>
              <w:t>тех.процессу</w:t>
            </w:r>
            <w:proofErr w:type="spellEnd"/>
            <w:proofErr w:type="gramEnd"/>
            <w:r w:rsidRPr="00255ECA">
              <w:rPr>
                <w:sz w:val="22"/>
                <w:szCs w:val="22"/>
              </w:rPr>
              <w:t xml:space="preserve">, примерочная гильза их термопласта, постоянная приемная из высокотемпературного силикона медицинского назначения с металлическими крепежными закладными элементами, несущая из слоистого пластика на основе акриловых смол. Фиксация протеза на культе за счет силиконовой </w:t>
            </w:r>
            <w:proofErr w:type="spellStart"/>
            <w:r w:rsidRPr="00255ECA">
              <w:rPr>
                <w:sz w:val="22"/>
                <w:szCs w:val="22"/>
              </w:rPr>
              <w:t>полноконтактной</w:t>
            </w:r>
            <w:proofErr w:type="spellEnd"/>
            <w:r w:rsidRPr="00255ECA">
              <w:rPr>
                <w:sz w:val="22"/>
                <w:szCs w:val="22"/>
              </w:rPr>
              <w:t xml:space="preserve"> </w:t>
            </w:r>
            <w:proofErr w:type="spellStart"/>
            <w:r w:rsidRPr="00255ECA">
              <w:rPr>
                <w:sz w:val="22"/>
                <w:szCs w:val="22"/>
              </w:rPr>
              <w:t>культеприемной</w:t>
            </w:r>
            <w:proofErr w:type="spellEnd"/>
            <w:r w:rsidRPr="00255ECA">
              <w:rPr>
                <w:sz w:val="22"/>
                <w:szCs w:val="22"/>
              </w:rPr>
              <w:t xml:space="preserve"> гильзы.</w:t>
            </w:r>
          </w:p>
          <w:p w:rsidR="00AE195A" w:rsidRPr="00255ECA" w:rsidRDefault="00255ECA" w:rsidP="00255ECA">
            <w:pPr>
              <w:rPr>
                <w:sz w:val="22"/>
                <w:szCs w:val="22"/>
              </w:rPr>
            </w:pPr>
            <w:r w:rsidRPr="00255ECA">
              <w:rPr>
                <w:sz w:val="22"/>
                <w:szCs w:val="22"/>
              </w:rPr>
              <w:t>Изготовлен согласно ГОСТ Р 56138-2021 «Национальный стандарт Российской Федерации».</w:t>
            </w:r>
          </w:p>
        </w:tc>
        <w:tc>
          <w:tcPr>
            <w:tcW w:w="992" w:type="dxa"/>
            <w:shd w:val="clear" w:color="auto" w:fill="auto"/>
          </w:tcPr>
          <w:p w:rsidR="00AE195A" w:rsidRDefault="00AE195A" w:rsidP="00640F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E195A" w:rsidRPr="00CA26C6" w:rsidTr="0083794F">
        <w:tc>
          <w:tcPr>
            <w:tcW w:w="426" w:type="dxa"/>
            <w:shd w:val="clear" w:color="auto" w:fill="auto"/>
          </w:tcPr>
          <w:p w:rsidR="00AE195A" w:rsidRPr="006E0814" w:rsidRDefault="00AE195A" w:rsidP="00640F4E">
            <w:pPr>
              <w:rPr>
                <w:sz w:val="22"/>
                <w:szCs w:val="22"/>
              </w:rPr>
            </w:pPr>
            <w:r w:rsidRPr="006E0814">
              <w:rPr>
                <w:sz w:val="22"/>
                <w:szCs w:val="22"/>
              </w:rPr>
              <w:t>3.</w:t>
            </w:r>
          </w:p>
        </w:tc>
        <w:tc>
          <w:tcPr>
            <w:tcW w:w="1701" w:type="dxa"/>
          </w:tcPr>
          <w:p w:rsidR="0017408A" w:rsidRPr="0017408A" w:rsidRDefault="00255ECA" w:rsidP="0017408A">
            <w:pPr>
              <w:rPr>
                <w:sz w:val="22"/>
                <w:szCs w:val="22"/>
              </w:rPr>
            </w:pPr>
            <w:r w:rsidRPr="0017408A">
              <w:rPr>
                <w:sz w:val="22"/>
                <w:szCs w:val="22"/>
              </w:rPr>
              <w:t xml:space="preserve">Протез предплечья </w:t>
            </w:r>
            <w:r w:rsidR="0017408A" w:rsidRPr="0017408A">
              <w:rPr>
                <w:sz w:val="22"/>
                <w:szCs w:val="22"/>
              </w:rPr>
              <w:t xml:space="preserve">активный </w:t>
            </w:r>
          </w:p>
          <w:p w:rsidR="00AE195A" w:rsidRPr="006E0814" w:rsidRDefault="0017408A" w:rsidP="0017408A">
            <w:pPr>
              <w:tabs>
                <w:tab w:val="left" w:pos="1395"/>
              </w:tabs>
              <w:ind w:right="-1"/>
              <w:rPr>
                <w:sz w:val="22"/>
                <w:szCs w:val="22"/>
              </w:rPr>
            </w:pPr>
            <w:r w:rsidRPr="0017408A">
              <w:rPr>
                <w:sz w:val="22"/>
                <w:szCs w:val="22"/>
              </w:rPr>
              <w:t>(</w:t>
            </w:r>
            <w:proofErr w:type="gramStart"/>
            <w:r w:rsidRPr="0017408A">
              <w:rPr>
                <w:sz w:val="22"/>
                <w:szCs w:val="22"/>
              </w:rPr>
              <w:t xml:space="preserve">тяговый) </w:t>
            </w:r>
            <w:r w:rsidR="00255ECA" w:rsidRPr="0017408A">
              <w:rPr>
                <w:sz w:val="22"/>
                <w:szCs w:val="22"/>
              </w:rPr>
              <w:t xml:space="preserve">  </w:t>
            </w:r>
            <w:proofErr w:type="gramEnd"/>
            <w:r w:rsidR="00255ECA" w:rsidRPr="001740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shd w:val="clear" w:color="auto" w:fill="auto"/>
          </w:tcPr>
          <w:p w:rsidR="00AE195A" w:rsidRPr="006E0814" w:rsidRDefault="00255ECA" w:rsidP="00AE195A">
            <w:pPr>
              <w:rPr>
                <w:sz w:val="22"/>
                <w:szCs w:val="22"/>
              </w:rPr>
            </w:pPr>
            <w:r w:rsidRPr="0017408A">
              <w:rPr>
                <w:sz w:val="22"/>
                <w:szCs w:val="22"/>
              </w:rPr>
              <w:t xml:space="preserve">Протез предплечья активный (тяговый) предназначен для обеспечения действий получателей по самообслуживанию. Пробная приемная гильза по слепку из термопласта; постоянная приемная гильза по слепку из высокотемпературного силикона медицинского назначения с металлическими закладными элементами, несущая гильза из композитных материалов на основе акриловых смол. Протез состоит из гильзы предплечья, узла запястья, кисти с гибкой тягой каркасной с пружинным </w:t>
            </w:r>
            <w:proofErr w:type="spellStart"/>
            <w:r w:rsidRPr="0017408A">
              <w:rPr>
                <w:sz w:val="22"/>
                <w:szCs w:val="22"/>
              </w:rPr>
              <w:t>схватом</w:t>
            </w:r>
            <w:proofErr w:type="spellEnd"/>
            <w:r w:rsidRPr="0017408A">
              <w:rPr>
                <w:sz w:val="22"/>
                <w:szCs w:val="22"/>
              </w:rPr>
              <w:t xml:space="preserve"> с повышенными функциональными характеристиками, оболочки косметической из силикона. Системная тяговая кисть приводится в движение натяжением индивидуального бандажного крепления через </w:t>
            </w:r>
            <w:proofErr w:type="spellStart"/>
            <w:r w:rsidRPr="0017408A">
              <w:rPr>
                <w:sz w:val="22"/>
                <w:szCs w:val="22"/>
              </w:rPr>
              <w:t>перлоновую</w:t>
            </w:r>
            <w:proofErr w:type="spellEnd"/>
            <w:r w:rsidRPr="0017408A">
              <w:rPr>
                <w:sz w:val="22"/>
                <w:szCs w:val="22"/>
              </w:rPr>
              <w:t xml:space="preserve"> тягу. К несущей гильзе крепится посредством резьбового </w:t>
            </w:r>
            <w:r w:rsidRPr="0017408A">
              <w:rPr>
                <w:sz w:val="22"/>
                <w:szCs w:val="22"/>
              </w:rPr>
              <w:lastRenderedPageBreak/>
              <w:t xml:space="preserve">адаптера (М 12х,1,5), обеспечивающего пассивную ротацию с регулируемой </w:t>
            </w:r>
            <w:proofErr w:type="spellStart"/>
            <w:r w:rsidRPr="0017408A">
              <w:rPr>
                <w:sz w:val="22"/>
                <w:szCs w:val="22"/>
              </w:rPr>
              <w:t>тугоподвижностью</w:t>
            </w:r>
            <w:proofErr w:type="spellEnd"/>
            <w:r w:rsidRPr="0017408A">
              <w:rPr>
                <w:sz w:val="22"/>
                <w:szCs w:val="22"/>
              </w:rPr>
              <w:t>. Крепление индивидуальное. Косметическая оболочка соответствует типоразмеру искусственной кисти и цвету естественной кожи Получателя, с возможностью удаления загрязнений.</w:t>
            </w:r>
          </w:p>
        </w:tc>
        <w:tc>
          <w:tcPr>
            <w:tcW w:w="992" w:type="dxa"/>
            <w:shd w:val="clear" w:color="auto" w:fill="auto"/>
          </w:tcPr>
          <w:p w:rsidR="00AE195A" w:rsidRPr="006E0814" w:rsidRDefault="00AE195A" w:rsidP="00640F4E">
            <w:pPr>
              <w:jc w:val="center"/>
              <w:rPr>
                <w:sz w:val="22"/>
                <w:szCs w:val="22"/>
              </w:rPr>
            </w:pPr>
            <w:r w:rsidRPr="006E0814">
              <w:rPr>
                <w:sz w:val="22"/>
                <w:szCs w:val="22"/>
              </w:rPr>
              <w:lastRenderedPageBreak/>
              <w:t>1</w:t>
            </w:r>
          </w:p>
        </w:tc>
      </w:tr>
      <w:tr w:rsidR="00AE195A" w:rsidRPr="00CA26C6" w:rsidTr="0083794F">
        <w:tc>
          <w:tcPr>
            <w:tcW w:w="426" w:type="dxa"/>
            <w:shd w:val="clear" w:color="auto" w:fill="auto"/>
          </w:tcPr>
          <w:p w:rsidR="00AE195A" w:rsidRPr="006E0814" w:rsidRDefault="00AE195A" w:rsidP="00640F4E">
            <w:pPr>
              <w:rPr>
                <w:sz w:val="22"/>
                <w:szCs w:val="22"/>
              </w:rPr>
            </w:pPr>
            <w:r w:rsidRPr="006E0814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701" w:type="dxa"/>
          </w:tcPr>
          <w:p w:rsidR="00255ECA" w:rsidRPr="0017408A" w:rsidRDefault="00255ECA" w:rsidP="00255ECA">
            <w:pPr>
              <w:rPr>
                <w:sz w:val="22"/>
                <w:szCs w:val="22"/>
              </w:rPr>
            </w:pPr>
            <w:r w:rsidRPr="0017408A">
              <w:rPr>
                <w:sz w:val="22"/>
                <w:szCs w:val="22"/>
              </w:rPr>
              <w:t xml:space="preserve">Протез плеча активный </w:t>
            </w:r>
          </w:p>
          <w:p w:rsidR="00255ECA" w:rsidRPr="0017408A" w:rsidRDefault="00255ECA" w:rsidP="00255ECA">
            <w:pPr>
              <w:rPr>
                <w:sz w:val="22"/>
                <w:szCs w:val="22"/>
              </w:rPr>
            </w:pPr>
            <w:r w:rsidRPr="0017408A">
              <w:rPr>
                <w:sz w:val="22"/>
                <w:szCs w:val="22"/>
              </w:rPr>
              <w:t>(тяговый)</w:t>
            </w:r>
          </w:p>
          <w:p w:rsidR="00AE195A" w:rsidRPr="006E0814" w:rsidRDefault="00AE195A" w:rsidP="00AE195A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:rsidR="00255ECA" w:rsidRPr="0017408A" w:rsidRDefault="00255ECA" w:rsidP="00255ECA">
            <w:pPr>
              <w:jc w:val="both"/>
              <w:rPr>
                <w:sz w:val="22"/>
                <w:szCs w:val="22"/>
              </w:rPr>
            </w:pPr>
            <w:r w:rsidRPr="0017408A">
              <w:rPr>
                <w:sz w:val="22"/>
                <w:szCs w:val="22"/>
              </w:rPr>
              <w:t>Протез плеча активный (тяговый), предназначен для обеспечения действий инвалидов по самообслуживанию, обеспечивает наиболее полную социальную реабилитацию.</w:t>
            </w:r>
          </w:p>
          <w:p w:rsidR="00255ECA" w:rsidRPr="0017408A" w:rsidRDefault="00255ECA" w:rsidP="00255ECA">
            <w:pPr>
              <w:jc w:val="both"/>
              <w:rPr>
                <w:sz w:val="22"/>
                <w:szCs w:val="22"/>
              </w:rPr>
            </w:pPr>
            <w:r w:rsidRPr="0017408A">
              <w:rPr>
                <w:sz w:val="22"/>
                <w:szCs w:val="22"/>
              </w:rPr>
              <w:t xml:space="preserve">Протез состоит из искусственной кисти II-VI типоразмеров, несущей гильзы предплечья, соединенной шинами с локтевым шарниром с несущей гильзой плеча. Локтевые шины с поворотным тяговым замком, возможность фиксации в 18 положениях с шагом 7,2 градуса. Искусственная тяговая кисть каркасная, покрыта формообразующей </w:t>
            </w:r>
            <w:proofErr w:type="spellStart"/>
            <w:r w:rsidRPr="0017408A">
              <w:rPr>
                <w:sz w:val="22"/>
                <w:szCs w:val="22"/>
              </w:rPr>
              <w:t>пластизолевой</w:t>
            </w:r>
            <w:proofErr w:type="spellEnd"/>
            <w:r w:rsidRPr="0017408A">
              <w:rPr>
                <w:sz w:val="22"/>
                <w:szCs w:val="22"/>
              </w:rPr>
              <w:t xml:space="preserve"> оболочкой.  </w:t>
            </w:r>
          </w:p>
          <w:p w:rsidR="00255ECA" w:rsidRPr="0017408A" w:rsidRDefault="00255ECA" w:rsidP="00255ECA">
            <w:pPr>
              <w:jc w:val="both"/>
              <w:rPr>
                <w:sz w:val="22"/>
                <w:szCs w:val="22"/>
              </w:rPr>
            </w:pPr>
            <w:r w:rsidRPr="0017408A">
              <w:rPr>
                <w:sz w:val="22"/>
                <w:szCs w:val="22"/>
              </w:rPr>
              <w:t xml:space="preserve">Примерочная гильза из термопласта. Постоянная гильза плеча состоит из приемной гильзы, изготовленной по слепку с культи инвалида, из высокотемпературного силикона медицинского назначения с металлическими закладными элементами и несущей гильзы, изготовленной по индивидуальной модели из композитных материалов на основе акриловых смол. Приемная гильза протеза может быть снабжена системой фиксации BOA, для компенсации </w:t>
            </w:r>
            <w:proofErr w:type="spellStart"/>
            <w:r w:rsidRPr="0017408A">
              <w:rPr>
                <w:sz w:val="22"/>
                <w:szCs w:val="22"/>
              </w:rPr>
              <w:t>булавовидности</w:t>
            </w:r>
            <w:proofErr w:type="spellEnd"/>
            <w:r w:rsidRPr="0017408A">
              <w:rPr>
                <w:sz w:val="22"/>
                <w:szCs w:val="22"/>
              </w:rPr>
              <w:t xml:space="preserve"> и надежной фиксации. Цвет композитной гильзы по выбору пациента.</w:t>
            </w:r>
          </w:p>
          <w:p w:rsidR="00255ECA" w:rsidRPr="0017408A" w:rsidRDefault="00255ECA" w:rsidP="00255ECA">
            <w:pPr>
              <w:jc w:val="both"/>
              <w:rPr>
                <w:sz w:val="22"/>
                <w:szCs w:val="22"/>
              </w:rPr>
            </w:pPr>
            <w:r w:rsidRPr="0017408A">
              <w:rPr>
                <w:sz w:val="22"/>
                <w:szCs w:val="22"/>
              </w:rPr>
              <w:t>Крепление протеза выполнено в виде подмышечной петли из капроновой ленты с клапанами и эластичными оттяжками на стороне протеза для удержания протеза и присоединения пальцевой и локтевой тяг.</w:t>
            </w:r>
          </w:p>
          <w:p w:rsidR="00255ECA" w:rsidRPr="0017408A" w:rsidRDefault="00255ECA" w:rsidP="00255ECA">
            <w:pPr>
              <w:jc w:val="both"/>
              <w:rPr>
                <w:sz w:val="22"/>
                <w:szCs w:val="22"/>
              </w:rPr>
            </w:pPr>
            <w:r w:rsidRPr="0017408A">
              <w:rPr>
                <w:sz w:val="22"/>
                <w:szCs w:val="22"/>
              </w:rPr>
              <w:t>Косметическая оболочка соответствует типоразмеру искусственной кисти и цвету естественной кожи инвалида.</w:t>
            </w:r>
          </w:p>
          <w:p w:rsidR="00AE195A" w:rsidRPr="006E0814" w:rsidRDefault="00255ECA" w:rsidP="00255ECA">
            <w:pPr>
              <w:jc w:val="both"/>
              <w:rPr>
                <w:sz w:val="22"/>
                <w:szCs w:val="22"/>
              </w:rPr>
            </w:pPr>
            <w:r w:rsidRPr="0017408A">
              <w:rPr>
                <w:sz w:val="22"/>
                <w:szCs w:val="22"/>
              </w:rPr>
              <w:t>Изготовлен согласно ГОСТ Р 56138-2021 "Национальный стандарт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AE195A" w:rsidRPr="006E0814" w:rsidRDefault="00AE195A" w:rsidP="00640F4E">
            <w:pPr>
              <w:jc w:val="center"/>
              <w:rPr>
                <w:sz w:val="22"/>
                <w:szCs w:val="22"/>
              </w:rPr>
            </w:pPr>
            <w:r w:rsidRPr="006E0814">
              <w:rPr>
                <w:sz w:val="22"/>
                <w:szCs w:val="22"/>
              </w:rPr>
              <w:t>1</w:t>
            </w:r>
          </w:p>
        </w:tc>
      </w:tr>
      <w:tr w:rsidR="00425B5F" w:rsidRPr="00CA26C6" w:rsidTr="0083794F">
        <w:tc>
          <w:tcPr>
            <w:tcW w:w="426" w:type="dxa"/>
            <w:shd w:val="clear" w:color="auto" w:fill="auto"/>
          </w:tcPr>
          <w:p w:rsidR="00425B5F" w:rsidRPr="006E0814" w:rsidRDefault="00425B5F" w:rsidP="00425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701" w:type="dxa"/>
          </w:tcPr>
          <w:p w:rsidR="00425B5F" w:rsidRPr="006E0814" w:rsidRDefault="00255ECA" w:rsidP="00AE195A">
            <w:pPr>
              <w:rPr>
                <w:sz w:val="22"/>
                <w:szCs w:val="22"/>
              </w:rPr>
            </w:pPr>
            <w:r w:rsidRPr="0017408A">
              <w:rPr>
                <w:sz w:val="22"/>
                <w:szCs w:val="22"/>
              </w:rPr>
              <w:t>Протез предплечья активный (тяговый)</w:t>
            </w:r>
          </w:p>
        </w:tc>
        <w:tc>
          <w:tcPr>
            <w:tcW w:w="7371" w:type="dxa"/>
            <w:shd w:val="clear" w:color="auto" w:fill="auto"/>
          </w:tcPr>
          <w:p w:rsidR="00255ECA" w:rsidRPr="0017408A" w:rsidRDefault="00255ECA" w:rsidP="00255ECA">
            <w:pPr>
              <w:jc w:val="both"/>
              <w:rPr>
                <w:sz w:val="22"/>
                <w:szCs w:val="22"/>
              </w:rPr>
            </w:pPr>
            <w:r w:rsidRPr="0017408A">
              <w:rPr>
                <w:sz w:val="22"/>
                <w:szCs w:val="22"/>
              </w:rPr>
              <w:t>Протез предплечья активный (тяговый), предназначен для обеспечения действий инвалидов по самообслуживанию. </w:t>
            </w:r>
          </w:p>
          <w:p w:rsidR="00255ECA" w:rsidRPr="0017408A" w:rsidRDefault="00255ECA" w:rsidP="00255ECA">
            <w:pPr>
              <w:jc w:val="both"/>
              <w:rPr>
                <w:sz w:val="22"/>
                <w:szCs w:val="22"/>
              </w:rPr>
            </w:pPr>
            <w:r w:rsidRPr="0017408A">
              <w:rPr>
                <w:sz w:val="22"/>
                <w:szCs w:val="22"/>
              </w:rPr>
              <w:t>Пробная приемная гильза изготавливается индивидуально с использованием 3D сканирования протезируемой конечности для оценки деформации цифровыми методами. Постоянная приемная гильза из высокотемпературного силикона медицинского назначения с металлическими закладными элементами, несущая гильза из композитных материалов на основе акриловых смол.  </w:t>
            </w:r>
          </w:p>
          <w:p w:rsidR="00255ECA" w:rsidRPr="0017408A" w:rsidRDefault="00255ECA" w:rsidP="00255ECA">
            <w:pPr>
              <w:jc w:val="both"/>
              <w:rPr>
                <w:sz w:val="22"/>
                <w:szCs w:val="22"/>
              </w:rPr>
            </w:pPr>
            <w:r w:rsidRPr="0017408A">
              <w:rPr>
                <w:sz w:val="22"/>
                <w:szCs w:val="22"/>
              </w:rPr>
              <w:t>Протез состоит из гильзы предплечья, узла запястья, кисти с гибкой тягой каркасной с пружинным схватам с повышенными функциональными характеристиками, оболочки косметической из силикона. </w:t>
            </w:r>
          </w:p>
          <w:p w:rsidR="00255ECA" w:rsidRPr="0017408A" w:rsidRDefault="00255ECA" w:rsidP="00255ECA">
            <w:pPr>
              <w:jc w:val="both"/>
              <w:rPr>
                <w:sz w:val="22"/>
                <w:szCs w:val="22"/>
              </w:rPr>
            </w:pPr>
            <w:r w:rsidRPr="0017408A">
              <w:rPr>
                <w:sz w:val="22"/>
                <w:szCs w:val="22"/>
              </w:rPr>
              <w:t>Крепление протеза индивидуальное, бандажное, выполнено в виде подмышечной петли с силиконовым смягчителем подмышечной области.</w:t>
            </w:r>
          </w:p>
          <w:p w:rsidR="00255ECA" w:rsidRPr="0017408A" w:rsidRDefault="00255ECA" w:rsidP="00255ECA">
            <w:pPr>
              <w:jc w:val="both"/>
              <w:rPr>
                <w:sz w:val="22"/>
                <w:szCs w:val="22"/>
              </w:rPr>
            </w:pPr>
            <w:r w:rsidRPr="0017408A">
              <w:rPr>
                <w:sz w:val="22"/>
                <w:szCs w:val="22"/>
              </w:rPr>
              <w:t xml:space="preserve">Системная тяговая кисть приводится в движение натяжением индивидуального бандажного крепления через </w:t>
            </w:r>
            <w:proofErr w:type="spellStart"/>
            <w:r w:rsidRPr="0017408A">
              <w:rPr>
                <w:sz w:val="22"/>
                <w:szCs w:val="22"/>
              </w:rPr>
              <w:t>перлоновую</w:t>
            </w:r>
            <w:proofErr w:type="spellEnd"/>
            <w:r w:rsidRPr="0017408A">
              <w:rPr>
                <w:sz w:val="22"/>
                <w:szCs w:val="22"/>
              </w:rPr>
              <w:t xml:space="preserve"> тягу. К несущей гильзе крепится посредством резьбового адаптера M12x1.5, обеспечивающего пассивную ротацию с регулируемой </w:t>
            </w:r>
            <w:proofErr w:type="spellStart"/>
            <w:r w:rsidRPr="0017408A">
              <w:rPr>
                <w:sz w:val="22"/>
                <w:szCs w:val="22"/>
              </w:rPr>
              <w:t>тугоподвижностью</w:t>
            </w:r>
            <w:proofErr w:type="spellEnd"/>
            <w:r w:rsidRPr="0017408A">
              <w:rPr>
                <w:sz w:val="22"/>
                <w:szCs w:val="22"/>
              </w:rPr>
              <w:t>.</w:t>
            </w:r>
          </w:p>
          <w:p w:rsidR="00255ECA" w:rsidRPr="0017408A" w:rsidRDefault="00255ECA" w:rsidP="00255ECA">
            <w:pPr>
              <w:jc w:val="both"/>
              <w:rPr>
                <w:sz w:val="22"/>
                <w:szCs w:val="22"/>
              </w:rPr>
            </w:pPr>
            <w:r w:rsidRPr="0017408A">
              <w:rPr>
                <w:sz w:val="22"/>
                <w:szCs w:val="22"/>
              </w:rPr>
              <w:t>Косметическая оболочка из силикона с индивидуальным подбором цвета, соответствует типоразмеру искусственной кисти и цвету естественной кожи инвалида.</w:t>
            </w:r>
          </w:p>
          <w:p w:rsidR="00255ECA" w:rsidRPr="0017408A" w:rsidRDefault="00255ECA" w:rsidP="00255ECA">
            <w:pPr>
              <w:jc w:val="both"/>
              <w:rPr>
                <w:sz w:val="22"/>
                <w:szCs w:val="22"/>
              </w:rPr>
            </w:pPr>
            <w:r w:rsidRPr="0017408A">
              <w:rPr>
                <w:sz w:val="22"/>
                <w:szCs w:val="22"/>
              </w:rPr>
              <w:t>Протез предплечья активный предназначен инвалидам при одностороннем или двустороннем врожденном или ампутационном дефекте предплечья на любом уровне.</w:t>
            </w:r>
          </w:p>
          <w:p w:rsidR="00425B5F" w:rsidRPr="006E0814" w:rsidRDefault="00255ECA" w:rsidP="0017408A">
            <w:pPr>
              <w:jc w:val="both"/>
              <w:rPr>
                <w:sz w:val="22"/>
                <w:szCs w:val="22"/>
              </w:rPr>
            </w:pPr>
            <w:r w:rsidRPr="0017408A">
              <w:rPr>
                <w:sz w:val="22"/>
                <w:szCs w:val="22"/>
              </w:rPr>
              <w:t>Изготовлен согласно ГОСТ Р 56138-2021 "Национальный стандарт Российской Федерации.</w:t>
            </w:r>
          </w:p>
        </w:tc>
        <w:tc>
          <w:tcPr>
            <w:tcW w:w="992" w:type="dxa"/>
            <w:shd w:val="clear" w:color="auto" w:fill="auto"/>
          </w:tcPr>
          <w:p w:rsidR="00425B5F" w:rsidRPr="006E0814" w:rsidRDefault="00425B5F" w:rsidP="00640F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25B5F" w:rsidRPr="00CA26C6" w:rsidTr="0083794F">
        <w:tc>
          <w:tcPr>
            <w:tcW w:w="426" w:type="dxa"/>
            <w:shd w:val="clear" w:color="auto" w:fill="auto"/>
          </w:tcPr>
          <w:p w:rsidR="00425B5F" w:rsidRPr="006E0814" w:rsidRDefault="00425B5F" w:rsidP="00640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701" w:type="dxa"/>
          </w:tcPr>
          <w:p w:rsidR="00425B5F" w:rsidRPr="006E0814" w:rsidRDefault="00255ECA" w:rsidP="00255ECA">
            <w:pPr>
              <w:rPr>
                <w:sz w:val="22"/>
                <w:szCs w:val="22"/>
              </w:rPr>
            </w:pPr>
            <w:r w:rsidRPr="0017408A">
              <w:rPr>
                <w:sz w:val="22"/>
                <w:szCs w:val="22"/>
              </w:rPr>
              <w:t>Протез плеча косметический</w:t>
            </w:r>
          </w:p>
        </w:tc>
        <w:tc>
          <w:tcPr>
            <w:tcW w:w="7371" w:type="dxa"/>
            <w:shd w:val="clear" w:color="auto" w:fill="auto"/>
          </w:tcPr>
          <w:p w:rsidR="00425B5F" w:rsidRPr="006E0814" w:rsidRDefault="00255ECA" w:rsidP="00AE195A">
            <w:pPr>
              <w:jc w:val="both"/>
              <w:rPr>
                <w:sz w:val="22"/>
                <w:szCs w:val="22"/>
              </w:rPr>
            </w:pPr>
            <w:r w:rsidRPr="0017408A">
              <w:rPr>
                <w:sz w:val="22"/>
                <w:szCs w:val="22"/>
              </w:rPr>
              <w:t xml:space="preserve">Протез плеча модульный косметический. Изготавливается по индивидуальному тех. процессу. Пробная приемная гильза из термопласта; постоянная приемная гильза из слоистого пластика на основе акриловых смол. Модуль локтевого шарнира снабжен пассивным локтевым замком, обладает возможностью вращения плеча и предплечья с раздельным </w:t>
            </w:r>
            <w:proofErr w:type="gramStart"/>
            <w:r w:rsidRPr="0017408A">
              <w:rPr>
                <w:sz w:val="22"/>
                <w:szCs w:val="22"/>
              </w:rPr>
              <w:t>торможением .</w:t>
            </w:r>
            <w:proofErr w:type="gramEnd"/>
            <w:r w:rsidRPr="0017408A">
              <w:rPr>
                <w:sz w:val="22"/>
                <w:szCs w:val="22"/>
              </w:rPr>
              <w:t xml:space="preserve"> Косметическая кисть из высококачественного ПВХ-</w:t>
            </w:r>
            <w:proofErr w:type="spellStart"/>
            <w:r w:rsidRPr="0017408A">
              <w:rPr>
                <w:sz w:val="22"/>
                <w:szCs w:val="22"/>
              </w:rPr>
              <w:t>пластизоля</w:t>
            </w:r>
            <w:proofErr w:type="spellEnd"/>
            <w:r w:rsidRPr="0017408A">
              <w:rPr>
                <w:sz w:val="22"/>
                <w:szCs w:val="22"/>
              </w:rPr>
              <w:t xml:space="preserve"> медицинского назначения, по форме, цвету и структуре </w:t>
            </w:r>
            <w:r w:rsidRPr="0017408A">
              <w:rPr>
                <w:sz w:val="22"/>
                <w:szCs w:val="22"/>
              </w:rPr>
              <w:lastRenderedPageBreak/>
              <w:t>поверхности копирует здоровую руку человека. Крепление в протезе индивидуальное, бандажом.</w:t>
            </w:r>
          </w:p>
        </w:tc>
        <w:tc>
          <w:tcPr>
            <w:tcW w:w="992" w:type="dxa"/>
            <w:shd w:val="clear" w:color="auto" w:fill="auto"/>
          </w:tcPr>
          <w:p w:rsidR="00425B5F" w:rsidRPr="006E0814" w:rsidRDefault="00425B5F" w:rsidP="00640F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</w:tr>
      <w:tr w:rsidR="00425B5F" w:rsidRPr="00CA26C6" w:rsidTr="0083794F">
        <w:tc>
          <w:tcPr>
            <w:tcW w:w="426" w:type="dxa"/>
            <w:shd w:val="clear" w:color="auto" w:fill="auto"/>
          </w:tcPr>
          <w:p w:rsidR="00425B5F" w:rsidRPr="006E0814" w:rsidRDefault="00425B5F" w:rsidP="00640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701" w:type="dxa"/>
          </w:tcPr>
          <w:p w:rsidR="00425B5F" w:rsidRPr="006E0814" w:rsidRDefault="00255ECA" w:rsidP="00AE195A">
            <w:pPr>
              <w:rPr>
                <w:sz w:val="22"/>
                <w:szCs w:val="22"/>
              </w:rPr>
            </w:pPr>
            <w:r w:rsidRPr="0017408A">
              <w:rPr>
                <w:sz w:val="22"/>
                <w:szCs w:val="22"/>
              </w:rPr>
              <w:t xml:space="preserve">Протез плеча рабочий     </w:t>
            </w:r>
          </w:p>
        </w:tc>
        <w:tc>
          <w:tcPr>
            <w:tcW w:w="7371" w:type="dxa"/>
            <w:shd w:val="clear" w:color="auto" w:fill="auto"/>
          </w:tcPr>
          <w:p w:rsidR="00425B5F" w:rsidRPr="006E0814" w:rsidRDefault="00255ECA" w:rsidP="00AE195A">
            <w:pPr>
              <w:jc w:val="both"/>
              <w:rPr>
                <w:sz w:val="22"/>
                <w:szCs w:val="22"/>
              </w:rPr>
            </w:pPr>
            <w:r w:rsidRPr="0017408A">
              <w:rPr>
                <w:sz w:val="22"/>
                <w:szCs w:val="22"/>
              </w:rPr>
              <w:t xml:space="preserve">Протез плеча рабочий. Изготавливается по индивидуальному тех. процессу. Пробная приемная гильза по слепку из термопласта; постоянная приемная </w:t>
            </w:r>
            <w:proofErr w:type="gramStart"/>
            <w:r w:rsidRPr="0017408A">
              <w:rPr>
                <w:sz w:val="22"/>
                <w:szCs w:val="22"/>
              </w:rPr>
              <w:t>гильза  по</w:t>
            </w:r>
            <w:proofErr w:type="gramEnd"/>
            <w:r w:rsidRPr="0017408A">
              <w:rPr>
                <w:sz w:val="22"/>
                <w:szCs w:val="22"/>
              </w:rPr>
              <w:t xml:space="preserve"> слепку из термопласта. Комплект полуфабрикатов для рабочего протеза плеча с пассивной ротацией плеча. Регулировочно-соединительное устройство для рабочих насадок. Комплект рабочих насадок. Крепление индивидуальное.</w:t>
            </w:r>
          </w:p>
        </w:tc>
        <w:tc>
          <w:tcPr>
            <w:tcW w:w="992" w:type="dxa"/>
            <w:shd w:val="clear" w:color="auto" w:fill="auto"/>
          </w:tcPr>
          <w:p w:rsidR="00425B5F" w:rsidRPr="006E0814" w:rsidRDefault="00425B5F" w:rsidP="00640F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25B5F" w:rsidRPr="00CA26C6" w:rsidTr="0083794F">
        <w:tc>
          <w:tcPr>
            <w:tcW w:w="426" w:type="dxa"/>
            <w:shd w:val="clear" w:color="auto" w:fill="auto"/>
          </w:tcPr>
          <w:p w:rsidR="00425B5F" w:rsidRPr="006E0814" w:rsidRDefault="00425B5F" w:rsidP="00640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701" w:type="dxa"/>
          </w:tcPr>
          <w:p w:rsidR="00255ECA" w:rsidRPr="0017408A" w:rsidRDefault="00255ECA" w:rsidP="00255ECA">
            <w:pPr>
              <w:rPr>
                <w:sz w:val="22"/>
                <w:szCs w:val="22"/>
              </w:rPr>
            </w:pPr>
            <w:r w:rsidRPr="0017408A">
              <w:rPr>
                <w:sz w:val="22"/>
                <w:szCs w:val="22"/>
              </w:rPr>
              <w:t xml:space="preserve">Протез плеча активный </w:t>
            </w:r>
          </w:p>
          <w:p w:rsidR="00255ECA" w:rsidRPr="0017408A" w:rsidRDefault="00255ECA" w:rsidP="00255ECA">
            <w:pPr>
              <w:rPr>
                <w:sz w:val="22"/>
                <w:szCs w:val="22"/>
              </w:rPr>
            </w:pPr>
            <w:r w:rsidRPr="0017408A">
              <w:rPr>
                <w:sz w:val="22"/>
                <w:szCs w:val="22"/>
              </w:rPr>
              <w:t>(тяговый)</w:t>
            </w:r>
          </w:p>
          <w:p w:rsidR="00425B5F" w:rsidRPr="006E0814" w:rsidRDefault="00425B5F" w:rsidP="00AE195A">
            <w:pPr>
              <w:rPr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:rsidR="00425B5F" w:rsidRPr="006E0814" w:rsidRDefault="00255ECA" w:rsidP="00AE195A">
            <w:pPr>
              <w:jc w:val="both"/>
              <w:rPr>
                <w:sz w:val="22"/>
                <w:szCs w:val="22"/>
              </w:rPr>
            </w:pPr>
            <w:r w:rsidRPr="0017408A">
              <w:rPr>
                <w:sz w:val="22"/>
                <w:szCs w:val="22"/>
              </w:rPr>
              <w:t>Протез плеча модульный активный. Гильза изготавливается по слепку из слоистого пластика на основе акриловых смол с промежуточной гильзой из термопласта. В комплектацию протеза входит системная кисть с одной тягой, которая состоит из корпуса с механическим узлом, формообразующего каркаса и модульной косметической перчатки. Открывается с помощью тяги, и закрывается самостоятельно с одновременной фиксацией. Управляется от бандажа с силовой тягой. Локтевой узел снабжен расположенным внутри замком без защелки, сгибателем и вращающимся плечевым шарниром с регулируемым трением. Крепление бандажом.</w:t>
            </w:r>
          </w:p>
        </w:tc>
        <w:tc>
          <w:tcPr>
            <w:tcW w:w="992" w:type="dxa"/>
            <w:shd w:val="clear" w:color="auto" w:fill="auto"/>
          </w:tcPr>
          <w:p w:rsidR="00425B5F" w:rsidRPr="006E0814" w:rsidRDefault="00425B5F" w:rsidP="00640F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E195A" w:rsidRPr="00CA26C6" w:rsidTr="00437773">
        <w:tc>
          <w:tcPr>
            <w:tcW w:w="9498" w:type="dxa"/>
            <w:gridSpan w:val="3"/>
            <w:shd w:val="clear" w:color="auto" w:fill="auto"/>
          </w:tcPr>
          <w:p w:rsidR="00AE195A" w:rsidRPr="006E0814" w:rsidRDefault="00AE195A" w:rsidP="00AE195A">
            <w:pPr>
              <w:jc w:val="right"/>
              <w:rPr>
                <w:sz w:val="22"/>
                <w:szCs w:val="22"/>
              </w:rPr>
            </w:pPr>
            <w:r w:rsidRPr="006E0814">
              <w:rPr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AE195A" w:rsidRPr="006E0814" w:rsidRDefault="00425B5F" w:rsidP="00640F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</w:tbl>
    <w:p w:rsidR="0083794F" w:rsidRDefault="0083794F" w:rsidP="00AE195A">
      <w:pPr>
        <w:ind w:right="-23"/>
        <w:jc w:val="both"/>
      </w:pPr>
    </w:p>
    <w:p w:rsidR="0083794F" w:rsidRPr="0083794F" w:rsidRDefault="0083794F" w:rsidP="0083794F">
      <w:pPr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>2.2.1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(Закон Российской Федерации от 07.02.1992 № 2300-1 «О защите прав потребителей»).</w:t>
      </w:r>
    </w:p>
    <w:p w:rsidR="0083794F" w:rsidRPr="0083794F" w:rsidRDefault="0083794F" w:rsidP="0083794F">
      <w:pPr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 xml:space="preserve">2.2.2 Изделия (элементы Изделий) должны соответствовать требованиям государственных стандартов (ГОСТ), действующих на территории Российской Федерации: </w:t>
      </w:r>
    </w:p>
    <w:p w:rsidR="0083794F" w:rsidRPr="0083794F" w:rsidRDefault="0083794F" w:rsidP="0083794F">
      <w:pPr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>-  ГОСТ Р 56138-2021 «Протезы верхних конечностей. Технические требования».</w:t>
      </w:r>
      <w:r>
        <w:rPr>
          <w:rFonts w:eastAsia="Calibri"/>
          <w:color w:val="000000" w:themeColor="text1"/>
        </w:rPr>
        <w:t xml:space="preserve"> </w:t>
      </w:r>
      <w:r w:rsidRPr="0083794F">
        <w:rPr>
          <w:rFonts w:eastAsia="Calibri"/>
          <w:color w:val="000000" w:themeColor="text1"/>
        </w:rPr>
        <w:t>Классификация»,</w:t>
      </w:r>
      <w:r>
        <w:rPr>
          <w:rFonts w:eastAsia="Calibri"/>
          <w:color w:val="000000" w:themeColor="text1"/>
        </w:rPr>
        <w:t xml:space="preserve"> </w:t>
      </w:r>
      <w:r w:rsidRPr="0083794F">
        <w:rPr>
          <w:rFonts w:eastAsia="Calibri"/>
          <w:color w:val="000000" w:themeColor="text1"/>
        </w:rPr>
        <w:t xml:space="preserve">                </w:t>
      </w:r>
    </w:p>
    <w:p w:rsidR="0083794F" w:rsidRPr="0083794F" w:rsidRDefault="0083794F" w:rsidP="0083794F">
      <w:pPr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 xml:space="preserve">-  ГОСТ Р 51819-2022 «Протезирование и </w:t>
      </w:r>
      <w:proofErr w:type="spellStart"/>
      <w:r w:rsidRPr="0083794F">
        <w:rPr>
          <w:rFonts w:eastAsia="Calibri"/>
          <w:color w:val="000000" w:themeColor="text1"/>
        </w:rPr>
        <w:t>ортезирование</w:t>
      </w:r>
      <w:proofErr w:type="spellEnd"/>
      <w:r w:rsidRPr="0083794F">
        <w:rPr>
          <w:rFonts w:eastAsia="Calibri"/>
          <w:color w:val="000000" w:themeColor="text1"/>
        </w:rPr>
        <w:t xml:space="preserve"> верхних и нижних конечностей. Термины и определения»;</w:t>
      </w:r>
    </w:p>
    <w:p w:rsidR="0083794F" w:rsidRPr="0083794F" w:rsidRDefault="0083794F" w:rsidP="0083794F">
      <w:pPr>
        <w:suppressAutoHyphens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 xml:space="preserve">- ГОСТ Р 53870-2021 «Реабилитационные мероприятия. Услуги по протезированию нижних конечностей. Состав, содержание и порядок предоставления услуг». </w:t>
      </w:r>
    </w:p>
    <w:p w:rsidR="0083794F" w:rsidRPr="0083794F" w:rsidRDefault="0083794F" w:rsidP="0083794F">
      <w:pPr>
        <w:suppressAutoHyphens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>- ГОСТ Р 51632-2021 «Технические средства реабилитации людей с ограничениями жизнедеятельности. Общие технические требования и методы испытания.</w:t>
      </w:r>
    </w:p>
    <w:p w:rsidR="0083794F" w:rsidRPr="0083794F" w:rsidRDefault="0083794F" w:rsidP="0083794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>2.3. Изделия должны быть новыми Изделиями, Изделиями, 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свойства. Изделия должны быть свободными от прав третьих лиц.</w:t>
      </w:r>
    </w:p>
    <w:p w:rsidR="0083794F" w:rsidRPr="0083794F" w:rsidRDefault="0083794F" w:rsidP="0083794F">
      <w:pPr>
        <w:autoSpaceDE w:val="0"/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>2.4. Упаковка Изделий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 (п.4.11.5 ГОСТ Р 51632-2021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83794F" w:rsidRPr="0083794F" w:rsidRDefault="0083794F" w:rsidP="0083794F">
      <w:pPr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 xml:space="preserve">2.5. Гарантийный срок на Изделия (протезы) составляет не менее 12 месяцев со дня подписания Получателями акта приема-передачи Изделий.  </w:t>
      </w:r>
    </w:p>
    <w:p w:rsidR="0083794F" w:rsidRPr="0083794F" w:rsidRDefault="0083794F" w:rsidP="0083794F">
      <w:pPr>
        <w:suppressAutoHyphens/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>Срок службы на Изделия устанавливается приказом Министерства труда и социальной защиты Российской Федерации от 05 марта 2021 г. № 107н.</w:t>
      </w:r>
    </w:p>
    <w:p w:rsidR="0083794F" w:rsidRPr="0083794F" w:rsidRDefault="0083794F" w:rsidP="0083794F">
      <w:pPr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>3.Исполнитель обязан:</w:t>
      </w:r>
    </w:p>
    <w:p w:rsidR="0083794F" w:rsidRPr="0083794F" w:rsidRDefault="0083794F" w:rsidP="0083794F">
      <w:pPr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>3.1. Осуществлять прием Получателя или его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№ 439н от 21.08.2008), выдаваемого Заказчиком.</w:t>
      </w:r>
    </w:p>
    <w:p w:rsidR="0083794F" w:rsidRPr="0083794F" w:rsidRDefault="0083794F" w:rsidP="0083794F">
      <w:pPr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 xml:space="preserve"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при этом требовать документ (копию документа), удостоверяющего личность Получателя (инвалида) не допускается. </w:t>
      </w:r>
    </w:p>
    <w:p w:rsidR="0083794F" w:rsidRPr="0083794F" w:rsidRDefault="0083794F" w:rsidP="0083794F">
      <w:pPr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Изделий представителю Получателя.</w:t>
      </w:r>
    </w:p>
    <w:p w:rsidR="0083794F" w:rsidRPr="0083794F" w:rsidRDefault="0083794F" w:rsidP="0083794F">
      <w:pPr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lastRenderedPageBreak/>
        <w:t xml:space="preserve">3.2. При работе с Получателем обеспечить соблюдение рекомендаций и санитарно-эпидемиологических требований </w:t>
      </w:r>
      <w:proofErr w:type="spellStart"/>
      <w:r w:rsidRPr="0083794F">
        <w:rPr>
          <w:rFonts w:eastAsia="Calibri"/>
          <w:color w:val="000000" w:themeColor="text1"/>
        </w:rPr>
        <w:t>Роспотребнадзора</w:t>
      </w:r>
      <w:proofErr w:type="spellEnd"/>
      <w:r w:rsidRPr="0083794F">
        <w:rPr>
          <w:rFonts w:eastAsia="Calibri"/>
          <w:color w:val="000000" w:themeColor="text1"/>
        </w:rPr>
        <w:t xml:space="preserve"> и исполнительных органов государственной власти Санкт-Петербурга при возникновении неблагоприятной санитарно-эпидемиологической обстановки, в том числе в период распространении новой </w:t>
      </w:r>
      <w:proofErr w:type="spellStart"/>
      <w:r w:rsidRPr="0083794F">
        <w:rPr>
          <w:rFonts w:eastAsia="Calibri"/>
          <w:color w:val="000000" w:themeColor="text1"/>
        </w:rPr>
        <w:t>коронавирусной</w:t>
      </w:r>
      <w:proofErr w:type="spellEnd"/>
      <w:r w:rsidRPr="0083794F">
        <w:rPr>
          <w:rFonts w:eastAsia="Calibri"/>
          <w:color w:val="000000" w:themeColor="text1"/>
        </w:rPr>
        <w:t xml:space="preserve"> инфекции (COVID-19).</w:t>
      </w:r>
    </w:p>
    <w:p w:rsidR="0083794F" w:rsidRPr="0083794F" w:rsidRDefault="0083794F" w:rsidP="0083794F">
      <w:pPr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>3.3. Выполнять работы по изготовлению Изделий по индивидуальным размерам Получателя, выдачу Изделий, обучение пользованию Изделиям в срок не более 60 (шестидесяти) календарных дней со дня обращения Получателя.</w:t>
      </w:r>
    </w:p>
    <w:p w:rsidR="0083794F" w:rsidRPr="0083794F" w:rsidRDefault="0083794F" w:rsidP="0083794F">
      <w:pPr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>3.4. Осуществлять в течение гарантийного срока за счет собственных средств гарантийный ремонт Изделий и (или) гарантийную замену Изделий, преждевременно вышедших из строя не по вине Получателя, и (или) имеющих скрытые недостатки или дефекты (брак).</w:t>
      </w:r>
    </w:p>
    <w:p w:rsidR="0083794F" w:rsidRPr="0083794F" w:rsidRDefault="0083794F" w:rsidP="0083794F">
      <w:pPr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>В случае обнаружения Получателем в течение гарантийного срока Изделий при их должной эксплуатации несоответствия качества Изделий (выявления недостатков и дефектов, связанных с разработкой, материалами или качеством изготовления, в том числе скрытых недостатков и дефектов), Исполнителем должен быть обеспечен гарантийный ремонт (если Изделия подлежат гарантийному ремонту) либо осуществлена замена Изделий на аналогичные Изделия надлежащего качества.</w:t>
      </w:r>
    </w:p>
    <w:p w:rsidR="0083794F" w:rsidRPr="0083794F" w:rsidRDefault="0083794F" w:rsidP="0083794F">
      <w:pPr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>Срок выполнения гарантийного ремонта Изделий не должен превышать 20 рабочих дней со дня обращения Получателя (Заказчика).</w:t>
      </w:r>
    </w:p>
    <w:p w:rsidR="0083794F" w:rsidRPr="0083794F" w:rsidRDefault="0083794F" w:rsidP="0083794F">
      <w:pPr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>Срок осуществления замены Изделий не должен превышать 15 рабочих дней со дня обращения Получателя (Заказчика).</w:t>
      </w:r>
    </w:p>
    <w:p w:rsidR="0083794F" w:rsidRPr="0083794F" w:rsidRDefault="0083794F" w:rsidP="0083794F">
      <w:pPr>
        <w:autoSpaceDE w:val="0"/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 xml:space="preserve">Обеспечение возможности ремонта, устранения недостатков Изделий осуществляется в соответствии с Законом Российской Федерации от 07.02.1992 № 2300-1 «О защите прав потребителей». В случае невозможности осуществления ремонта Изделий в период гарантийного срока Исполнитель должен осуществить замену таких Изделий. </w:t>
      </w:r>
    </w:p>
    <w:p w:rsidR="0083794F" w:rsidRPr="0083794F" w:rsidRDefault="0083794F" w:rsidP="0083794F">
      <w:pPr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>В связи с тем, что передача Изделий осуществляется непосредственно Получателю, Исполнитель должен вместе с Изделиями передать Получателю гарантийный талон или иной документ, содержащий сведения, необходимые для обращения по вопросам гарантийного ремонта (замены) Изделий, а также содержащий адрес (адреса) и режим работы пункта (пунктов) гарантийного обслуживания.</w:t>
      </w:r>
    </w:p>
    <w:p w:rsidR="0083794F" w:rsidRPr="0083794F" w:rsidRDefault="0083794F" w:rsidP="0083794F">
      <w:pPr>
        <w:autoSpaceDE w:val="0"/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>Прием Получателя по вопросам, касающимся гарантийного ремонта Изделий, осуществляется по месту нахождения пункта (пунктов) гарантийного обслуживания на территории Санкт-Петербурга.</w:t>
      </w:r>
    </w:p>
    <w:p w:rsidR="0083794F" w:rsidRPr="0083794F" w:rsidRDefault="0083794F" w:rsidP="0083794F">
      <w:pPr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>3.5. Давать справки Получателям по вопросам, связанным с изготовлением Изделий, а также осуществлять прием заявок на доставку Изделий по месту нахождения Получателей в часы работы пункта (пунктов) приема Получателей. Для звонков Получателей должен быть выделен телефонный номер. Информацию о телефонном номере Исполнитель должен предоставить Заказчику не позднее 1 (одного) рабочего дня со дня заключения государственного контракта.</w:t>
      </w:r>
    </w:p>
    <w:p w:rsidR="0083794F" w:rsidRPr="0083794F" w:rsidRDefault="0083794F" w:rsidP="0083794F">
      <w:pPr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 xml:space="preserve">Звонки с городских номеров Санкт-Петербурга и  Ленинградской области должны быть бесплатными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связи, либо телефонного номера, не являющегося номером, обслуживаемым оператором сети местной телефонной связи Санкт-Петербурга и Ленинградской области; исключается возможность взимания оплаты за звонки Исполнителем. </w:t>
      </w:r>
    </w:p>
    <w:p w:rsidR="0083794F" w:rsidRPr="0083794F" w:rsidRDefault="0083794F" w:rsidP="0083794F">
      <w:pPr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>3.6. Вести аудиозаписи телефонных разговоров с Получателем по вопросам получения Изделий. По требованию Заказчика Исполнитель обязан предоставлять такие аудиозаписи. Вести журнал телефонных звонков Получателей Изделий (передается Заказчиком по мере формирования) с пометкой о времени звонка, результате звонка и выборе Получателем способа, места и времени доставки Изделий.</w:t>
      </w:r>
    </w:p>
    <w:p w:rsidR="0083794F" w:rsidRPr="0083794F" w:rsidRDefault="0083794F" w:rsidP="0083794F">
      <w:pPr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>Предоставлять Заказчику в рамках подтверждения исполнения государственного контракта журнал телефонных звонков. Информировать Заказчика о невозможности предоставления Изделий Получателю не позднее дня, следующего за днем доставки, согласованным с Получателем.</w:t>
      </w:r>
    </w:p>
    <w:p w:rsidR="0083794F" w:rsidRPr="0083794F" w:rsidRDefault="0083794F" w:rsidP="0083794F">
      <w:pPr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 xml:space="preserve">3.7. Еженедельно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 и в электронном виде по адресу </w:t>
      </w:r>
      <w:hyperlink r:id="rId8" w:history="1">
        <w:r w:rsidRPr="0083794F">
          <w:rPr>
            <w:rFonts w:eastAsia="Calibri"/>
            <w:color w:val="000000" w:themeColor="text1"/>
          </w:rPr>
          <w:t>vred@ro78.fss.ru</w:t>
        </w:r>
      </w:hyperlink>
      <w:r w:rsidRPr="0083794F">
        <w:rPr>
          <w:rFonts w:eastAsia="Calibri"/>
          <w:color w:val="000000" w:themeColor="text1"/>
        </w:rPr>
        <w:t>.</w:t>
      </w:r>
    </w:p>
    <w:p w:rsidR="0083794F" w:rsidRPr="0083794F" w:rsidRDefault="0083794F" w:rsidP="0083794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 xml:space="preserve">3.8. В случае привлечения к исполнению контракта соисполнителя в срок не позднее 1 (одного) рабочего дня со дня заключения государственного контракта предоставить Заказчику данные о соисполнителе: </w:t>
      </w:r>
    </w:p>
    <w:p w:rsidR="0083794F" w:rsidRPr="0083794F" w:rsidRDefault="0083794F" w:rsidP="0083794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lastRenderedPageBreak/>
        <w:t>наименование, фирменное наименование (при наличии), место нахождения, почтовый адрес (для юридического лица);</w:t>
      </w:r>
    </w:p>
    <w:p w:rsidR="0083794F" w:rsidRPr="0083794F" w:rsidRDefault="0083794F" w:rsidP="0083794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>фамилия, имя, отчество (при наличии), паспортные данные, место жительства (для физического лица);</w:t>
      </w:r>
    </w:p>
    <w:p w:rsidR="0083794F" w:rsidRPr="0083794F" w:rsidRDefault="0083794F" w:rsidP="0083794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>номер контактного телефона;</w:t>
      </w:r>
    </w:p>
    <w:p w:rsidR="0083794F" w:rsidRPr="0083794F" w:rsidRDefault="0083794F" w:rsidP="0083794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>адрес электронной почты;</w:t>
      </w:r>
    </w:p>
    <w:p w:rsidR="0083794F" w:rsidRPr="0083794F" w:rsidRDefault="0083794F" w:rsidP="0083794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:rsidR="0083794F" w:rsidRPr="0083794F" w:rsidRDefault="0083794F" w:rsidP="0083794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>перечень операций, выполняемых соисполнителем в рамках государственного контракта;</w:t>
      </w:r>
    </w:p>
    <w:p w:rsidR="0083794F" w:rsidRPr="0083794F" w:rsidRDefault="0083794F" w:rsidP="0083794F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 xml:space="preserve">срок </w:t>
      </w:r>
      <w:proofErr w:type="spellStart"/>
      <w:r w:rsidRPr="0083794F">
        <w:rPr>
          <w:rFonts w:eastAsia="Calibri"/>
          <w:color w:val="000000" w:themeColor="text1"/>
        </w:rPr>
        <w:t>соисполнительства</w:t>
      </w:r>
      <w:proofErr w:type="spellEnd"/>
      <w:r w:rsidRPr="0083794F">
        <w:rPr>
          <w:rFonts w:eastAsia="Calibri"/>
          <w:color w:val="000000" w:themeColor="text1"/>
        </w:rPr>
        <w:t>.</w:t>
      </w:r>
    </w:p>
    <w:p w:rsidR="0083794F" w:rsidRPr="0083794F" w:rsidRDefault="0083794F" w:rsidP="0083794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>В случае привлечения соисполнителя во время исполнения государственного контракта предоставить вышеперечисленные сведения в срок не позднее 1 (одного) рабочего дня со дня заключения договора между Исполнителем и соисполнителем.</w:t>
      </w:r>
    </w:p>
    <w:p w:rsidR="0083794F" w:rsidRPr="0083794F" w:rsidRDefault="0083794F" w:rsidP="0083794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>При досрочном расторжении договора между Исполнителем и соисполнителем уведомить об этом Заказчика в срок не позднее 1 (одного) рабочего дня со дня расторжения такого договора.</w:t>
      </w:r>
    </w:p>
    <w:p w:rsidR="0083794F" w:rsidRPr="0083794F" w:rsidRDefault="0083794F" w:rsidP="0083794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 xml:space="preserve">Информация предоставляется сопроводительным письмом с приложением подтверждающих документов на бумажном носителе и в электронном виде по адресу </w:t>
      </w:r>
      <w:hyperlink r:id="rId9" w:history="1">
        <w:r w:rsidRPr="0083794F">
          <w:rPr>
            <w:rFonts w:eastAsia="Calibri"/>
            <w:color w:val="000000" w:themeColor="text1"/>
          </w:rPr>
          <w:t>vred@ro78.fss.ru</w:t>
        </w:r>
      </w:hyperlink>
      <w:r w:rsidRPr="0083794F">
        <w:rPr>
          <w:rFonts w:eastAsia="Calibri"/>
          <w:color w:val="000000" w:themeColor="text1"/>
        </w:rPr>
        <w:t>.</w:t>
      </w:r>
    </w:p>
    <w:p w:rsidR="0083794F" w:rsidRPr="0083794F" w:rsidRDefault="0083794F" w:rsidP="0083794F">
      <w:pPr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>4. Способ выдачи изделий:</w:t>
      </w:r>
    </w:p>
    <w:p w:rsidR="0083794F" w:rsidRPr="0083794F" w:rsidRDefault="0083794F" w:rsidP="0083794F">
      <w:pPr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>4.1. Исполнитель передает Получателям Изделия следующими способами:</w:t>
      </w:r>
    </w:p>
    <w:p w:rsidR="0083794F" w:rsidRPr="0083794F" w:rsidRDefault="0083794F" w:rsidP="0083794F">
      <w:pPr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>- по месту жительства (месту пребывания, фактического проживания) Получателя. Доставка изделий по месту жительства (месту пребывания, фактического проживания) Получателя осуществляется за счет собственных средств Исполнителя.</w:t>
      </w:r>
    </w:p>
    <w:p w:rsidR="0083794F" w:rsidRPr="0083794F" w:rsidRDefault="0083794F" w:rsidP="0083794F">
      <w:pPr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 xml:space="preserve">- в пункте (пунктах) приема, организованных Исполнителем. </w:t>
      </w:r>
    </w:p>
    <w:p w:rsidR="0083794F" w:rsidRPr="0083794F" w:rsidRDefault="0083794F" w:rsidP="0083794F">
      <w:pPr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>Исполнитель обязан предоставлять Получателям право выбора способа получения Изделий.</w:t>
      </w:r>
    </w:p>
    <w:p w:rsidR="0083794F" w:rsidRPr="0083794F" w:rsidRDefault="0083794F" w:rsidP="0083794F">
      <w:pPr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>4.2. В целях реализации возможности получения изделий Получателем через пункт (пункты) приема, Исполнитель обязан организовать не менее 1 (одного) пункта приема в срок не позднее 1 (одного) рабочего дня со дня заключения государственного контракта, который должен действовать до конца выдачи Изделий, согласно условиям технического задания.</w:t>
      </w:r>
    </w:p>
    <w:p w:rsidR="0083794F" w:rsidRPr="0083794F" w:rsidRDefault="0083794F" w:rsidP="0083794F">
      <w:pPr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>В случае организации нескольких пунктов приема они должны быть организованы в различных районах Санкт-Петербурга. При этом не менее чем 1 (один) пункт(</w:t>
      </w:r>
      <w:proofErr w:type="spellStart"/>
      <w:r w:rsidRPr="0083794F">
        <w:rPr>
          <w:rFonts w:eastAsia="Calibri"/>
          <w:color w:val="000000" w:themeColor="text1"/>
        </w:rPr>
        <w:t>ов</w:t>
      </w:r>
      <w:proofErr w:type="spellEnd"/>
      <w:r w:rsidRPr="0083794F">
        <w:rPr>
          <w:rFonts w:eastAsia="Calibri"/>
          <w:color w:val="000000" w:themeColor="text1"/>
        </w:rPr>
        <w:t>) приема должен быть организован на территории Санкт-Петербурга в пешей доступности от станции метрополитена (под пешей доступностью, в силу п. 11.24 СП 42.13330.2016 «Свод правил. Градостроительство. Планировка и застройка городских и сельских поселений. Актуализированная редакция СНиП 2.07.01-89», принимается расстояние в 500 метров).</w:t>
      </w:r>
    </w:p>
    <w:p w:rsidR="0083794F" w:rsidRPr="0083794F" w:rsidRDefault="0083794F" w:rsidP="0083794F">
      <w:pPr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>В связи с отсутствием указания на конкретный вид транспорта в п. 11.24 СП 42.13330.2016 для однозначного толкования всеми участниками закупки Заказчик определил термин «остановка общественного транспорта» станцию метрополитена. Метрополитен является наиболее удобным и разветвленным видом транспорта в городе Санкт-Петербург, обеспечивающим безопасную и комфортную перевозку пассажиров всех категорий, в том числе отвечающую требованиям по обеспечению доступа инвалидов и иных маломобильных граждан.</w:t>
      </w:r>
    </w:p>
    <w:p w:rsidR="0083794F" w:rsidRPr="0083794F" w:rsidRDefault="0083794F" w:rsidP="0083794F">
      <w:pPr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 xml:space="preserve">В соответствии с </w:t>
      </w:r>
      <w:hyperlink r:id="rId10" w:history="1">
        <w:r w:rsidRPr="0083794F">
          <w:rPr>
            <w:rFonts w:eastAsia="Calibri"/>
            <w:color w:val="000000" w:themeColor="text1"/>
          </w:rPr>
          <w:t>частью 2 статьи 12</w:t>
        </w:r>
      </w:hyperlink>
      <w:r w:rsidRPr="0083794F">
        <w:rPr>
          <w:rFonts w:eastAsia="Calibri"/>
          <w:color w:val="000000" w:themeColor="text1"/>
        </w:rPr>
        <w:t xml:space="preserve"> Федерального закона от </w:t>
      </w:r>
      <w:r>
        <w:rPr>
          <w:rFonts w:eastAsia="Calibri"/>
          <w:color w:val="000000" w:themeColor="text1"/>
        </w:rPr>
        <w:t xml:space="preserve"> </w:t>
      </w:r>
      <w:r w:rsidRPr="0083794F">
        <w:rPr>
          <w:rFonts w:eastAsia="Calibri"/>
          <w:color w:val="000000" w:themeColor="text1"/>
        </w:rPr>
        <w:t xml:space="preserve">30.12.2009 №384-ФЗ </w:t>
      </w:r>
      <w:r>
        <w:rPr>
          <w:rFonts w:eastAsia="Calibri"/>
          <w:color w:val="000000" w:themeColor="text1"/>
        </w:rPr>
        <w:t xml:space="preserve"> </w:t>
      </w:r>
      <w:r w:rsidRPr="0083794F">
        <w:rPr>
          <w:rFonts w:eastAsia="Calibri"/>
          <w:color w:val="000000" w:themeColor="text1"/>
        </w:rPr>
        <w:t xml:space="preserve">«Технический регламент о безопасности зданий и сооружений» </w:t>
      </w:r>
      <w:r w:rsidRPr="0083794F">
        <w:rPr>
          <w:rFonts w:eastAsia="Calibri"/>
          <w:color w:val="000000" w:themeColor="text1"/>
        </w:rPr>
        <w:br/>
        <w:t>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</w:p>
    <w:p w:rsidR="0083794F" w:rsidRPr="0083794F" w:rsidRDefault="0083794F" w:rsidP="0083794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>В городе Санкт-Петербург таким объектом транспортной инфраструктуры, отвечающим установленным требованиям, является метрополитен.</w:t>
      </w:r>
    </w:p>
    <w:p w:rsidR="0083794F" w:rsidRPr="0083794F" w:rsidRDefault="0083794F" w:rsidP="0083794F">
      <w:pPr>
        <w:widowControl w:val="0"/>
        <w:autoSpaceDE w:val="0"/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 xml:space="preserve">Требования к организации пунктов приема Получателей Изделий установлены в техническом задании исходя из необходимости обеспечить доступные транспортные условия для инвалидов из любой части города Санкт-Петербурга. </w:t>
      </w:r>
    </w:p>
    <w:p w:rsidR="0083794F" w:rsidRPr="0083794F" w:rsidRDefault="0083794F" w:rsidP="0083794F">
      <w:pPr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 xml:space="preserve">В срок не позднее 1 (одного) рабочего дня со дня с даты заключения государственного контракта Исполнитель должен предоставить Заказчику информацию об адресе пункта (пунктов) приема, графике работы пункта (пунктов), контактном телефоне. В срок не позднее 1 (одного) рабочего </w:t>
      </w:r>
      <w:r w:rsidRPr="0083794F">
        <w:rPr>
          <w:rFonts w:eastAsia="Calibri"/>
          <w:color w:val="000000" w:themeColor="text1"/>
        </w:rPr>
        <w:lastRenderedPageBreak/>
        <w:t>дня со дня с даты заключения государственного контракта Исполнитель передает Заказчику копии документов, подтверждающих право Исполнителя использовать помещения пункта (пунктов) приема, заверенные Исполнителем надлежащим образом. Документы должны быть предоставлены на бумажном носителе сопроводительным письмом с приложением.</w:t>
      </w:r>
    </w:p>
    <w:p w:rsidR="0083794F" w:rsidRPr="0083794F" w:rsidRDefault="0083794F" w:rsidP="0083794F">
      <w:pPr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>4.2.1 Исполнитель обязан предоставить доступное для лиц людей с ограниченными возможностями помещение под размещение пункта (пунктов) приема получателей в соответствии со статьей 15 Федерального закона от 24.11.1995 №181 «О социальной защите инвалидов в Российской Федерации».</w:t>
      </w:r>
    </w:p>
    <w:p w:rsidR="0083794F" w:rsidRPr="0083794F" w:rsidRDefault="0083794F" w:rsidP="0083794F">
      <w:pPr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>Вход в каждый пункт (пункты) приема должен быть обозначен надписью (например, "Пункт выдачи ТСР "), позволяющей однозначно определить место нахождения указанного пункта (пунктов). Проход в пункт (пункты) приема и передвижение по ним должны быть беспрепятственны для людей с ограниченными возможностями (Получателей) (в случае необходимости, пункты приема должны быть оборудованы пандусами для облегчения передвижения людей с ограниченными возможностями (Получателей) и соответствовать требованиям СП 59.13330.2020 «Доступность зданий и сооружений для маломобильных групп населения». Исполнителем должна быть обеспечена возможность самостоятельного передвижения пострадавших с инвалидностью по территории пункта (пунктов) приема, в том числе с помощью его работников, а также сменного кресла-коляски.</w:t>
      </w:r>
    </w:p>
    <w:p w:rsidR="0083794F" w:rsidRPr="0083794F" w:rsidRDefault="0083794F" w:rsidP="0083794F">
      <w:pPr>
        <w:ind w:firstLine="709"/>
        <w:jc w:val="both"/>
        <w:rPr>
          <w:rFonts w:eastAsia="Calibri"/>
          <w:color w:val="000000" w:themeColor="text1"/>
        </w:rPr>
      </w:pPr>
    </w:p>
    <w:p w:rsidR="0083794F" w:rsidRPr="0083794F" w:rsidRDefault="0083794F" w:rsidP="0083794F">
      <w:pPr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 xml:space="preserve">Входная группа </w:t>
      </w:r>
    </w:p>
    <w:p w:rsidR="0083794F" w:rsidRPr="0083794F" w:rsidRDefault="0083794F" w:rsidP="0083794F">
      <w:pPr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>При перепадах высот Исполнитель должен учитывать наличие следующих элементов:</w:t>
      </w:r>
    </w:p>
    <w:p w:rsidR="0083794F" w:rsidRPr="0083794F" w:rsidRDefault="0083794F" w:rsidP="0083794F">
      <w:pPr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>- Пандус с поручнями (в соответствии с п. 5.1.14 – п. 5.1.16; п. 6.1.2 – п. 6.1.4; п. 6.2.9 – п. 6.2.11 СП 59.13330.2020);</w:t>
      </w:r>
    </w:p>
    <w:p w:rsidR="0083794F" w:rsidRPr="0083794F" w:rsidRDefault="0083794F" w:rsidP="0083794F">
      <w:pPr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>Пандус должен иметь нормативный угол наклона, непрерывное двухстороннее ограждение с поручнями шириной не более 0,9-1,0 метра, высотой нижних поручней 0,7 м, а верхних 0,9 м.</w:t>
      </w:r>
    </w:p>
    <w:p w:rsidR="0083794F" w:rsidRPr="0083794F" w:rsidRDefault="0083794F" w:rsidP="0083794F">
      <w:pPr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>- Лестница с поручнями;</w:t>
      </w:r>
    </w:p>
    <w:p w:rsidR="0083794F" w:rsidRPr="0083794F" w:rsidRDefault="0083794F" w:rsidP="0083794F">
      <w:pPr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>Открытая лестница должна иметь непрерывное двухстороннее ограждение с поручнями высотой верхних поручней 0,9 м, краевые ступени (плоскость) лестниц необходимо обеспечить противоскользящими контрастными полосами общей шириной 0,08-0,1м (в соответствии с п. 6.2.8 СП 59.13330.2020).</w:t>
      </w:r>
    </w:p>
    <w:p w:rsidR="0083794F" w:rsidRPr="0083794F" w:rsidRDefault="0083794F" w:rsidP="0083794F">
      <w:pPr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>Применение для инвалидов вместо пандусов аппарелей не допускается на объекте (в соответствии с п. 6.1.2 СП 59.13330.2020).</w:t>
      </w:r>
    </w:p>
    <w:p w:rsidR="0083794F" w:rsidRPr="0083794F" w:rsidRDefault="0083794F" w:rsidP="0083794F">
      <w:pPr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>- Ширина дверных проемов не менее 0,9 м. Прозрачное полотно двери необходимо оснастить яркой контрастной маркировкой. В проемах дверей допускаются пороги высотой не более 0,014м (в соответствии с п.6.1.5, п. 6.1.6 СП 59.13330.2020).</w:t>
      </w:r>
    </w:p>
    <w:p w:rsidR="0083794F" w:rsidRPr="0083794F" w:rsidRDefault="0083794F" w:rsidP="0083794F">
      <w:pPr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>- Тактильно-контрастные указатели;</w:t>
      </w:r>
    </w:p>
    <w:p w:rsidR="0083794F" w:rsidRPr="0083794F" w:rsidRDefault="0083794F" w:rsidP="0083794F">
      <w:pPr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 xml:space="preserve">Информацию для инвалидов с нарушениями зрения о приближении их к зонам повышенной опасности (отдельно стоящим опорам, стойкам и другим препятствиям, лестницам, пешеходным переходам и т.д.) следует обеспечивать устройством тактильно-контрастных наземных указателей по </w:t>
      </w:r>
      <w:hyperlink r:id="rId11" w:history="1">
        <w:r w:rsidRPr="0083794F">
          <w:rPr>
            <w:rFonts w:eastAsia="Calibri"/>
            <w:color w:val="000000" w:themeColor="text1"/>
          </w:rPr>
          <w:t>ГОСТ Р 52875</w:t>
        </w:r>
      </w:hyperlink>
      <w:r w:rsidRPr="0083794F">
        <w:rPr>
          <w:rFonts w:eastAsia="Calibri"/>
          <w:color w:val="000000" w:themeColor="text1"/>
        </w:rPr>
        <w:t>-2018 или изменением фактуры поверхности пешеходного пути с подобными характеристиками (в соответствии с п. 5.1.10  СП 59.13330.2020).</w:t>
      </w:r>
    </w:p>
    <w:p w:rsidR="0083794F" w:rsidRPr="0083794F" w:rsidRDefault="0083794F" w:rsidP="0083794F">
      <w:pPr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>Пути движения внутри пункта (пунктов)</w:t>
      </w:r>
    </w:p>
    <w:p w:rsidR="0083794F" w:rsidRPr="0083794F" w:rsidRDefault="0083794F" w:rsidP="0083794F">
      <w:pPr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>При перепадах высот Исполнитель должен учитывать наличие следующих элементов:</w:t>
      </w:r>
    </w:p>
    <w:p w:rsidR="0083794F" w:rsidRPr="0083794F" w:rsidRDefault="0083794F" w:rsidP="0083794F">
      <w:pPr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 xml:space="preserve">- Лифт, подъемная платформа, эскалатор (в соответствии с п. 6.2.13 – п. 6.2.18 СП 59.13330.2020). </w:t>
      </w:r>
    </w:p>
    <w:p w:rsidR="0083794F" w:rsidRPr="0083794F" w:rsidRDefault="0083794F" w:rsidP="0083794F">
      <w:pPr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>Лифт должен иметь габариты не менее 1100х1400 мм (ширина х глубина).</w:t>
      </w:r>
    </w:p>
    <w:p w:rsidR="0083794F" w:rsidRPr="0083794F" w:rsidRDefault="0083794F" w:rsidP="0083794F">
      <w:pPr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>- Лестницы необходимо обеспечить противоскользящими контрастными полосами общей шириной 0,08-0,1м (в соответствии с п. 6.2.8 СП 59.13330.2020).</w:t>
      </w:r>
    </w:p>
    <w:p w:rsidR="0083794F" w:rsidRPr="0083794F" w:rsidRDefault="0083794F" w:rsidP="0083794F">
      <w:pPr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>- Необходимо обеспечить зону досягаемости для посетителей в кресле-коляске в пределах, установленных в соответствии с п. 8.1.7 СП 59.13330.2020.</w:t>
      </w:r>
    </w:p>
    <w:p w:rsidR="0083794F" w:rsidRPr="0083794F" w:rsidRDefault="0083794F" w:rsidP="0083794F">
      <w:pPr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>- Помещение пункта (пунктов)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:rsidR="0083794F" w:rsidRPr="0083794F" w:rsidRDefault="0083794F" w:rsidP="0083794F">
      <w:pPr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lastRenderedPageBreak/>
        <w:t>- Ширина дверных полотен, открытых проемов в стене на путях движения внутри пункта (пунктов) должна быть не менее 0,9 м. Дверные проемы не должны иметь порогов более 0,014 м (в соответствии с п. 6.2.4 СП 59.13330.2020).</w:t>
      </w:r>
    </w:p>
    <w:p w:rsidR="0083794F" w:rsidRPr="0083794F" w:rsidRDefault="0083794F" w:rsidP="0083794F">
      <w:pPr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 xml:space="preserve">- </w:t>
      </w:r>
      <w:proofErr w:type="gramStart"/>
      <w:r w:rsidRPr="0083794F">
        <w:rPr>
          <w:rFonts w:eastAsia="Calibri"/>
          <w:color w:val="000000" w:themeColor="text1"/>
        </w:rPr>
        <w:t>В</w:t>
      </w:r>
      <w:proofErr w:type="gramEnd"/>
      <w:r w:rsidRPr="0083794F">
        <w:rPr>
          <w:rFonts w:eastAsia="Calibri"/>
          <w:color w:val="000000" w:themeColor="text1"/>
        </w:rPr>
        <w:t xml:space="preserve"> целях безопасности, участки пола на путях движения человека с инвалидностью должны быть оснащены тактильно-контрастными предупреждающими указателями (в соответствии с п.6.2.3 СП 59.13330.2020).</w:t>
      </w:r>
    </w:p>
    <w:p w:rsidR="0083794F" w:rsidRPr="0083794F" w:rsidRDefault="0083794F" w:rsidP="0083794F">
      <w:pPr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>Пути эвакуации</w:t>
      </w:r>
    </w:p>
    <w:p w:rsidR="0083794F" w:rsidRPr="0083794F" w:rsidRDefault="0083794F" w:rsidP="0083794F">
      <w:pPr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 xml:space="preserve">В случае невозможности соблюдения положений ч.15 ст.89 </w:t>
      </w:r>
      <w:hyperlink r:id="rId12" w:history="1">
        <w:r w:rsidRPr="0083794F">
          <w:rPr>
            <w:rFonts w:eastAsia="Calibri"/>
            <w:color w:val="000000" w:themeColor="text1"/>
          </w:rPr>
          <w:t>Федерального закона от 22.07.2008 N 123-ФЗ «Технический регламент о требованиях пожарной безопасности</w:t>
        </w:r>
      </w:hyperlink>
      <w:r w:rsidRPr="0083794F">
        <w:rPr>
          <w:rFonts w:eastAsia="Calibri"/>
          <w:color w:val="000000" w:themeColor="text1"/>
        </w:rPr>
        <w:t>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 СП 59.13330.2020 «Доступность зданий и сооружений для маломобильных групп населения».</w:t>
      </w:r>
    </w:p>
    <w:p w:rsidR="0083794F" w:rsidRPr="0083794F" w:rsidRDefault="0083794F" w:rsidP="0083794F">
      <w:pPr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>Пути эвакуации помещений пункта (пунктов) приема должны обеспечивать безопасность посетителей в соответствии с п.6.2.19-п.6.2.32 СП 59.13330.2020.</w:t>
      </w:r>
    </w:p>
    <w:p w:rsidR="0083794F" w:rsidRPr="0083794F" w:rsidRDefault="0083794F" w:rsidP="0083794F">
      <w:pPr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>Обеспечить систему двухсторонней связи с диспетчером или дежурным (в соответствии с п. 6.5.8 СП 59.13330.2020).</w:t>
      </w:r>
    </w:p>
    <w:p w:rsidR="0083794F" w:rsidRPr="0083794F" w:rsidRDefault="0083794F" w:rsidP="0083794F">
      <w:pPr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>4.2.2 На территории пункта приема должны иметься туалетные комнаты, оборудованные для посещения Получателями в соответствии с п. 5.22. СП 44.13330.2011 Административные и бытовые здания. Актуализированная редакция СНиП 2.09.04-87 (с Поправкой, с Изменениями N 1, 2, 3), со свободным доступом Получателей. Причем не менее 1 (одной) оборудованной для посещения инвалидами в соответствии с п. 6.3.3, 6.3.6, 6.3.9 СП 59.13330.2020.</w:t>
      </w:r>
    </w:p>
    <w:p w:rsidR="0083794F" w:rsidRPr="0083794F" w:rsidRDefault="0083794F" w:rsidP="0083794F">
      <w:pPr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 xml:space="preserve">4.2.3 Пункт(ы) приема должен иметь отдельный вход с улицы, зону ожидания Получателей, оборудованную системой «электронной очереди» и мебелью для ожидания в сидячем положении. Максимальное время ожидания Получателей в очереди не должно превышать 15 минут. В случае если загруженность пункта (пунктов) приема не позволяет обеспечить достижение указанного показателя, Исполнителем оборудуются дополнительные окна обслуживания. </w:t>
      </w:r>
    </w:p>
    <w:p w:rsidR="0083794F" w:rsidRPr="0083794F" w:rsidRDefault="0083794F" w:rsidP="0083794F">
      <w:pPr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 xml:space="preserve">4.2.4 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пункта (пунктов) приема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:rsidR="0083794F" w:rsidRPr="0083794F" w:rsidRDefault="0083794F" w:rsidP="0083794F">
      <w:pPr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>4.2.5 Изделия должны находиться на складе пункта (пунктов) приема, обеспечивающем его надлежащее хранение. Изделия не должны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:rsidR="0083794F" w:rsidRPr="0083794F" w:rsidRDefault="0083794F" w:rsidP="0083794F">
      <w:pPr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>4.2.6 Пункт (пункты) приема должны иметь следующие условия доступности в соответствии с Приказом Министерства труда и социальной защиты РФ от 30 июля 2015 г. N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</w:p>
    <w:p w:rsidR="0083794F" w:rsidRPr="0083794F" w:rsidRDefault="0083794F" w:rsidP="0083794F">
      <w:pPr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>- возможность беспрепятственного входа в объекты и выхода из них;</w:t>
      </w:r>
    </w:p>
    <w:p w:rsidR="0083794F" w:rsidRPr="0083794F" w:rsidRDefault="0083794F" w:rsidP="0083794F">
      <w:pPr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83794F" w:rsidRPr="0083794F" w:rsidRDefault="0083794F" w:rsidP="0083794F">
      <w:pPr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>- сопровождение инвалидов, имеющих стойкие нарушения функции зрения и самостоятельного передвижения по территории объекта;</w:t>
      </w:r>
    </w:p>
    <w:p w:rsidR="0083794F" w:rsidRPr="0083794F" w:rsidRDefault="0083794F" w:rsidP="0083794F">
      <w:pPr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>-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83794F" w:rsidRPr="0083794F" w:rsidRDefault="0083794F" w:rsidP="0083794F">
      <w:pPr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>-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83794F" w:rsidRPr="0083794F" w:rsidRDefault="0083794F" w:rsidP="0083794F">
      <w:pPr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13" w:anchor="block_1000" w:history="1">
        <w:r w:rsidRPr="0083794F">
          <w:rPr>
            <w:rFonts w:eastAsia="Calibri"/>
            <w:color w:val="000000" w:themeColor="text1"/>
          </w:rPr>
          <w:t>форме</w:t>
        </w:r>
      </w:hyperlink>
      <w:r w:rsidRPr="0083794F">
        <w:rPr>
          <w:rFonts w:eastAsia="Calibri"/>
          <w:color w:val="000000" w:themeColor="text1"/>
        </w:rPr>
        <w:t xml:space="preserve"> и в </w:t>
      </w:r>
      <w:hyperlink r:id="rId14" w:anchor="block_2000" w:history="1">
        <w:r w:rsidRPr="0083794F">
          <w:rPr>
            <w:rFonts w:eastAsia="Calibri"/>
            <w:color w:val="000000" w:themeColor="text1"/>
          </w:rPr>
          <w:t>порядке</w:t>
        </w:r>
      </w:hyperlink>
      <w:r w:rsidRPr="0083794F">
        <w:rPr>
          <w:rFonts w:eastAsia="Calibri"/>
          <w:color w:val="000000" w:themeColor="text1"/>
        </w:rPr>
        <w:t xml:space="preserve">, утвержденных </w:t>
      </w:r>
      <w:hyperlink r:id="rId15" w:history="1">
        <w:r w:rsidRPr="0083794F">
          <w:rPr>
            <w:rFonts w:eastAsia="Calibri"/>
            <w:color w:val="000000" w:themeColor="text1"/>
          </w:rPr>
          <w:t>приказом</w:t>
        </w:r>
      </w:hyperlink>
      <w:r w:rsidRPr="0083794F">
        <w:rPr>
          <w:rFonts w:eastAsia="Calibri"/>
          <w:color w:val="000000" w:themeColor="text1"/>
        </w:rPr>
        <w:t xml:space="preserve"> Министерства труда и социальной защиты Российской Федерации от 22 июня 2015 г. N 386н (зарегистрирован Министерством юстиции Российской Федерации 21 июля 2015 г., регистрационный N 38115).</w:t>
      </w:r>
    </w:p>
    <w:p w:rsidR="0083794F" w:rsidRPr="0083794F" w:rsidRDefault="0083794F" w:rsidP="0083794F">
      <w:pPr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lastRenderedPageBreak/>
        <w:t>4.3. Заказчик вправе предоставить Исполнителю без взимания платы помещение для организации пункта приема Получателей Изделий Получателям. Исполнитель обязан организовать выдачу Изделий в предложенном пункте приема Получателей.</w:t>
      </w:r>
    </w:p>
    <w:p w:rsidR="0083794F" w:rsidRPr="0083794F" w:rsidRDefault="0083794F" w:rsidP="0083794F">
      <w:pPr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>5. В случае выбора Получателем способа получения Изделий по месту нахождения пункта (пунктов) приема, передача Изделия Получателю осуществляется в день обращения Получателя в пункт(-ы) приема с направлением. На отрывном талоне направления Исполнитель в обязательном порядке проставляет дату обращения Получателя.</w:t>
      </w:r>
    </w:p>
    <w:p w:rsidR="0083794F" w:rsidRPr="0083794F" w:rsidRDefault="0083794F" w:rsidP="0083794F">
      <w:pPr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 xml:space="preserve">5.1. Передача Изделий Получателям должна производиться в каждом из пунктов приема не менее 6 (шести) дней неделю, не менее 40 (сорока) часов в неделю, при этом, время работы должно быть в интервале с 08:00 до 22:00. </w:t>
      </w:r>
    </w:p>
    <w:p w:rsidR="0083794F" w:rsidRPr="0083794F" w:rsidRDefault="0083794F" w:rsidP="0083794F">
      <w:pPr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>5.2. В случае выбора Получателем способа получения Изделия путем передачи Изделия по месту нахождения Получателя, такая доставка осуществляется Исполнителем в пределах Санкт-Петербурга и Ленинградской области, не менее чем с 10:00 до 21:00 не менее 6 (шести) дней неделю, по предварительной записи по телефону, предоставленному Заказчику не позднее 1 (одного) рабочего дня с даты заключения государственного контракта. Доставка осуществляется за счет средств Исполнителя.</w:t>
      </w:r>
    </w:p>
    <w:p w:rsidR="0083794F" w:rsidRPr="0083794F" w:rsidRDefault="0083794F" w:rsidP="0083794F">
      <w:pPr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>Исполнитель обязан информировать Заказчика о невозможности доставки Изделия Получателю не позднее рабочего дня, следующего за днем доставки, согласованным с Получателем.</w:t>
      </w:r>
    </w:p>
    <w:p w:rsidR="0083794F" w:rsidRPr="0083794F" w:rsidRDefault="0083794F" w:rsidP="0083794F">
      <w:pPr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 xml:space="preserve">5.3. С целью подтверждения соответствия изделия по количеству, комплектности, ассортименту и качеству требованиям, установленным техническим заданием, Заказчик по своему усмотрению производит сплошную и/или выборочную проверку Изделий и соответствия пункта (пунктов) приема требованиям технического задания. При проведении проверки Заказчик вправе осуществлять </w:t>
      </w:r>
      <w:proofErr w:type="spellStart"/>
      <w:r w:rsidRPr="0083794F">
        <w:rPr>
          <w:rFonts w:eastAsia="Calibri"/>
          <w:color w:val="000000" w:themeColor="text1"/>
        </w:rPr>
        <w:t>фотофиксацию</w:t>
      </w:r>
      <w:proofErr w:type="spellEnd"/>
      <w:r w:rsidRPr="0083794F">
        <w:rPr>
          <w:rFonts w:eastAsia="Calibri"/>
          <w:color w:val="000000" w:themeColor="text1"/>
        </w:rPr>
        <w:t xml:space="preserve"> и/или видеозапись.</w:t>
      </w:r>
    </w:p>
    <w:p w:rsidR="0083794F" w:rsidRPr="0083794F" w:rsidRDefault="0083794F" w:rsidP="0083794F">
      <w:pPr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 xml:space="preserve">5.4 В случаях отказа от изделия Получателя, Исполнитель обязан предоставить письменный отказ Получателя, либо акт телефонного разговора. Информация предоставляется на бумажном носителе сопроводительным письмом с приложением и в электронном виде по адресу </w:t>
      </w:r>
      <w:hyperlink r:id="rId16" w:history="1">
        <w:r w:rsidRPr="0083794F">
          <w:rPr>
            <w:rFonts w:eastAsia="Calibri"/>
            <w:color w:val="000000" w:themeColor="text1"/>
          </w:rPr>
          <w:t>vred@ro78.fss.ru</w:t>
        </w:r>
      </w:hyperlink>
    </w:p>
    <w:p w:rsidR="0083794F" w:rsidRPr="0083794F" w:rsidRDefault="0083794F" w:rsidP="0083794F">
      <w:pPr>
        <w:ind w:firstLine="709"/>
        <w:jc w:val="both"/>
        <w:rPr>
          <w:rFonts w:eastAsia="Calibri"/>
          <w:color w:val="000000" w:themeColor="text1"/>
        </w:rPr>
      </w:pPr>
      <w:r w:rsidRPr="0083794F">
        <w:rPr>
          <w:rFonts w:eastAsia="Calibri"/>
          <w:color w:val="000000" w:themeColor="text1"/>
        </w:rPr>
        <w:t>6. При проведении экспертизы Изделий на соответствие их условиям технического задания, Исполнитель должен предоставить необходимое для проведении экспертизы количество Изделий.</w:t>
      </w:r>
    </w:p>
    <w:p w:rsidR="0083794F" w:rsidRPr="0083794F" w:rsidRDefault="0083794F" w:rsidP="0083794F">
      <w:pPr>
        <w:ind w:firstLine="709"/>
        <w:jc w:val="both"/>
        <w:rPr>
          <w:rFonts w:eastAsia="Calibri"/>
          <w:color w:val="000000" w:themeColor="text1"/>
        </w:rPr>
      </w:pPr>
    </w:p>
    <w:p w:rsidR="0083794F" w:rsidRPr="0083794F" w:rsidRDefault="0083794F" w:rsidP="0083794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</w:rPr>
      </w:pPr>
    </w:p>
    <w:p w:rsidR="00215D96" w:rsidRPr="0083794F" w:rsidRDefault="00215D96" w:rsidP="0083794F">
      <w:pPr>
        <w:ind w:firstLine="709"/>
        <w:jc w:val="both"/>
        <w:rPr>
          <w:rFonts w:eastAsia="Calibri"/>
          <w:color w:val="000000" w:themeColor="text1"/>
        </w:rPr>
      </w:pPr>
    </w:p>
    <w:sectPr w:rsidR="00215D96" w:rsidRPr="0083794F" w:rsidSect="00AE195A">
      <w:headerReference w:type="default" r:id="rId17"/>
      <w:pgSz w:w="11906" w:h="16838"/>
      <w:pgMar w:top="567" w:right="567" w:bottom="567" w:left="851" w:header="0" w:footer="25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2E5" w:rsidRDefault="00C022E5" w:rsidP="00321CEE">
      <w:r>
        <w:separator/>
      </w:r>
    </w:p>
  </w:endnote>
  <w:endnote w:type="continuationSeparator" w:id="0">
    <w:p w:rsidR="00C022E5" w:rsidRDefault="00C022E5" w:rsidP="0032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2E5" w:rsidRDefault="00C022E5" w:rsidP="00321CEE">
      <w:r>
        <w:separator/>
      </w:r>
    </w:p>
  </w:footnote>
  <w:footnote w:type="continuationSeparator" w:id="0">
    <w:p w:rsidR="00C022E5" w:rsidRDefault="00C022E5" w:rsidP="00321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76D" w:rsidRDefault="0078576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90ABA"/>
    <w:multiLevelType w:val="multilevel"/>
    <w:tmpl w:val="67D0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3A2AA1"/>
    <w:multiLevelType w:val="multilevel"/>
    <w:tmpl w:val="5D888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Calibri"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  <w:color w:val="auto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3">
    <w:nsid w:val="7B7D2E30"/>
    <w:multiLevelType w:val="multilevel"/>
    <w:tmpl w:val="5D888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eastAsia="Calibri" w:hint="default"/>
        <w:color w:val="auto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  <w:color w:val="auto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D4"/>
    <w:rsid w:val="00001E8D"/>
    <w:rsid w:val="00004DF8"/>
    <w:rsid w:val="00006327"/>
    <w:rsid w:val="00030D86"/>
    <w:rsid w:val="00031FDC"/>
    <w:rsid w:val="0003263F"/>
    <w:rsid w:val="00034F8E"/>
    <w:rsid w:val="00040DD2"/>
    <w:rsid w:val="00042FBD"/>
    <w:rsid w:val="000432D8"/>
    <w:rsid w:val="00044EE3"/>
    <w:rsid w:val="0005279D"/>
    <w:rsid w:val="00072A85"/>
    <w:rsid w:val="00075B43"/>
    <w:rsid w:val="00076A0F"/>
    <w:rsid w:val="00083785"/>
    <w:rsid w:val="00084BC4"/>
    <w:rsid w:val="000913C7"/>
    <w:rsid w:val="00092CA7"/>
    <w:rsid w:val="00094297"/>
    <w:rsid w:val="000977E6"/>
    <w:rsid w:val="000A0542"/>
    <w:rsid w:val="000A06BB"/>
    <w:rsid w:val="000A11F1"/>
    <w:rsid w:val="000A2A21"/>
    <w:rsid w:val="000A4394"/>
    <w:rsid w:val="000A71F2"/>
    <w:rsid w:val="000A7A5D"/>
    <w:rsid w:val="000B1746"/>
    <w:rsid w:val="000B1B8E"/>
    <w:rsid w:val="000B4E61"/>
    <w:rsid w:val="000C3FD7"/>
    <w:rsid w:val="000D06A5"/>
    <w:rsid w:val="000D23C5"/>
    <w:rsid w:val="000D5018"/>
    <w:rsid w:val="000E3D1A"/>
    <w:rsid w:val="000E6D1C"/>
    <w:rsid w:val="000E7ED5"/>
    <w:rsid w:val="000F531B"/>
    <w:rsid w:val="000F6967"/>
    <w:rsid w:val="00105CA0"/>
    <w:rsid w:val="0010766B"/>
    <w:rsid w:val="00115A18"/>
    <w:rsid w:val="00120EC9"/>
    <w:rsid w:val="0012515E"/>
    <w:rsid w:val="00126C62"/>
    <w:rsid w:val="00126F7F"/>
    <w:rsid w:val="00142FF8"/>
    <w:rsid w:val="001506A8"/>
    <w:rsid w:val="00150B1F"/>
    <w:rsid w:val="00151BE7"/>
    <w:rsid w:val="00156D72"/>
    <w:rsid w:val="00164A0D"/>
    <w:rsid w:val="0016715D"/>
    <w:rsid w:val="0017408A"/>
    <w:rsid w:val="00181D78"/>
    <w:rsid w:val="00183ED1"/>
    <w:rsid w:val="00185501"/>
    <w:rsid w:val="00193400"/>
    <w:rsid w:val="00196920"/>
    <w:rsid w:val="00196CE8"/>
    <w:rsid w:val="001A6A6F"/>
    <w:rsid w:val="001A7931"/>
    <w:rsid w:val="001B435A"/>
    <w:rsid w:val="001B790D"/>
    <w:rsid w:val="001C5AB6"/>
    <w:rsid w:val="001C692C"/>
    <w:rsid w:val="001C7BA1"/>
    <w:rsid w:val="001D15DF"/>
    <w:rsid w:val="001D4A88"/>
    <w:rsid w:val="001D5F91"/>
    <w:rsid w:val="001D63EA"/>
    <w:rsid w:val="001E1A8C"/>
    <w:rsid w:val="001E1D94"/>
    <w:rsid w:val="001E5A2B"/>
    <w:rsid w:val="001F256E"/>
    <w:rsid w:val="001F367D"/>
    <w:rsid w:val="001F3FBF"/>
    <w:rsid w:val="001F4916"/>
    <w:rsid w:val="001F54D6"/>
    <w:rsid w:val="001F7AD8"/>
    <w:rsid w:val="00204EFF"/>
    <w:rsid w:val="0020517C"/>
    <w:rsid w:val="00213091"/>
    <w:rsid w:val="0021472B"/>
    <w:rsid w:val="00215D96"/>
    <w:rsid w:val="00216CD7"/>
    <w:rsid w:val="002178E5"/>
    <w:rsid w:val="00217B5B"/>
    <w:rsid w:val="00226784"/>
    <w:rsid w:val="00226BCA"/>
    <w:rsid w:val="00227CF1"/>
    <w:rsid w:val="002323CF"/>
    <w:rsid w:val="00242BF1"/>
    <w:rsid w:val="00244FC0"/>
    <w:rsid w:val="00245229"/>
    <w:rsid w:val="00252DFB"/>
    <w:rsid w:val="002545C1"/>
    <w:rsid w:val="00255ECA"/>
    <w:rsid w:val="00261F3E"/>
    <w:rsid w:val="002673E6"/>
    <w:rsid w:val="00271FC4"/>
    <w:rsid w:val="00273739"/>
    <w:rsid w:val="0027373F"/>
    <w:rsid w:val="00280CB2"/>
    <w:rsid w:val="00284ED7"/>
    <w:rsid w:val="00290FA9"/>
    <w:rsid w:val="002922F9"/>
    <w:rsid w:val="002950FB"/>
    <w:rsid w:val="002A029D"/>
    <w:rsid w:val="002A641F"/>
    <w:rsid w:val="002A717D"/>
    <w:rsid w:val="002B0451"/>
    <w:rsid w:val="002B5B76"/>
    <w:rsid w:val="002C07B8"/>
    <w:rsid w:val="002C1BDD"/>
    <w:rsid w:val="002C3620"/>
    <w:rsid w:val="002D4FFB"/>
    <w:rsid w:val="002E1942"/>
    <w:rsid w:val="002E2D22"/>
    <w:rsid w:val="002F06B6"/>
    <w:rsid w:val="002F1CA7"/>
    <w:rsid w:val="002F2127"/>
    <w:rsid w:val="002F65FD"/>
    <w:rsid w:val="002F78B3"/>
    <w:rsid w:val="00302D5E"/>
    <w:rsid w:val="00305846"/>
    <w:rsid w:val="00311471"/>
    <w:rsid w:val="00314B8C"/>
    <w:rsid w:val="00317734"/>
    <w:rsid w:val="00321CEE"/>
    <w:rsid w:val="0032373F"/>
    <w:rsid w:val="003251A9"/>
    <w:rsid w:val="003338D0"/>
    <w:rsid w:val="0033481A"/>
    <w:rsid w:val="003379B8"/>
    <w:rsid w:val="00343B75"/>
    <w:rsid w:val="00346924"/>
    <w:rsid w:val="00353DE6"/>
    <w:rsid w:val="0035591C"/>
    <w:rsid w:val="0035695F"/>
    <w:rsid w:val="003576CD"/>
    <w:rsid w:val="00357C1A"/>
    <w:rsid w:val="00365469"/>
    <w:rsid w:val="003700A8"/>
    <w:rsid w:val="003725D8"/>
    <w:rsid w:val="00373C7C"/>
    <w:rsid w:val="00376935"/>
    <w:rsid w:val="00376C30"/>
    <w:rsid w:val="00377A0D"/>
    <w:rsid w:val="00380349"/>
    <w:rsid w:val="00383F8B"/>
    <w:rsid w:val="00387776"/>
    <w:rsid w:val="00390177"/>
    <w:rsid w:val="003971B2"/>
    <w:rsid w:val="003A1E62"/>
    <w:rsid w:val="003A674F"/>
    <w:rsid w:val="003B0F3A"/>
    <w:rsid w:val="003B27C4"/>
    <w:rsid w:val="003B2F2E"/>
    <w:rsid w:val="003B630C"/>
    <w:rsid w:val="003B65B5"/>
    <w:rsid w:val="003C7354"/>
    <w:rsid w:val="003D1B8E"/>
    <w:rsid w:val="003D46FE"/>
    <w:rsid w:val="003D7D87"/>
    <w:rsid w:val="003E301A"/>
    <w:rsid w:val="003E539B"/>
    <w:rsid w:val="003F2523"/>
    <w:rsid w:val="003F2C9D"/>
    <w:rsid w:val="003F492A"/>
    <w:rsid w:val="00401ABF"/>
    <w:rsid w:val="00401B79"/>
    <w:rsid w:val="0041314F"/>
    <w:rsid w:val="00413160"/>
    <w:rsid w:val="00420ACC"/>
    <w:rsid w:val="00422BA1"/>
    <w:rsid w:val="00425B5F"/>
    <w:rsid w:val="004267AB"/>
    <w:rsid w:val="00437773"/>
    <w:rsid w:val="00437CE4"/>
    <w:rsid w:val="00440888"/>
    <w:rsid w:val="00446C29"/>
    <w:rsid w:val="00453709"/>
    <w:rsid w:val="00453797"/>
    <w:rsid w:val="00453C65"/>
    <w:rsid w:val="00457FDD"/>
    <w:rsid w:val="00462FE4"/>
    <w:rsid w:val="004664A2"/>
    <w:rsid w:val="00471DC7"/>
    <w:rsid w:val="0047323B"/>
    <w:rsid w:val="0047640C"/>
    <w:rsid w:val="00477C16"/>
    <w:rsid w:val="00480972"/>
    <w:rsid w:val="00491173"/>
    <w:rsid w:val="004916B4"/>
    <w:rsid w:val="004A187B"/>
    <w:rsid w:val="004A42EE"/>
    <w:rsid w:val="004A617A"/>
    <w:rsid w:val="004A6F84"/>
    <w:rsid w:val="004B52E5"/>
    <w:rsid w:val="004B7CCF"/>
    <w:rsid w:val="004C17AC"/>
    <w:rsid w:val="004C5DE4"/>
    <w:rsid w:val="004C6024"/>
    <w:rsid w:val="004D0630"/>
    <w:rsid w:val="004D25DF"/>
    <w:rsid w:val="004D30D6"/>
    <w:rsid w:val="004D4300"/>
    <w:rsid w:val="004E2B47"/>
    <w:rsid w:val="004E3657"/>
    <w:rsid w:val="004E5EEA"/>
    <w:rsid w:val="004E7C05"/>
    <w:rsid w:val="004F077A"/>
    <w:rsid w:val="004F32D4"/>
    <w:rsid w:val="0050081E"/>
    <w:rsid w:val="00501242"/>
    <w:rsid w:val="00501D2B"/>
    <w:rsid w:val="00510EE8"/>
    <w:rsid w:val="005142F2"/>
    <w:rsid w:val="005223E3"/>
    <w:rsid w:val="0052253E"/>
    <w:rsid w:val="005226FF"/>
    <w:rsid w:val="00524BB2"/>
    <w:rsid w:val="00526055"/>
    <w:rsid w:val="005556B5"/>
    <w:rsid w:val="00556E63"/>
    <w:rsid w:val="00561A3C"/>
    <w:rsid w:val="00562419"/>
    <w:rsid w:val="00564663"/>
    <w:rsid w:val="00565E05"/>
    <w:rsid w:val="005710E6"/>
    <w:rsid w:val="00571840"/>
    <w:rsid w:val="005773A8"/>
    <w:rsid w:val="00577F94"/>
    <w:rsid w:val="00582C14"/>
    <w:rsid w:val="005832DB"/>
    <w:rsid w:val="00583E3A"/>
    <w:rsid w:val="00585403"/>
    <w:rsid w:val="00592727"/>
    <w:rsid w:val="00592CAA"/>
    <w:rsid w:val="00595DA0"/>
    <w:rsid w:val="005960CF"/>
    <w:rsid w:val="00597C76"/>
    <w:rsid w:val="005A01E2"/>
    <w:rsid w:val="005B0A75"/>
    <w:rsid w:val="005B354B"/>
    <w:rsid w:val="005B508E"/>
    <w:rsid w:val="005C34C6"/>
    <w:rsid w:val="005C3D17"/>
    <w:rsid w:val="005C64B1"/>
    <w:rsid w:val="005C7298"/>
    <w:rsid w:val="005C73C1"/>
    <w:rsid w:val="005D0141"/>
    <w:rsid w:val="005D3823"/>
    <w:rsid w:val="005D562A"/>
    <w:rsid w:val="005D628E"/>
    <w:rsid w:val="005D75CD"/>
    <w:rsid w:val="005E429F"/>
    <w:rsid w:val="005E4A5A"/>
    <w:rsid w:val="005E4F58"/>
    <w:rsid w:val="005F036D"/>
    <w:rsid w:val="005F47F3"/>
    <w:rsid w:val="005F6699"/>
    <w:rsid w:val="00607474"/>
    <w:rsid w:val="0061128F"/>
    <w:rsid w:val="00611607"/>
    <w:rsid w:val="00614BFD"/>
    <w:rsid w:val="00622FAD"/>
    <w:rsid w:val="00634437"/>
    <w:rsid w:val="00634780"/>
    <w:rsid w:val="00635050"/>
    <w:rsid w:val="00636D7C"/>
    <w:rsid w:val="006406E1"/>
    <w:rsid w:val="00644685"/>
    <w:rsid w:val="00646B8E"/>
    <w:rsid w:val="00655BE7"/>
    <w:rsid w:val="0065696E"/>
    <w:rsid w:val="00656F6B"/>
    <w:rsid w:val="0066455E"/>
    <w:rsid w:val="00665064"/>
    <w:rsid w:val="0068093E"/>
    <w:rsid w:val="006811D9"/>
    <w:rsid w:val="0068727D"/>
    <w:rsid w:val="006A484C"/>
    <w:rsid w:val="006B2C8E"/>
    <w:rsid w:val="006B3D20"/>
    <w:rsid w:val="006B506A"/>
    <w:rsid w:val="006C017B"/>
    <w:rsid w:val="006C21BD"/>
    <w:rsid w:val="006C4B45"/>
    <w:rsid w:val="006C4E22"/>
    <w:rsid w:val="006D2BBB"/>
    <w:rsid w:val="006D39DB"/>
    <w:rsid w:val="006E0814"/>
    <w:rsid w:val="006E1775"/>
    <w:rsid w:val="006E2F24"/>
    <w:rsid w:val="006E7B17"/>
    <w:rsid w:val="006F22D4"/>
    <w:rsid w:val="006F2A0A"/>
    <w:rsid w:val="006F3AEC"/>
    <w:rsid w:val="006F423D"/>
    <w:rsid w:val="007010AA"/>
    <w:rsid w:val="00706EB0"/>
    <w:rsid w:val="007217D7"/>
    <w:rsid w:val="00722D29"/>
    <w:rsid w:val="007268B0"/>
    <w:rsid w:val="00726EC6"/>
    <w:rsid w:val="007320E1"/>
    <w:rsid w:val="00734672"/>
    <w:rsid w:val="0073477A"/>
    <w:rsid w:val="00737C78"/>
    <w:rsid w:val="00742AF7"/>
    <w:rsid w:val="00742CAA"/>
    <w:rsid w:val="00745309"/>
    <w:rsid w:val="00752F3E"/>
    <w:rsid w:val="00753874"/>
    <w:rsid w:val="00757002"/>
    <w:rsid w:val="0075706A"/>
    <w:rsid w:val="00762A80"/>
    <w:rsid w:val="00763662"/>
    <w:rsid w:val="00766453"/>
    <w:rsid w:val="00766D9F"/>
    <w:rsid w:val="007673F7"/>
    <w:rsid w:val="00770C13"/>
    <w:rsid w:val="0077299A"/>
    <w:rsid w:val="00775B9A"/>
    <w:rsid w:val="00777B0C"/>
    <w:rsid w:val="00781465"/>
    <w:rsid w:val="00781822"/>
    <w:rsid w:val="0078234B"/>
    <w:rsid w:val="00783C60"/>
    <w:rsid w:val="00784482"/>
    <w:rsid w:val="0078576D"/>
    <w:rsid w:val="007877A6"/>
    <w:rsid w:val="00787974"/>
    <w:rsid w:val="00787A46"/>
    <w:rsid w:val="007905C4"/>
    <w:rsid w:val="007937FA"/>
    <w:rsid w:val="007A27ED"/>
    <w:rsid w:val="007A4B30"/>
    <w:rsid w:val="007A61A7"/>
    <w:rsid w:val="007A740C"/>
    <w:rsid w:val="007B01EB"/>
    <w:rsid w:val="007B058F"/>
    <w:rsid w:val="007B0F19"/>
    <w:rsid w:val="007B2DDB"/>
    <w:rsid w:val="007B5655"/>
    <w:rsid w:val="007D7C5F"/>
    <w:rsid w:val="007E1B04"/>
    <w:rsid w:val="007E1E0F"/>
    <w:rsid w:val="007E53B8"/>
    <w:rsid w:val="007F0A00"/>
    <w:rsid w:val="007F36C9"/>
    <w:rsid w:val="007F47EC"/>
    <w:rsid w:val="00800040"/>
    <w:rsid w:val="00800BA9"/>
    <w:rsid w:val="00803DB1"/>
    <w:rsid w:val="008042EA"/>
    <w:rsid w:val="00812850"/>
    <w:rsid w:val="00821014"/>
    <w:rsid w:val="008249FD"/>
    <w:rsid w:val="00826916"/>
    <w:rsid w:val="0082799B"/>
    <w:rsid w:val="008310D4"/>
    <w:rsid w:val="00831263"/>
    <w:rsid w:val="00833F7B"/>
    <w:rsid w:val="0083654F"/>
    <w:rsid w:val="00836DD2"/>
    <w:rsid w:val="0083794F"/>
    <w:rsid w:val="00840973"/>
    <w:rsid w:val="00846EEE"/>
    <w:rsid w:val="008471B7"/>
    <w:rsid w:val="0085130D"/>
    <w:rsid w:val="008552BE"/>
    <w:rsid w:val="00862C33"/>
    <w:rsid w:val="00866C96"/>
    <w:rsid w:val="00870999"/>
    <w:rsid w:val="00871C32"/>
    <w:rsid w:val="00875EF8"/>
    <w:rsid w:val="008762F7"/>
    <w:rsid w:val="00876550"/>
    <w:rsid w:val="00880011"/>
    <w:rsid w:val="00880DA5"/>
    <w:rsid w:val="00881DF0"/>
    <w:rsid w:val="008854B7"/>
    <w:rsid w:val="008932BD"/>
    <w:rsid w:val="00895962"/>
    <w:rsid w:val="008B05D2"/>
    <w:rsid w:val="008B10A1"/>
    <w:rsid w:val="008B18D8"/>
    <w:rsid w:val="008B6D35"/>
    <w:rsid w:val="008C10CE"/>
    <w:rsid w:val="008C1625"/>
    <w:rsid w:val="008C20E8"/>
    <w:rsid w:val="008C7916"/>
    <w:rsid w:val="008C7B5D"/>
    <w:rsid w:val="008D179A"/>
    <w:rsid w:val="008E2059"/>
    <w:rsid w:val="00915116"/>
    <w:rsid w:val="00917C41"/>
    <w:rsid w:val="00922C4B"/>
    <w:rsid w:val="00923CCD"/>
    <w:rsid w:val="00925770"/>
    <w:rsid w:val="009321CB"/>
    <w:rsid w:val="00941DFC"/>
    <w:rsid w:val="00946956"/>
    <w:rsid w:val="00946F29"/>
    <w:rsid w:val="00953662"/>
    <w:rsid w:val="009550C9"/>
    <w:rsid w:val="00961E97"/>
    <w:rsid w:val="00972688"/>
    <w:rsid w:val="00974491"/>
    <w:rsid w:val="00974C79"/>
    <w:rsid w:val="00981CE4"/>
    <w:rsid w:val="009826AC"/>
    <w:rsid w:val="00982F70"/>
    <w:rsid w:val="00985D13"/>
    <w:rsid w:val="00986F6C"/>
    <w:rsid w:val="00987B6F"/>
    <w:rsid w:val="00990A3D"/>
    <w:rsid w:val="00993628"/>
    <w:rsid w:val="009937E7"/>
    <w:rsid w:val="00993ADE"/>
    <w:rsid w:val="009941AE"/>
    <w:rsid w:val="009948B2"/>
    <w:rsid w:val="009955F2"/>
    <w:rsid w:val="00995AE1"/>
    <w:rsid w:val="009B36EA"/>
    <w:rsid w:val="009B4AD2"/>
    <w:rsid w:val="009B5E83"/>
    <w:rsid w:val="009C1DA9"/>
    <w:rsid w:val="009D04EE"/>
    <w:rsid w:val="009D0993"/>
    <w:rsid w:val="009D6E06"/>
    <w:rsid w:val="009E0434"/>
    <w:rsid w:val="009E2013"/>
    <w:rsid w:val="009E2217"/>
    <w:rsid w:val="009E5835"/>
    <w:rsid w:val="009F18A5"/>
    <w:rsid w:val="009F66F3"/>
    <w:rsid w:val="00A00EA7"/>
    <w:rsid w:val="00A020C6"/>
    <w:rsid w:val="00A03800"/>
    <w:rsid w:val="00A03FA8"/>
    <w:rsid w:val="00A04952"/>
    <w:rsid w:val="00A067CC"/>
    <w:rsid w:val="00A07AE3"/>
    <w:rsid w:val="00A144C0"/>
    <w:rsid w:val="00A159EE"/>
    <w:rsid w:val="00A179EB"/>
    <w:rsid w:val="00A21E33"/>
    <w:rsid w:val="00A227E9"/>
    <w:rsid w:val="00A27C53"/>
    <w:rsid w:val="00A36D39"/>
    <w:rsid w:val="00A436B3"/>
    <w:rsid w:val="00A450BC"/>
    <w:rsid w:val="00A51AE2"/>
    <w:rsid w:val="00A55E4E"/>
    <w:rsid w:val="00A6038B"/>
    <w:rsid w:val="00A6083D"/>
    <w:rsid w:val="00A6092C"/>
    <w:rsid w:val="00A62896"/>
    <w:rsid w:val="00A6294F"/>
    <w:rsid w:val="00A63495"/>
    <w:rsid w:val="00A63D94"/>
    <w:rsid w:val="00A64617"/>
    <w:rsid w:val="00A64AA9"/>
    <w:rsid w:val="00A65E32"/>
    <w:rsid w:val="00A66B69"/>
    <w:rsid w:val="00A71EB2"/>
    <w:rsid w:val="00A73B7B"/>
    <w:rsid w:val="00A75A1F"/>
    <w:rsid w:val="00A80127"/>
    <w:rsid w:val="00A8219C"/>
    <w:rsid w:val="00A82379"/>
    <w:rsid w:val="00A87EDA"/>
    <w:rsid w:val="00A96E6A"/>
    <w:rsid w:val="00AA0E62"/>
    <w:rsid w:val="00AA4CC1"/>
    <w:rsid w:val="00AA7BE7"/>
    <w:rsid w:val="00AB5FFB"/>
    <w:rsid w:val="00AB5FFF"/>
    <w:rsid w:val="00AC0ED1"/>
    <w:rsid w:val="00AC150D"/>
    <w:rsid w:val="00AC1968"/>
    <w:rsid w:val="00AC487D"/>
    <w:rsid w:val="00AC7212"/>
    <w:rsid w:val="00AC79FD"/>
    <w:rsid w:val="00AD0D56"/>
    <w:rsid w:val="00AD26D6"/>
    <w:rsid w:val="00AD4026"/>
    <w:rsid w:val="00AE195A"/>
    <w:rsid w:val="00AE19C5"/>
    <w:rsid w:val="00AE2C32"/>
    <w:rsid w:val="00AE6A24"/>
    <w:rsid w:val="00AF092F"/>
    <w:rsid w:val="00AF1366"/>
    <w:rsid w:val="00AF32DA"/>
    <w:rsid w:val="00AF470A"/>
    <w:rsid w:val="00AF52B0"/>
    <w:rsid w:val="00AF6E8F"/>
    <w:rsid w:val="00B01058"/>
    <w:rsid w:val="00B01707"/>
    <w:rsid w:val="00B0675F"/>
    <w:rsid w:val="00B06921"/>
    <w:rsid w:val="00B06C76"/>
    <w:rsid w:val="00B10B6A"/>
    <w:rsid w:val="00B123DD"/>
    <w:rsid w:val="00B16E6E"/>
    <w:rsid w:val="00B229F7"/>
    <w:rsid w:val="00B25372"/>
    <w:rsid w:val="00B25D0E"/>
    <w:rsid w:val="00B2628D"/>
    <w:rsid w:val="00B3287F"/>
    <w:rsid w:val="00B33786"/>
    <w:rsid w:val="00B3681C"/>
    <w:rsid w:val="00B44A14"/>
    <w:rsid w:val="00B503C7"/>
    <w:rsid w:val="00B50C16"/>
    <w:rsid w:val="00B51C66"/>
    <w:rsid w:val="00B52A7C"/>
    <w:rsid w:val="00B567D9"/>
    <w:rsid w:val="00B6093A"/>
    <w:rsid w:val="00B72D54"/>
    <w:rsid w:val="00B812D1"/>
    <w:rsid w:val="00B81642"/>
    <w:rsid w:val="00B8190C"/>
    <w:rsid w:val="00B8396B"/>
    <w:rsid w:val="00B8540E"/>
    <w:rsid w:val="00B90F9F"/>
    <w:rsid w:val="00B92898"/>
    <w:rsid w:val="00B92FBB"/>
    <w:rsid w:val="00B93FAD"/>
    <w:rsid w:val="00B973AA"/>
    <w:rsid w:val="00BA5201"/>
    <w:rsid w:val="00BB14C9"/>
    <w:rsid w:val="00BB31AC"/>
    <w:rsid w:val="00BB7B05"/>
    <w:rsid w:val="00BC2DE7"/>
    <w:rsid w:val="00BC3E52"/>
    <w:rsid w:val="00BC5887"/>
    <w:rsid w:val="00BC6A78"/>
    <w:rsid w:val="00BD11A6"/>
    <w:rsid w:val="00BD34BA"/>
    <w:rsid w:val="00BD62A4"/>
    <w:rsid w:val="00BD668F"/>
    <w:rsid w:val="00BD70C8"/>
    <w:rsid w:val="00BD79D0"/>
    <w:rsid w:val="00BF25E9"/>
    <w:rsid w:val="00BF522B"/>
    <w:rsid w:val="00BF79E6"/>
    <w:rsid w:val="00C01D48"/>
    <w:rsid w:val="00C022E5"/>
    <w:rsid w:val="00C03C74"/>
    <w:rsid w:val="00C077C0"/>
    <w:rsid w:val="00C079A4"/>
    <w:rsid w:val="00C07BBD"/>
    <w:rsid w:val="00C11648"/>
    <w:rsid w:val="00C11C57"/>
    <w:rsid w:val="00C15E8E"/>
    <w:rsid w:val="00C20CC9"/>
    <w:rsid w:val="00C23BFB"/>
    <w:rsid w:val="00C26F26"/>
    <w:rsid w:val="00C31B30"/>
    <w:rsid w:val="00C3338A"/>
    <w:rsid w:val="00C3712E"/>
    <w:rsid w:val="00C419FD"/>
    <w:rsid w:val="00C444CE"/>
    <w:rsid w:val="00C5446F"/>
    <w:rsid w:val="00C55D12"/>
    <w:rsid w:val="00C63DC4"/>
    <w:rsid w:val="00C651DA"/>
    <w:rsid w:val="00C736D6"/>
    <w:rsid w:val="00C76C1A"/>
    <w:rsid w:val="00C83735"/>
    <w:rsid w:val="00C8474B"/>
    <w:rsid w:val="00C86213"/>
    <w:rsid w:val="00CA27B5"/>
    <w:rsid w:val="00CB5159"/>
    <w:rsid w:val="00CB6F0E"/>
    <w:rsid w:val="00CB7B7F"/>
    <w:rsid w:val="00CB7BBF"/>
    <w:rsid w:val="00CC5F99"/>
    <w:rsid w:val="00CC798A"/>
    <w:rsid w:val="00CD6474"/>
    <w:rsid w:val="00CE024C"/>
    <w:rsid w:val="00CE16B8"/>
    <w:rsid w:val="00CE3A2B"/>
    <w:rsid w:val="00CE4F97"/>
    <w:rsid w:val="00CF0331"/>
    <w:rsid w:val="00CF5345"/>
    <w:rsid w:val="00CF764E"/>
    <w:rsid w:val="00CF7736"/>
    <w:rsid w:val="00D001DF"/>
    <w:rsid w:val="00D00448"/>
    <w:rsid w:val="00D01A52"/>
    <w:rsid w:val="00D03C07"/>
    <w:rsid w:val="00D053B3"/>
    <w:rsid w:val="00D11B5B"/>
    <w:rsid w:val="00D13745"/>
    <w:rsid w:val="00D14FF8"/>
    <w:rsid w:val="00D20427"/>
    <w:rsid w:val="00D22B8E"/>
    <w:rsid w:val="00D31854"/>
    <w:rsid w:val="00D41C9C"/>
    <w:rsid w:val="00D46986"/>
    <w:rsid w:val="00D50DA8"/>
    <w:rsid w:val="00D52EE3"/>
    <w:rsid w:val="00D5374A"/>
    <w:rsid w:val="00D54726"/>
    <w:rsid w:val="00D60660"/>
    <w:rsid w:val="00D61DB0"/>
    <w:rsid w:val="00D65EB2"/>
    <w:rsid w:val="00D666F0"/>
    <w:rsid w:val="00D7240F"/>
    <w:rsid w:val="00D7262E"/>
    <w:rsid w:val="00D80BA7"/>
    <w:rsid w:val="00D8757A"/>
    <w:rsid w:val="00D964BE"/>
    <w:rsid w:val="00D97673"/>
    <w:rsid w:val="00D9792D"/>
    <w:rsid w:val="00DA004C"/>
    <w:rsid w:val="00DA6078"/>
    <w:rsid w:val="00DA7A3E"/>
    <w:rsid w:val="00DB301F"/>
    <w:rsid w:val="00DB4B72"/>
    <w:rsid w:val="00DC2A6C"/>
    <w:rsid w:val="00DD2C69"/>
    <w:rsid w:val="00DD406A"/>
    <w:rsid w:val="00DD5694"/>
    <w:rsid w:val="00DE58A2"/>
    <w:rsid w:val="00DE58D6"/>
    <w:rsid w:val="00DE6143"/>
    <w:rsid w:val="00DF0392"/>
    <w:rsid w:val="00DF0611"/>
    <w:rsid w:val="00DF1E67"/>
    <w:rsid w:val="00DF5FF4"/>
    <w:rsid w:val="00E033CC"/>
    <w:rsid w:val="00E069EE"/>
    <w:rsid w:val="00E11FE6"/>
    <w:rsid w:val="00E154D1"/>
    <w:rsid w:val="00E1656C"/>
    <w:rsid w:val="00E20624"/>
    <w:rsid w:val="00E20BC5"/>
    <w:rsid w:val="00E21DF2"/>
    <w:rsid w:val="00E23203"/>
    <w:rsid w:val="00E23FD6"/>
    <w:rsid w:val="00E24362"/>
    <w:rsid w:val="00E27F08"/>
    <w:rsid w:val="00E32BFE"/>
    <w:rsid w:val="00E42410"/>
    <w:rsid w:val="00E5524B"/>
    <w:rsid w:val="00E559D5"/>
    <w:rsid w:val="00E568C2"/>
    <w:rsid w:val="00E671D2"/>
    <w:rsid w:val="00E74CFF"/>
    <w:rsid w:val="00E8408A"/>
    <w:rsid w:val="00E84D0D"/>
    <w:rsid w:val="00E87A34"/>
    <w:rsid w:val="00E87BAF"/>
    <w:rsid w:val="00E92086"/>
    <w:rsid w:val="00E96EEF"/>
    <w:rsid w:val="00E971A4"/>
    <w:rsid w:val="00EA19F9"/>
    <w:rsid w:val="00EA79FF"/>
    <w:rsid w:val="00EB024F"/>
    <w:rsid w:val="00EB1D40"/>
    <w:rsid w:val="00EB605C"/>
    <w:rsid w:val="00EC1B64"/>
    <w:rsid w:val="00EC510C"/>
    <w:rsid w:val="00EC622C"/>
    <w:rsid w:val="00ED2EDB"/>
    <w:rsid w:val="00ED40D4"/>
    <w:rsid w:val="00ED50C5"/>
    <w:rsid w:val="00ED7333"/>
    <w:rsid w:val="00EE2E9D"/>
    <w:rsid w:val="00EF2128"/>
    <w:rsid w:val="00EF31F3"/>
    <w:rsid w:val="00EF5666"/>
    <w:rsid w:val="00F01122"/>
    <w:rsid w:val="00F01A69"/>
    <w:rsid w:val="00F03056"/>
    <w:rsid w:val="00F132F3"/>
    <w:rsid w:val="00F13E91"/>
    <w:rsid w:val="00F143FB"/>
    <w:rsid w:val="00F208F2"/>
    <w:rsid w:val="00F21277"/>
    <w:rsid w:val="00F26612"/>
    <w:rsid w:val="00F2750D"/>
    <w:rsid w:val="00F30C60"/>
    <w:rsid w:val="00F36DF4"/>
    <w:rsid w:val="00F42F8C"/>
    <w:rsid w:val="00F44E69"/>
    <w:rsid w:val="00F46EDB"/>
    <w:rsid w:val="00F55785"/>
    <w:rsid w:val="00F56307"/>
    <w:rsid w:val="00F57026"/>
    <w:rsid w:val="00F60E1B"/>
    <w:rsid w:val="00F61DF7"/>
    <w:rsid w:val="00F63E0B"/>
    <w:rsid w:val="00F6736A"/>
    <w:rsid w:val="00F73BBB"/>
    <w:rsid w:val="00F80309"/>
    <w:rsid w:val="00F809DD"/>
    <w:rsid w:val="00F8519D"/>
    <w:rsid w:val="00F92ECC"/>
    <w:rsid w:val="00FA1A44"/>
    <w:rsid w:val="00FA1C56"/>
    <w:rsid w:val="00FA2E33"/>
    <w:rsid w:val="00FA4544"/>
    <w:rsid w:val="00FB60DF"/>
    <w:rsid w:val="00FC03F6"/>
    <w:rsid w:val="00FC0BEB"/>
    <w:rsid w:val="00FC4748"/>
    <w:rsid w:val="00FC672A"/>
    <w:rsid w:val="00FD6B62"/>
    <w:rsid w:val="00FE0974"/>
    <w:rsid w:val="00FE1EFA"/>
    <w:rsid w:val="00FE2144"/>
    <w:rsid w:val="00FE3106"/>
    <w:rsid w:val="00FE47A6"/>
    <w:rsid w:val="00FF42CD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4BB9B-0A3A-4AE2-A03B-DC324D89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1"/>
    <w:uiPriority w:val="99"/>
    <w:rsid w:val="00321CEE"/>
    <w:pPr>
      <w:keepNext/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4">
    <w:name w:val="Основной текст Знак"/>
    <w:basedOn w:val="a0"/>
    <w:uiPriority w:val="99"/>
    <w:semiHidden/>
    <w:rsid w:val="00321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aliases w:val="Çàã1 Знак,BO Знак,ID Знак,body indent Знак,andrad Знак,EHPT Знак,Body Text2 Знак1,Body Text2 Знак Знак,Çàã1 Знак1 Знак,BO Знак1 Знак,ID Знак1 Знак,body indent Знак1 Знак1,andrad Знак1 Знак,EHPT Знак1 Знак,body indent Знак1 Знак Знак"/>
    <w:link w:val="a3"/>
    <w:uiPriority w:val="99"/>
    <w:locked/>
    <w:rsid w:val="00321C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321C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1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321CEE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21C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321CEE"/>
    <w:rPr>
      <w:rFonts w:cs="Times New Roman"/>
      <w:vertAlign w:val="superscript"/>
    </w:rPr>
  </w:style>
  <w:style w:type="paragraph" w:customStyle="1" w:styleId="10">
    <w:name w:val="Заголовок1"/>
    <w:basedOn w:val="a"/>
    <w:next w:val="a3"/>
    <w:rsid w:val="00321CEE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</w:rPr>
  </w:style>
  <w:style w:type="character" w:customStyle="1" w:styleId="14">
    <w:name w:val="Стиль 14 пт"/>
    <w:rsid w:val="00321CEE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00632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6327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0063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06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B2C8E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6811D9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7453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uiPriority w:val="99"/>
    <w:rsid w:val="00ED40D4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character" w:customStyle="1" w:styleId="FontStyle92">
    <w:name w:val="Font Style92"/>
    <w:uiPriority w:val="99"/>
    <w:rsid w:val="007A740C"/>
    <w:rPr>
      <w:rFonts w:ascii="Times New Roman" w:hAnsi="Times New Roman" w:cs="Times New Roman"/>
      <w:sz w:val="26"/>
      <w:szCs w:val="26"/>
    </w:rPr>
  </w:style>
  <w:style w:type="paragraph" w:customStyle="1" w:styleId="af1">
    <w:name w:val="Таблицы (моноширинный)"/>
    <w:basedOn w:val="a"/>
    <w:next w:val="a"/>
    <w:uiPriority w:val="99"/>
    <w:rsid w:val="007A74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uiPriority w:val="99"/>
    <w:rsid w:val="007A740C"/>
    <w:pPr>
      <w:widowControl w:val="0"/>
      <w:autoSpaceDE w:val="0"/>
      <w:autoSpaceDN w:val="0"/>
      <w:adjustRightInd w:val="0"/>
    </w:pPr>
    <w:rPr>
      <w:rFonts w:ascii="Book Antiqua" w:hAnsi="Book Antiqua"/>
    </w:rPr>
  </w:style>
  <w:style w:type="character" w:customStyle="1" w:styleId="FontStyle11">
    <w:name w:val="Font Style11"/>
    <w:uiPriority w:val="99"/>
    <w:rsid w:val="007A740C"/>
    <w:rPr>
      <w:rFonts w:ascii="Book Antiqua" w:hAnsi="Book Antiqua" w:cs="Book Antiqua"/>
      <w:sz w:val="24"/>
      <w:szCs w:val="24"/>
    </w:rPr>
  </w:style>
  <w:style w:type="paragraph" w:customStyle="1" w:styleId="ConsPlusNormal">
    <w:name w:val="ConsPlusNormal"/>
    <w:rsid w:val="00CB7B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2">
    <w:name w:val="List"/>
    <w:basedOn w:val="a3"/>
    <w:rsid w:val="003B27C4"/>
    <w:pPr>
      <w:keepNext w:val="0"/>
      <w:overflowPunct/>
      <w:autoSpaceDE/>
      <w:autoSpaceDN/>
      <w:adjustRightInd/>
      <w:spacing w:after="120"/>
      <w:textAlignment w:val="auto"/>
    </w:pPr>
    <w:rPr>
      <w:rFonts w:cs="Tahoma"/>
      <w:sz w:val="20"/>
      <w:lang w:eastAsia="ar-SA"/>
    </w:rPr>
  </w:style>
  <w:style w:type="paragraph" w:styleId="af3">
    <w:name w:val="Normal (Web)"/>
    <w:basedOn w:val="a"/>
    <w:uiPriority w:val="99"/>
    <w:unhideWhenUsed/>
    <w:rsid w:val="00B72D54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ed@ro78.fss.ru" TargetMode="External"/><Relationship Id="rId13" Type="http://schemas.openxmlformats.org/officeDocument/2006/relationships/hyperlink" Target="http://base.garant.ru/71145140/53f89421bbdaf741eb2d1ecc4ddb4c33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54262059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vred@ro78.fs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4E1453F2A9489236CE6DF841D1CDC24476804C30D39E23C8100D706802D49E1C69A85FFDDF4D04DFE429F5REn1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1145140/" TargetMode="External"/><Relationship Id="rId10" Type="http://schemas.openxmlformats.org/officeDocument/2006/relationships/hyperlink" Target="consultantplus://offline/ref=5B2A3056B590F4FBE5097D7C9B7B22C91F6A78ED32FC9E5DAE6A6BFA07D303BF670416E1AAABB16DCE59A9A1834DC12FFB38F4FD1C807E37SAaAQ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red@ro78.fss.ru" TargetMode="External"/><Relationship Id="rId14" Type="http://schemas.openxmlformats.org/officeDocument/2006/relationships/hyperlink" Target="http://base.garant.ru/71145140/f7ee959fd36b5699076b35abf4f52c5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1F4B0-B34A-4EA9-8C6F-C3EF9DE94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4568</Words>
  <Characters>26038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Дубровина Дарья Владимировна</dc:creator>
  <cp:keywords/>
  <dc:description/>
  <cp:lastModifiedBy>Панфилова Анастасия Сергеевна</cp:lastModifiedBy>
  <cp:revision>6</cp:revision>
  <cp:lastPrinted>2022-12-22T12:37:00Z</cp:lastPrinted>
  <dcterms:created xsi:type="dcterms:W3CDTF">2023-04-04T11:04:00Z</dcterms:created>
  <dcterms:modified xsi:type="dcterms:W3CDTF">2023-04-06T13:29:00Z</dcterms:modified>
</cp:coreProperties>
</file>