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C7" w:rsidRPr="00AD532D" w:rsidRDefault="004721C7" w:rsidP="004721C7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Приложение № 2 </w:t>
      </w:r>
    </w:p>
    <w:p w:rsidR="004721C7" w:rsidRPr="00AD532D" w:rsidRDefault="004721C7" w:rsidP="004721C7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к Извещению об открытом </w:t>
      </w:r>
    </w:p>
    <w:p w:rsidR="0085425D" w:rsidRDefault="004721C7" w:rsidP="0085425D">
      <w:pPr>
        <w:keepNext/>
        <w:jc w:val="right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>аукционе в электронной форме</w:t>
      </w:r>
    </w:p>
    <w:p w:rsidR="008B1524" w:rsidRDefault="008B1524" w:rsidP="0085425D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p w:rsidR="004721C7" w:rsidRPr="0085425D" w:rsidRDefault="004721C7" w:rsidP="0085425D">
      <w:pPr>
        <w:keepNext/>
        <w:jc w:val="center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Описание объекта закупки</w:t>
      </w:r>
    </w:p>
    <w:p w:rsidR="004721C7" w:rsidRDefault="004721C7" w:rsidP="004721C7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(Техническое задание)</w:t>
      </w:r>
    </w:p>
    <w:p w:rsidR="00EB47D9" w:rsidRDefault="00EB47D9" w:rsidP="004721C7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p w:rsidR="00FA223A" w:rsidRPr="00FA223A" w:rsidRDefault="00FA223A" w:rsidP="00FA223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/>
          <w:sz w:val="22"/>
          <w:szCs w:val="22"/>
        </w:rPr>
      </w:pPr>
      <w:r w:rsidRPr="00FA223A"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>Поставка абсорбирующего белья (пеленок впитывающих) в 2023 году</w:t>
      </w:r>
    </w:p>
    <w:p w:rsidR="00FA223A" w:rsidRPr="00FA223A" w:rsidRDefault="00FA223A" w:rsidP="00FA223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z w:val="22"/>
          <w:szCs w:val="22"/>
          <w:lang w:eastAsia="ar-SA"/>
        </w:rPr>
      </w:pPr>
    </w:p>
    <w:tbl>
      <w:tblPr>
        <w:tblW w:w="107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421"/>
        <w:gridCol w:w="1559"/>
        <w:gridCol w:w="1701"/>
        <w:gridCol w:w="4111"/>
        <w:gridCol w:w="1382"/>
      </w:tblGrid>
      <w:tr w:rsidR="00FA223A" w:rsidRPr="00FA223A" w:rsidTr="00FA223A">
        <w:tc>
          <w:tcPr>
            <w:tcW w:w="530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№ п/</w:t>
            </w:r>
            <w:bookmarkStart w:id="0" w:name="_GoBack"/>
            <w:bookmarkEnd w:id="0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</w:t>
            </w:r>
          </w:p>
        </w:tc>
        <w:tc>
          <w:tcPr>
            <w:tcW w:w="1421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Наименование товара по КТРУ,</w:t>
            </w:r>
          </w:p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код позиции КТРУ</w:t>
            </w:r>
          </w:p>
        </w:tc>
        <w:tc>
          <w:tcPr>
            <w:tcW w:w="1559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Наименование товара в соответствии с Приказом Минтруда России от 13.02.2018 № 86н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382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Количество, шт.</w:t>
            </w:r>
          </w:p>
        </w:tc>
      </w:tr>
      <w:tr w:rsidR="00FA223A" w:rsidRPr="00FA223A" w:rsidTr="00FA223A">
        <w:tc>
          <w:tcPr>
            <w:tcW w:w="530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21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Пеленка впитывающая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17.22.12.130-00000002</w:t>
            </w:r>
          </w:p>
        </w:tc>
        <w:tc>
          <w:tcPr>
            <w:tcW w:w="1559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Впитывающие простыни (пеленки) размером не менее 60х90 см (</w:t>
            </w:r>
            <w:proofErr w:type="spellStart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впитываемостью</w:t>
            </w:r>
            <w:proofErr w:type="spellEnd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от 1200 до 1900 мл)</w:t>
            </w:r>
          </w:p>
        </w:tc>
        <w:tc>
          <w:tcPr>
            <w:tcW w:w="1701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Абсорбционная способность не менее 1200 г для белья размером не менее 60х90 см (п. 4.9. ГОСТ Р 57762-2021)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Абсорбирующее белье предназначено для впитывания и удерживания мочи и/или жидкого кала, используемого для ухода за больными, страдающими недержанием мочи легкой, средней и тяжелой степени, лежачими больными, а также в других случаях.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3.1. ГОСТ Р 57762-2021: «Абсорбирующее белье для инвалидов: многослойное впитывающее медицинское изделие разового использования с абсорбирующим слоем».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3.5. ГОСТ Р 57762-2021: «Впитывающая пеленка (абсорбирующая пеленка): абсорбирующее белье, предназначенное для дополнительной защиты постельного белья от протекания мочи или кала и используемое вместе с подгузниками, впитывающими трусами или прокладками».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4.2. ГОСТ Р 57762-2021: «Конструктивно белье должно состоять из следующих слоев (начиная от слоя, контактирующего с пользователем):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верхний покровный,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абсорбирующий,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нижний защитный».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3.4. ГОСТ Р 57762-2021: «Верхний покровный слой: слой, который непосредственно соприкасается с кожей пользователя и пропускает жидкость внутрь белья».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3.2. ГОСТ Р 57762-2021: «Абсорбирующий слой: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них)».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3.8. ГОСТ Р 57762-2021: «Нижний защитный слой: слой, который расположен после абсорбирующего слоя и предотвращает проникновение жидкости наружу».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4.3. ГОСТ Р 57762-2021: «Слои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Требования по качеству: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Поставляемый товар должен быть новым товаром (товаром, который не был в употреблении.)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4.4. ГОСТ Р 57762-2021: «В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В соответствии с п. 4.5. ГОСТ Р 57762-2021: «Печатное изображение (при наличии) на белье должно быть четким, без искажений и пробелов. Не допускаются следы </w:t>
            </w:r>
            <w:proofErr w:type="spellStart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выщипывания</w:t>
            </w:r>
            <w:proofErr w:type="spellEnd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волокон с поверхности белья».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4.6. ГОСТ Р 57762-2021: «</w:t>
            </w:r>
            <w:proofErr w:type="spellStart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Отмарывание</w:t>
            </w:r>
            <w:proofErr w:type="spellEnd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краски печатного изображения не допускается».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Абсорбирующее белье должно соответствовать требованиям стандартов серии ГОСТ Р ИСО 10993 «Оценка биологическая медицинских изделий».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Сырье и материалы для изготовления абсорбирующего белья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Требования к упаковке: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7.1. ГОСТ Р 57762-2021: «Белье в количестве, определяемом предприятием-изготовителем, упаковывают в пакеты из полимерной пленки или пачки по ГОСТ 33781, или коробки по ГОСТ 33781, или другую потребительскую упаковку, обеспечивающую сохранность белья при транспортировании и хранении.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Швы в пакетах из полимерной пленки должны быть заварены.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Не допускается механическое повреждение упаковки, открывающее доступ к поверхности белья».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Требования к маркировке: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В соответствии с п. 6.1. ГОСТ Р 57762-2021: «Маркировка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отмарывание</w:t>
            </w:r>
            <w:proofErr w:type="spellEnd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краски не допускается».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6.2. ГОСТ Р 57762-2021: «Маркировка на потребительской упаковке белья должна содержать: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наименование предприятия-изготовителя и/или его товарный знак;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 наименование страны-изготовителя;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 местонахождение производителя/изготовителя (продавца, поставщика), товарный знак (при наличии);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наименование белья;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товарную марку (при наличии), размер белья, номер белья (при наличии);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правила по применению белья (в виде рисунков или текста);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указания по утилизации белья: слова «Не бросать в канализацию» и/или рисунок, четко и ясно отображающий эти указания;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состав;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информацию о наличии специальных ингредиентов;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отличительные характеристики белья в соответствии с техническим исполнением (в виде рисунков и/или текста);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номер артикула (при наличии);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количество белья в партии;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номер партии (серии);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слова: «Для однократного применения» (и/или графическое изображение, четко и ясно отображающее эти указания);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слово «Нестерильно» (и/или рисунок, четко и ясно отображающий эти указания);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слово: «Нетоксично»</w:t>
            </w: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(и/или рисунок, четко и ясно отображающий эти указания);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дату изготовления (месяц, год);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срок годности, устанавливаемый изготовителем;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штриховой код (при наличии);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обозначение стандартов и/или технической документации (технических условий);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- номер и дату регистрационного удостоверения.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6.4. ГОСТ Р 57762-2021: «Не допускается наносить информацию о специальных свойствах белья, например, «защищает кожу от раздражения», «поглощает запах», «воздухопроницаемый», «экологически чистый» и т.п. без соответствующего документального подтверждения».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соответствии с п. 6.5. ГОСТ Р 57762-2021: «Маркировка должна быть нанесена на русском языке. Маркировка продукции, поставляемой на экспорт, может быть нанесена на иностранном языке заказчика (поставщика, продавца и т.д.) и соответствовать ГОСТ 50444».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Наличие документа, подтверждающего качество и безопасность товара.</w:t>
            </w:r>
          </w:p>
          <w:p w:rsidR="00FA223A" w:rsidRPr="00FA223A" w:rsidRDefault="00FA223A" w:rsidP="00FA223A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Срок пользования товаром </w:t>
            </w:r>
            <w:r w:rsidRPr="00FA223A">
              <w:rPr>
                <w:rFonts w:ascii="Times New Roman" w:eastAsia="Times New Roman" w:hAnsi="Times New Roman"/>
                <w:iCs/>
                <w:sz w:val="22"/>
                <w:szCs w:val="22"/>
                <w:lang w:eastAsia="ar-SA"/>
              </w:rPr>
              <w:t xml:space="preserve">устанавливается в соответствии с </w:t>
            </w: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Приказом Минтруда России от 05.03.2021 № 107н </w:t>
            </w:r>
            <w:r w:rsidRPr="00FA223A">
              <w:rPr>
                <w:rFonts w:ascii="Times New Roman" w:eastAsia="Times New Roman" w:hAnsi="Times New Roman"/>
                <w:iCs/>
                <w:sz w:val="22"/>
                <w:szCs w:val="22"/>
                <w:lang w:eastAsia="ar-SA"/>
              </w:rPr>
              <w:t>«Об утверждении Сроков пользования техническими средствами реабилитации, протезами и протезно-ортопедическими изделиями до их замены»: н</w:t>
            </w:r>
            <w:r w:rsidRPr="00FA223A"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  <w:lang w:eastAsia="ar-SA"/>
              </w:rPr>
              <w:t>е более 8 часов при выраженных нарушениях пищеварительной системы и/или мочевыделительной функции, не более 6 часов при значительно выраженных нарушениях мочевыделительной функции, в том числе при синдроме полиурии - не более 5 часов. Для детей в возрасте от 0 до 3 лет - не более 8 часов, от 4 до 7 лет - не более 6 часов, от 8 до 18 лет - не более 5 часов.</w:t>
            </w:r>
          </w:p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Поставка Товара должна осуществляться при наличии действующих регистрационных удостоверений (обязательно).</w:t>
            </w:r>
          </w:p>
        </w:tc>
        <w:tc>
          <w:tcPr>
            <w:tcW w:w="1382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i/>
                <w:sz w:val="22"/>
                <w:szCs w:val="22"/>
              </w:rPr>
              <w:t>55020</w:t>
            </w:r>
          </w:p>
        </w:tc>
      </w:tr>
      <w:tr w:rsidR="00FA223A" w:rsidRPr="00FA223A" w:rsidTr="00FA223A">
        <w:tc>
          <w:tcPr>
            <w:tcW w:w="530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21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Пеленка впитывающая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17.22.12.130-00000002</w:t>
            </w:r>
          </w:p>
        </w:tc>
        <w:tc>
          <w:tcPr>
            <w:tcW w:w="1559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Впитывающие простыни (пеленки) размером не менее 60х60 см (</w:t>
            </w:r>
            <w:proofErr w:type="spellStart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впитываемостью</w:t>
            </w:r>
            <w:proofErr w:type="spellEnd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от 800 до 1200 мл)</w:t>
            </w:r>
          </w:p>
        </w:tc>
        <w:tc>
          <w:tcPr>
            <w:tcW w:w="1701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contextualSpacing/>
              <w:rPr>
                <w:rFonts w:ascii="Times New Roman" w:eastAsia="Arial Unicode MS" w:hAnsi="Times New Roman"/>
                <w:kern w:val="2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Абсорбционная способность не менее 800 г для белья размером не менее 60х60 см (п. 4.9. ГОСТ Р 57762-2021)</w:t>
            </w:r>
          </w:p>
        </w:tc>
        <w:tc>
          <w:tcPr>
            <w:tcW w:w="4111" w:type="dxa"/>
            <w:vMerge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i/>
                <w:sz w:val="22"/>
                <w:szCs w:val="22"/>
              </w:rPr>
              <w:t>1260</w:t>
            </w:r>
          </w:p>
        </w:tc>
      </w:tr>
      <w:tr w:rsidR="00FA223A" w:rsidRPr="00FA223A" w:rsidTr="00FA223A">
        <w:tc>
          <w:tcPr>
            <w:tcW w:w="530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421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Пеленка впитывающая</w:t>
            </w: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17.22.12.130-00000002</w:t>
            </w:r>
          </w:p>
        </w:tc>
        <w:tc>
          <w:tcPr>
            <w:tcW w:w="1559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snapToGri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Впитывающие простыни (пеленки) размером не менее 40х60 см (</w:t>
            </w:r>
            <w:proofErr w:type="spellStart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впитываемостью</w:t>
            </w:r>
            <w:proofErr w:type="spellEnd"/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от 400 до 500 мл)</w:t>
            </w:r>
          </w:p>
        </w:tc>
        <w:tc>
          <w:tcPr>
            <w:tcW w:w="1701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Абсорбционная способность не менее 400 г, для белья размером не менее 40х60 см (п. 4.9. ГОСТ Р 57762-2021)</w:t>
            </w:r>
          </w:p>
        </w:tc>
        <w:tc>
          <w:tcPr>
            <w:tcW w:w="4111" w:type="dxa"/>
            <w:vMerge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i/>
                <w:sz w:val="22"/>
                <w:szCs w:val="22"/>
              </w:rPr>
              <w:t>420</w:t>
            </w:r>
          </w:p>
        </w:tc>
      </w:tr>
      <w:tr w:rsidR="00FA223A" w:rsidRPr="00FA223A" w:rsidTr="00FA223A">
        <w:tc>
          <w:tcPr>
            <w:tcW w:w="530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FA223A" w:rsidRPr="00FA223A" w:rsidRDefault="00FA223A" w:rsidP="00FA2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FA223A">
              <w:rPr>
                <w:rFonts w:ascii="Times New Roman" w:eastAsia="Times New Roman" w:hAnsi="Times New Roman"/>
                <w:i/>
                <w:sz w:val="22"/>
                <w:szCs w:val="22"/>
              </w:rPr>
              <w:t>56700</w:t>
            </w:r>
          </w:p>
        </w:tc>
      </w:tr>
    </w:tbl>
    <w:p w:rsidR="00FA223A" w:rsidRPr="00FA223A" w:rsidRDefault="00FA223A" w:rsidP="00FA223A">
      <w:pPr>
        <w:keepNext/>
        <w:keepLines/>
        <w:mirrorIndents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EB47D9" w:rsidRPr="00EB47D9" w:rsidRDefault="00FA223A" w:rsidP="00FA223A">
      <w:pPr>
        <w:suppressAutoHyphens/>
        <w:ind w:left="-284" w:firstLine="709"/>
        <w:jc w:val="both"/>
        <w:rPr>
          <w:rFonts w:ascii="Times New Roman" w:eastAsia="Times New Roman" w:hAnsi="Times New Roman"/>
          <w:lang w:eastAsia="ar-SA"/>
        </w:rPr>
      </w:pPr>
      <w:r w:rsidRPr="00FA223A">
        <w:rPr>
          <w:rFonts w:ascii="Times New Roman" w:eastAsia="Times New Roman" w:hAnsi="Times New Roman"/>
          <w:sz w:val="22"/>
          <w:szCs w:val="22"/>
          <w:lang w:eastAsia="ar-SA"/>
        </w:rPr>
        <w:t>Заказчиком применяются собственные характеристики товара в связи с отсутствием характеристик данного товара в позиции КТРУ.</w:t>
      </w:r>
      <w:r w:rsidR="00EB47D9" w:rsidRPr="00EB47D9">
        <w:rPr>
          <w:rFonts w:ascii="Times New Roman" w:eastAsia="Times New Roman" w:hAnsi="Times New Roman"/>
          <w:lang w:eastAsia="ar-SA"/>
        </w:rPr>
        <w:t xml:space="preserve"> </w:t>
      </w:r>
    </w:p>
    <w:p w:rsidR="00EB47D9" w:rsidRPr="00EB47D9" w:rsidRDefault="00EB47D9" w:rsidP="00EB47D9">
      <w:pPr>
        <w:keepNext/>
        <w:keepLines/>
        <w:ind w:left="-284" w:firstLine="284"/>
        <w:jc w:val="both"/>
        <w:rPr>
          <w:rFonts w:ascii="Times New Roman" w:eastAsia="Times New Roman" w:hAnsi="Times New Roman"/>
          <w:lang w:eastAsia="ar-SA"/>
        </w:rPr>
      </w:pPr>
    </w:p>
    <w:p w:rsidR="008205EF" w:rsidRPr="0000367A" w:rsidRDefault="008205EF" w:rsidP="00C737B3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sectPr w:rsidR="008205EF" w:rsidRPr="0000367A" w:rsidSect="00826D1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4D25"/>
    <w:multiLevelType w:val="hybridMultilevel"/>
    <w:tmpl w:val="5F42BD70"/>
    <w:lvl w:ilvl="0" w:tplc="B668604A">
      <w:start w:val="26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52"/>
    <w:rsid w:val="0000367A"/>
    <w:rsid w:val="0004625C"/>
    <w:rsid w:val="00061FD9"/>
    <w:rsid w:val="0009351D"/>
    <w:rsid w:val="000A44D1"/>
    <w:rsid w:val="000B45C9"/>
    <w:rsid w:val="000C139A"/>
    <w:rsid w:val="000E1DBE"/>
    <w:rsid w:val="000E39C2"/>
    <w:rsid w:val="000E3AD6"/>
    <w:rsid w:val="000E3FD7"/>
    <w:rsid w:val="000E4B42"/>
    <w:rsid w:val="000F2539"/>
    <w:rsid w:val="001016B8"/>
    <w:rsid w:val="00126336"/>
    <w:rsid w:val="00130336"/>
    <w:rsid w:val="00155B2D"/>
    <w:rsid w:val="00172CBB"/>
    <w:rsid w:val="00187FDF"/>
    <w:rsid w:val="001A32C6"/>
    <w:rsid w:val="001A79B7"/>
    <w:rsid w:val="0021016F"/>
    <w:rsid w:val="00210B80"/>
    <w:rsid w:val="002275CF"/>
    <w:rsid w:val="00274197"/>
    <w:rsid w:val="00276782"/>
    <w:rsid w:val="00283697"/>
    <w:rsid w:val="00285454"/>
    <w:rsid w:val="0029202D"/>
    <w:rsid w:val="002A1A4D"/>
    <w:rsid w:val="002A1BA2"/>
    <w:rsid w:val="002C247A"/>
    <w:rsid w:val="002E0D1F"/>
    <w:rsid w:val="002F0786"/>
    <w:rsid w:val="002F0C0F"/>
    <w:rsid w:val="002F17BE"/>
    <w:rsid w:val="002F1FEC"/>
    <w:rsid w:val="002F22BB"/>
    <w:rsid w:val="002F62BA"/>
    <w:rsid w:val="00307F4F"/>
    <w:rsid w:val="003138D3"/>
    <w:rsid w:val="003B7E01"/>
    <w:rsid w:val="003C78D6"/>
    <w:rsid w:val="003E63B3"/>
    <w:rsid w:val="003F6B80"/>
    <w:rsid w:val="00410EAC"/>
    <w:rsid w:val="0042782C"/>
    <w:rsid w:val="00427F25"/>
    <w:rsid w:val="00455544"/>
    <w:rsid w:val="00455F4E"/>
    <w:rsid w:val="00465A89"/>
    <w:rsid w:val="00467593"/>
    <w:rsid w:val="004721C7"/>
    <w:rsid w:val="0047584A"/>
    <w:rsid w:val="004958E1"/>
    <w:rsid w:val="00497EEA"/>
    <w:rsid w:val="004C4FD2"/>
    <w:rsid w:val="00515E60"/>
    <w:rsid w:val="005328E9"/>
    <w:rsid w:val="005557F4"/>
    <w:rsid w:val="005623D6"/>
    <w:rsid w:val="00564525"/>
    <w:rsid w:val="00572672"/>
    <w:rsid w:val="00591767"/>
    <w:rsid w:val="005C259A"/>
    <w:rsid w:val="005E4665"/>
    <w:rsid w:val="005E46A0"/>
    <w:rsid w:val="005F6952"/>
    <w:rsid w:val="00632969"/>
    <w:rsid w:val="0063714E"/>
    <w:rsid w:val="00646A33"/>
    <w:rsid w:val="006528C8"/>
    <w:rsid w:val="00662FB5"/>
    <w:rsid w:val="00670FAA"/>
    <w:rsid w:val="006A7EE6"/>
    <w:rsid w:val="006C2231"/>
    <w:rsid w:val="006C46D0"/>
    <w:rsid w:val="006D6DED"/>
    <w:rsid w:val="00734101"/>
    <w:rsid w:val="00744A4E"/>
    <w:rsid w:val="00760E44"/>
    <w:rsid w:val="0078277F"/>
    <w:rsid w:val="00787679"/>
    <w:rsid w:val="007A5C7F"/>
    <w:rsid w:val="007B5AE9"/>
    <w:rsid w:val="007C6DB5"/>
    <w:rsid w:val="007F213E"/>
    <w:rsid w:val="00801EE0"/>
    <w:rsid w:val="008205EF"/>
    <w:rsid w:val="008247E5"/>
    <w:rsid w:val="00826D11"/>
    <w:rsid w:val="00833866"/>
    <w:rsid w:val="00835849"/>
    <w:rsid w:val="008401D3"/>
    <w:rsid w:val="00852ED6"/>
    <w:rsid w:val="0085425D"/>
    <w:rsid w:val="0089207B"/>
    <w:rsid w:val="00897697"/>
    <w:rsid w:val="008B1524"/>
    <w:rsid w:val="008C28FD"/>
    <w:rsid w:val="008E4DED"/>
    <w:rsid w:val="008F1718"/>
    <w:rsid w:val="00904570"/>
    <w:rsid w:val="009269CE"/>
    <w:rsid w:val="0095353F"/>
    <w:rsid w:val="0095613D"/>
    <w:rsid w:val="0097373D"/>
    <w:rsid w:val="00994509"/>
    <w:rsid w:val="009C28D2"/>
    <w:rsid w:val="00A03C3A"/>
    <w:rsid w:val="00A21EE1"/>
    <w:rsid w:val="00A31631"/>
    <w:rsid w:val="00A32E52"/>
    <w:rsid w:val="00A3322F"/>
    <w:rsid w:val="00A72D7B"/>
    <w:rsid w:val="00A73D0C"/>
    <w:rsid w:val="00AB4016"/>
    <w:rsid w:val="00AB6F38"/>
    <w:rsid w:val="00B039F3"/>
    <w:rsid w:val="00B03F24"/>
    <w:rsid w:val="00B139FE"/>
    <w:rsid w:val="00B1713A"/>
    <w:rsid w:val="00B80C64"/>
    <w:rsid w:val="00B8640E"/>
    <w:rsid w:val="00B877A8"/>
    <w:rsid w:val="00BA5890"/>
    <w:rsid w:val="00BE0848"/>
    <w:rsid w:val="00BF6580"/>
    <w:rsid w:val="00C17FA0"/>
    <w:rsid w:val="00C317CC"/>
    <w:rsid w:val="00C6589D"/>
    <w:rsid w:val="00C71627"/>
    <w:rsid w:val="00C737B3"/>
    <w:rsid w:val="00C81925"/>
    <w:rsid w:val="00CA094E"/>
    <w:rsid w:val="00CA6BA0"/>
    <w:rsid w:val="00CB37B2"/>
    <w:rsid w:val="00CC6DBE"/>
    <w:rsid w:val="00CD2F9F"/>
    <w:rsid w:val="00CE4EB9"/>
    <w:rsid w:val="00D017FD"/>
    <w:rsid w:val="00D25D3C"/>
    <w:rsid w:val="00D35C7C"/>
    <w:rsid w:val="00D74691"/>
    <w:rsid w:val="00DB4E5C"/>
    <w:rsid w:val="00DF1F5A"/>
    <w:rsid w:val="00E01045"/>
    <w:rsid w:val="00E33B57"/>
    <w:rsid w:val="00E70F8F"/>
    <w:rsid w:val="00E762E9"/>
    <w:rsid w:val="00E80107"/>
    <w:rsid w:val="00E8108F"/>
    <w:rsid w:val="00EB47D9"/>
    <w:rsid w:val="00EB7039"/>
    <w:rsid w:val="00EC6ECA"/>
    <w:rsid w:val="00ED1452"/>
    <w:rsid w:val="00EE1B3A"/>
    <w:rsid w:val="00EE2280"/>
    <w:rsid w:val="00F16B1A"/>
    <w:rsid w:val="00F234A4"/>
    <w:rsid w:val="00F96A75"/>
    <w:rsid w:val="00FA223A"/>
    <w:rsid w:val="00FD2DD4"/>
    <w:rsid w:val="00FD662E"/>
    <w:rsid w:val="00FF43AB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B1A6-9AA7-45CE-9F36-F266DA2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5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A6BA0"/>
  </w:style>
  <w:style w:type="character" w:customStyle="1" w:styleId="s4">
    <w:name w:val="s4"/>
    <w:rsid w:val="00CA6BA0"/>
  </w:style>
  <w:style w:type="table" w:customStyle="1" w:styleId="1">
    <w:name w:val="Сетка таблицы1"/>
    <w:basedOn w:val="a1"/>
    <w:next w:val="a3"/>
    <w:uiPriority w:val="59"/>
    <w:rsid w:val="00CE4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1F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F6580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8B152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1F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F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"/>
    <w:basedOn w:val="a"/>
    <w:rsid w:val="00B03F2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C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Каротущенко Т.В.</dc:creator>
  <cp:keywords/>
  <dc:description/>
  <cp:lastModifiedBy>Будина Диана Михайловна</cp:lastModifiedBy>
  <cp:revision>3</cp:revision>
  <cp:lastPrinted>2023-06-29T13:47:00Z</cp:lastPrinted>
  <dcterms:created xsi:type="dcterms:W3CDTF">2023-09-20T12:16:00Z</dcterms:created>
  <dcterms:modified xsi:type="dcterms:W3CDTF">2023-09-25T14:11:00Z</dcterms:modified>
</cp:coreProperties>
</file>