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3A2" w:rsidRDefault="007536B0" w:rsidP="007536B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объекта закупки</w:t>
      </w:r>
    </w:p>
    <w:p w:rsidR="006223A2" w:rsidRPr="00DA07AE" w:rsidRDefault="009630B4" w:rsidP="007536B0">
      <w:pPr>
        <w:spacing w:after="0" w:line="240" w:lineRule="auto"/>
        <w:ind w:firstLine="142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630B4">
        <w:rPr>
          <w:rFonts w:ascii="Times New Roman" w:hAnsi="Times New Roman"/>
          <w:b/>
          <w:sz w:val="24"/>
          <w:szCs w:val="24"/>
          <w:lang w:eastAsia="ru-RU"/>
        </w:rPr>
        <w:t>на поставку кресел-колясок с ручным приводом комнатных и прогулочных (для инв</w:t>
      </w:r>
      <w:r w:rsidR="003524D4">
        <w:rPr>
          <w:rFonts w:ascii="Times New Roman" w:hAnsi="Times New Roman"/>
          <w:b/>
          <w:sz w:val="24"/>
          <w:szCs w:val="24"/>
          <w:lang w:eastAsia="ru-RU"/>
        </w:rPr>
        <w:t>алидов и детей-инвалидов) в 2023</w:t>
      </w:r>
      <w:r w:rsidRPr="009630B4">
        <w:rPr>
          <w:rFonts w:ascii="Times New Roman" w:hAnsi="Times New Roman"/>
          <w:b/>
          <w:sz w:val="24"/>
          <w:szCs w:val="24"/>
          <w:lang w:eastAsia="ru-RU"/>
        </w:rPr>
        <w:t xml:space="preserve"> году</w:t>
      </w:r>
    </w:p>
    <w:tbl>
      <w:tblPr>
        <w:tblW w:w="107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567"/>
        <w:gridCol w:w="1134"/>
        <w:gridCol w:w="1417"/>
      </w:tblGrid>
      <w:tr w:rsidR="006223A2" w:rsidRPr="007536B0" w:rsidTr="007536B0">
        <w:tc>
          <w:tcPr>
            <w:tcW w:w="1701" w:type="dxa"/>
            <w:vAlign w:val="center"/>
          </w:tcPr>
          <w:p w:rsidR="006223A2" w:rsidRPr="007536B0" w:rsidRDefault="006223A2" w:rsidP="007536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7536B0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Наименование Товара</w:t>
            </w:r>
          </w:p>
        </w:tc>
        <w:tc>
          <w:tcPr>
            <w:tcW w:w="5954" w:type="dxa"/>
            <w:vAlign w:val="center"/>
          </w:tcPr>
          <w:p w:rsidR="006223A2" w:rsidRPr="007536B0" w:rsidRDefault="006223A2" w:rsidP="00753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  <w:tc>
          <w:tcPr>
            <w:tcW w:w="567" w:type="dxa"/>
            <w:vAlign w:val="center"/>
          </w:tcPr>
          <w:p w:rsidR="006223A2" w:rsidRPr="007536B0" w:rsidRDefault="006223A2" w:rsidP="007536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7536B0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Кол-во</w:t>
            </w:r>
          </w:p>
        </w:tc>
        <w:tc>
          <w:tcPr>
            <w:tcW w:w="1134" w:type="dxa"/>
            <w:vAlign w:val="center"/>
          </w:tcPr>
          <w:p w:rsidR="006223A2" w:rsidRPr="007536B0" w:rsidRDefault="006223A2" w:rsidP="007536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7536B0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Цена за ед., руб.</w:t>
            </w:r>
          </w:p>
        </w:tc>
        <w:tc>
          <w:tcPr>
            <w:tcW w:w="1417" w:type="dxa"/>
            <w:vAlign w:val="center"/>
          </w:tcPr>
          <w:p w:rsidR="006223A2" w:rsidRPr="007536B0" w:rsidRDefault="007536B0" w:rsidP="007536B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</w:pPr>
            <w:r w:rsidRPr="007536B0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Начальная с</w:t>
            </w:r>
            <w:r w:rsidR="006223A2" w:rsidRPr="007536B0">
              <w:rPr>
                <w:rFonts w:ascii="Times New Roman" w:eastAsia="Arial" w:hAnsi="Times New Roman"/>
                <w:b/>
                <w:sz w:val="18"/>
                <w:szCs w:val="18"/>
                <w:lang w:eastAsia="ar-SA"/>
              </w:rPr>
              <w:t>тоимость, руб.</w:t>
            </w:r>
          </w:p>
        </w:tc>
      </w:tr>
      <w:tr w:rsidR="006223A2" w:rsidRPr="007536B0" w:rsidTr="007536B0">
        <w:tc>
          <w:tcPr>
            <w:tcW w:w="1701" w:type="dxa"/>
            <w:vAlign w:val="center"/>
          </w:tcPr>
          <w:p w:rsidR="006A57D1" w:rsidRPr="007536B0" w:rsidRDefault="006A57D1" w:rsidP="007536B0">
            <w:pPr>
              <w:suppressAutoHyphens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36B0">
              <w:rPr>
                <w:rFonts w:ascii="Times New Roman" w:eastAsia="Times New Roman" w:hAnsi="Times New Roman"/>
                <w:lang w:eastAsia="ar-SA"/>
              </w:rPr>
              <w:t>7-01-04</w:t>
            </w:r>
          </w:p>
          <w:p w:rsidR="006A57D1" w:rsidRPr="007536B0" w:rsidRDefault="006A57D1" w:rsidP="007536B0">
            <w:pPr>
              <w:suppressAutoHyphens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36B0">
              <w:rPr>
                <w:rFonts w:ascii="Times New Roman" w:eastAsia="Times New Roman" w:hAnsi="Times New Roman"/>
                <w:lang w:eastAsia="ar-SA"/>
              </w:rPr>
              <w:t xml:space="preserve">Кресло-коляска с ручным приводом с жестким сидением и спинкой комнатная (для инвалидов и детей-инвалидов </w:t>
            </w:r>
          </w:p>
          <w:p w:rsidR="00F914E3" w:rsidRPr="007536B0" w:rsidRDefault="006A57D1" w:rsidP="007536B0">
            <w:pPr>
              <w:suppressAutoHyphens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36B0">
              <w:rPr>
                <w:rFonts w:ascii="Times New Roman" w:eastAsia="Times New Roman" w:hAnsi="Times New Roman"/>
                <w:lang w:eastAsia="ar-SA"/>
              </w:rPr>
              <w:t>(указать страну происхождения, модель)</w:t>
            </w:r>
          </w:p>
        </w:tc>
        <w:tc>
          <w:tcPr>
            <w:tcW w:w="5954" w:type="dxa"/>
            <w:vAlign w:val="center"/>
          </w:tcPr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с ручным приводом должна быть предназначена для</w:t>
            </w: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передвижения</w:t>
            </w: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лиц</w:t>
            </w: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с ограниченными</w:t>
            </w: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двигательными возможностями как самостоятельно, так и с посторонней помощью в условиях помещения.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должна быть с приводом от обода колеса.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Поверхности металлические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Возможность складывания и раскладывания кресла-коляски без применения инструмента.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Поворотные колеса должны иметь литые полиуретановые покрышки и иметь диаметр не менее 15см и не более 20 см. Вилка поворотного колеса должна иметь не менее 4 позиций установки положения колеса.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качестве </w:t>
            </w:r>
            <w:proofErr w:type="spellStart"/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oпop</w:t>
            </w:r>
            <w:proofErr w:type="spellEnd"/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вращения в передних и в задних колесах должны быть применены шариковые подшипники, работающие в паре со стальной втулкой.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Диаметр приводных колес должен составлять не менее 57 см и не более 62 см.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ободами</w:t>
            </w:r>
            <w:proofErr w:type="spellEnd"/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обручами.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Спинка и сиденье на жестком основании. Высота спинки должна быть не менее 42,5 см и иметь возможность регулировки по высоте не менее чем на + 5 см.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10°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изменение высоты сиденья спереди в диапазоне не менее 3 и сзади в диапазоне не менее 9 см;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угла наклона сиденья от минус 5° до 15°;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Максимальный вес пользователя: не менее 125 кг включительно.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Вес кресла-коляски без дополнительного оснащения и без подушки не более 18 кг.</w:t>
            </w:r>
          </w:p>
          <w:p w:rsidR="006223A2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Кресла-коляски должны иметь ширины сиденья: 38 см +/- 1 см, 40 см +/- 1 см, 43 см +/- 1 см, 45 см +/- 1 см, 48 см +/- 1 см, 50 см +/- 1 см и поставляться в 6 типоразмерах.</w:t>
            </w:r>
          </w:p>
        </w:tc>
        <w:tc>
          <w:tcPr>
            <w:tcW w:w="567" w:type="dxa"/>
            <w:vAlign w:val="center"/>
          </w:tcPr>
          <w:p w:rsidR="006223A2" w:rsidRPr="007536B0" w:rsidRDefault="003320AC" w:rsidP="0075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130</w:t>
            </w:r>
          </w:p>
        </w:tc>
        <w:tc>
          <w:tcPr>
            <w:tcW w:w="1134" w:type="dxa"/>
            <w:vAlign w:val="center"/>
          </w:tcPr>
          <w:p w:rsidR="006223A2" w:rsidRPr="007536B0" w:rsidRDefault="003320AC" w:rsidP="0075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36B0">
              <w:rPr>
                <w:rFonts w:ascii="Times New Roman" w:eastAsia="Times New Roman" w:hAnsi="Times New Roman"/>
                <w:lang w:eastAsia="ar-SA"/>
              </w:rPr>
              <w:t>21 704,12</w:t>
            </w:r>
          </w:p>
        </w:tc>
        <w:tc>
          <w:tcPr>
            <w:tcW w:w="1417" w:type="dxa"/>
            <w:vAlign w:val="center"/>
          </w:tcPr>
          <w:p w:rsidR="006223A2" w:rsidRPr="007536B0" w:rsidRDefault="003320AC" w:rsidP="0075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36B0">
              <w:rPr>
                <w:rFonts w:ascii="Times New Roman" w:eastAsia="Times New Roman" w:hAnsi="Times New Roman"/>
                <w:lang w:eastAsia="ar-SA"/>
              </w:rPr>
              <w:t>2 821 535,60</w:t>
            </w:r>
          </w:p>
        </w:tc>
      </w:tr>
      <w:tr w:rsidR="009630B4" w:rsidRPr="007536B0" w:rsidTr="007536B0">
        <w:tc>
          <w:tcPr>
            <w:tcW w:w="1701" w:type="dxa"/>
            <w:vAlign w:val="center"/>
          </w:tcPr>
          <w:p w:rsidR="006A57D1" w:rsidRPr="007536B0" w:rsidRDefault="006A57D1" w:rsidP="007536B0">
            <w:pPr>
              <w:suppressAutoHyphens/>
              <w:spacing w:after="0" w:line="240" w:lineRule="auto"/>
              <w:ind w:firstLine="185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7-02-05</w:t>
            </w:r>
          </w:p>
          <w:p w:rsidR="006A57D1" w:rsidRPr="007536B0" w:rsidRDefault="006A57D1" w:rsidP="007536B0">
            <w:pPr>
              <w:suppressAutoHyphens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с ручным приводом с жестким сидением и спинкой прогулочная (для инвалидов и детей-инвалидов)</w:t>
            </w:r>
          </w:p>
          <w:p w:rsidR="009630B4" w:rsidRPr="007536B0" w:rsidRDefault="006A57D1" w:rsidP="007536B0">
            <w:pPr>
              <w:suppressAutoHyphens/>
              <w:spacing w:after="0" w:line="240" w:lineRule="auto"/>
              <w:ind w:hanging="6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(указать страну происхождения, модель)</w:t>
            </w:r>
          </w:p>
        </w:tc>
        <w:tc>
          <w:tcPr>
            <w:tcW w:w="5954" w:type="dxa"/>
            <w:vAlign w:val="center"/>
          </w:tcPr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должна быть с приводом от обода колеса.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Поверхности металлические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 Возможность складывания и раскладывания кресла-коляски без применения инструмента. 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 В качестве </w:t>
            </w:r>
            <w:proofErr w:type="spellStart"/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oпop</w:t>
            </w:r>
            <w:proofErr w:type="spellEnd"/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вращения в передних и в задних колесах должны быть применены шариковые подшипники, работающие в </w:t>
            </w:r>
            <w:proofErr w:type="spellStart"/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пape</w:t>
            </w:r>
            <w:proofErr w:type="spellEnd"/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 стальной втулкой.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Диаметр приводных колес должен составлять не менее 57 см и не более 62 см.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ободами</w:t>
            </w:r>
            <w:proofErr w:type="spellEnd"/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обручами.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Спинка и сидения на жестком основании.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Высота спинки должна быть не менее 42,5 см и иметь возможность регулировки по высоте не менее чем на + 5 см.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Глубина сиденья должна регулироваться в зависимости от длины бедра не менее чем в трех положениях в диапазоне не менее 6 см.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Подлокотники могут регулироваться по высоте. Накладки подлокотников должны быть изготовлены из вспененной </w:t>
            </w: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резины. Подлокотники должны быть длиной не менее 27 см и не более 30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CM.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10°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изменение высоты сиденья спереди в диапазоне не менее 3 и сзади в диапазоне не менее 9 см;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изменение угла наклона сиденья от минус 5° до 15°;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должна быть укомплектована подушкой на сиденье толщиной не менее 5 см.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Кресло-коляска должна быть укомплектована страховочным устройством от опрокидывания.</w:t>
            </w:r>
          </w:p>
          <w:p w:rsidR="006A57D1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Максимальный вес пользователя: не менее 125 кг включительно.</w:t>
            </w:r>
          </w:p>
          <w:p w:rsidR="009630B4" w:rsidRPr="007536B0" w:rsidRDefault="006A57D1" w:rsidP="00753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t>Вес кресла-коляски без дополнительного оснащения и без подушки не более 18 кг.</w:t>
            </w:r>
          </w:p>
        </w:tc>
        <w:tc>
          <w:tcPr>
            <w:tcW w:w="567" w:type="dxa"/>
            <w:vAlign w:val="center"/>
          </w:tcPr>
          <w:p w:rsidR="009630B4" w:rsidRPr="007536B0" w:rsidRDefault="003320AC" w:rsidP="0075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36B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134" w:type="dxa"/>
            <w:vAlign w:val="center"/>
          </w:tcPr>
          <w:p w:rsidR="009630B4" w:rsidRPr="007536B0" w:rsidRDefault="003320AC" w:rsidP="0075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36B0">
              <w:rPr>
                <w:rFonts w:ascii="Times New Roman" w:eastAsia="Times New Roman" w:hAnsi="Times New Roman"/>
                <w:lang w:eastAsia="ar-SA"/>
              </w:rPr>
              <w:t>21</w:t>
            </w:r>
            <w:r w:rsidR="007536B0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536B0">
              <w:rPr>
                <w:rFonts w:ascii="Times New Roman" w:eastAsia="Times New Roman" w:hAnsi="Times New Roman"/>
                <w:lang w:eastAsia="ar-SA"/>
              </w:rPr>
              <w:t>996,20</w:t>
            </w:r>
          </w:p>
        </w:tc>
        <w:tc>
          <w:tcPr>
            <w:tcW w:w="1417" w:type="dxa"/>
            <w:vAlign w:val="center"/>
          </w:tcPr>
          <w:p w:rsidR="009630B4" w:rsidRPr="007536B0" w:rsidRDefault="007536B0" w:rsidP="007536B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7536B0">
              <w:rPr>
                <w:rFonts w:ascii="Times New Roman" w:eastAsia="Times New Roman" w:hAnsi="Times New Roman"/>
                <w:lang w:eastAsia="ar-SA"/>
              </w:rPr>
              <w:t>1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536B0">
              <w:rPr>
                <w:rFonts w:ascii="Times New Roman" w:eastAsia="Times New Roman" w:hAnsi="Times New Roman"/>
                <w:lang w:eastAsia="ar-SA"/>
              </w:rPr>
              <w:t>979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7536B0">
              <w:rPr>
                <w:rFonts w:ascii="Times New Roman" w:eastAsia="Times New Roman" w:hAnsi="Times New Roman"/>
                <w:lang w:eastAsia="ar-SA"/>
              </w:rPr>
              <w:t>658</w:t>
            </w:r>
            <w:r>
              <w:rPr>
                <w:rFonts w:ascii="Times New Roman" w:eastAsia="Times New Roman" w:hAnsi="Times New Roman"/>
                <w:lang w:eastAsia="ar-SA"/>
              </w:rPr>
              <w:t>,00</w:t>
            </w:r>
          </w:p>
        </w:tc>
      </w:tr>
      <w:tr w:rsidR="00DA07AE" w:rsidRPr="007536B0" w:rsidTr="007536B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/>
        </w:trPr>
        <w:tc>
          <w:tcPr>
            <w:tcW w:w="7655" w:type="dxa"/>
            <w:gridSpan w:val="2"/>
            <w:vAlign w:val="center"/>
          </w:tcPr>
          <w:p w:rsidR="00DA07AE" w:rsidRPr="007536B0" w:rsidRDefault="00DA07AE" w:rsidP="007536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 w:rsidRPr="007536B0">
              <w:rPr>
                <w:rFonts w:ascii="Times New Roman" w:hAnsi="Times New Roman"/>
                <w:b/>
                <w:lang w:eastAsia="ru-RU" w:bidi="ru-RU"/>
              </w:rPr>
              <w:lastRenderedPageBreak/>
              <w:t>ИТОГО</w:t>
            </w:r>
          </w:p>
        </w:tc>
        <w:tc>
          <w:tcPr>
            <w:tcW w:w="567" w:type="dxa"/>
            <w:vAlign w:val="center"/>
          </w:tcPr>
          <w:p w:rsidR="00DA07AE" w:rsidRPr="007536B0" w:rsidRDefault="003320AC" w:rsidP="007536B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 w:bidi="ru-RU"/>
              </w:rPr>
            </w:pPr>
            <w:r w:rsidRPr="007536B0">
              <w:rPr>
                <w:rFonts w:ascii="Times New Roman" w:hAnsi="Times New Roman"/>
                <w:b/>
                <w:lang w:eastAsia="ru-RU" w:bidi="ru-RU"/>
              </w:rPr>
              <w:t>220</w:t>
            </w:r>
          </w:p>
        </w:tc>
        <w:tc>
          <w:tcPr>
            <w:tcW w:w="2551" w:type="dxa"/>
            <w:gridSpan w:val="2"/>
            <w:vAlign w:val="center"/>
          </w:tcPr>
          <w:p w:rsidR="00DA07AE" w:rsidRPr="007536B0" w:rsidRDefault="006A57D1" w:rsidP="007536B0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  <w:lang w:eastAsia="ru-RU" w:bidi="ru-RU"/>
              </w:rPr>
            </w:pPr>
            <w:r w:rsidRPr="007536B0">
              <w:rPr>
                <w:rFonts w:ascii="Times New Roman" w:hAnsi="Times New Roman"/>
                <w:b/>
                <w:lang w:eastAsia="ru-RU" w:bidi="ru-RU"/>
              </w:rPr>
              <w:t>4 801 193,60</w:t>
            </w:r>
          </w:p>
        </w:tc>
      </w:tr>
    </w:tbl>
    <w:p w:rsidR="00DA07AE" w:rsidRDefault="00DA07AE" w:rsidP="00753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9630B4" w:rsidRDefault="009630B4" w:rsidP="007536B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>Требования к качеству Товара:</w:t>
      </w:r>
    </w:p>
    <w:p w:rsidR="009630B4" w:rsidRPr="009A50D0" w:rsidRDefault="00D3380E" w:rsidP="007536B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29A2">
        <w:rPr>
          <w:rFonts w:ascii="Times New Roman" w:eastAsia="Times New Roman" w:hAnsi="Times New Roman"/>
          <w:sz w:val="24"/>
          <w:szCs w:val="24"/>
          <w:lang w:eastAsia="ar-SA"/>
        </w:rPr>
        <w:t>Поставщик обязан представить Заказчику копии действующих регистрационных удостоверений, выданных Федеральной службой по надзору в сфере здравоохранения (в случае, если Товар подлежит регистрации), и (или)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Товара. 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9630B4" w:rsidRDefault="009630B4" w:rsidP="007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0D0">
        <w:rPr>
          <w:rFonts w:ascii="Times New Roman" w:hAnsi="Times New Roman"/>
          <w:sz w:val="24"/>
          <w:szCs w:val="24"/>
        </w:rPr>
        <w:t>Кресло-коляска</w:t>
      </w: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 должна соответствовать требованиям государственных стандартов </w:t>
      </w:r>
      <w:r w:rsidRPr="002D502D">
        <w:rPr>
          <w:rFonts w:ascii="Times New Roman" w:hAnsi="Times New Roman"/>
          <w:sz w:val="24"/>
          <w:szCs w:val="24"/>
        </w:rPr>
        <w:t>ГОСТ Р 50444-</w:t>
      </w:r>
      <w:r>
        <w:rPr>
          <w:rFonts w:ascii="Times New Roman" w:hAnsi="Times New Roman"/>
          <w:sz w:val="24"/>
          <w:szCs w:val="24"/>
        </w:rPr>
        <w:t>2020</w:t>
      </w:r>
      <w:r w:rsidRPr="002D502D">
        <w:rPr>
          <w:rFonts w:ascii="Times New Roman" w:hAnsi="Times New Roman"/>
          <w:sz w:val="24"/>
          <w:szCs w:val="24"/>
        </w:rPr>
        <w:t xml:space="preserve"> «Приборы, аппараты и оборудование медицинские. Общие технические условия» раздел 3 «Технические требования», раздел 4 «Требования безопасности»; ГОСТ Р ИСО 7176-8-2015 «Кресла-коляски. Часть 8. Требования и методы испытаний на статическую, ударную и усталостную прочность", ГОСТ Р 51083-20</w:t>
      </w:r>
      <w:r w:rsidR="00770912">
        <w:rPr>
          <w:rFonts w:ascii="Times New Roman" w:hAnsi="Times New Roman"/>
          <w:sz w:val="24"/>
          <w:szCs w:val="24"/>
        </w:rPr>
        <w:t>21</w:t>
      </w:r>
      <w:r w:rsidRPr="002D502D">
        <w:rPr>
          <w:rFonts w:ascii="Times New Roman" w:hAnsi="Times New Roman"/>
          <w:sz w:val="24"/>
          <w:szCs w:val="24"/>
        </w:rPr>
        <w:t xml:space="preserve"> «Кресла-коляски</w:t>
      </w:r>
      <w:r w:rsidR="00770912">
        <w:rPr>
          <w:rFonts w:ascii="Times New Roman" w:hAnsi="Times New Roman"/>
          <w:sz w:val="24"/>
          <w:szCs w:val="24"/>
        </w:rPr>
        <w:t xml:space="preserve"> с ручным приводом</w:t>
      </w:r>
      <w:r w:rsidRPr="002D502D">
        <w:rPr>
          <w:rFonts w:ascii="Times New Roman" w:hAnsi="Times New Roman"/>
          <w:sz w:val="24"/>
          <w:szCs w:val="24"/>
        </w:rPr>
        <w:t xml:space="preserve">", ГОСТ Р ИСО 7176-16-2015 «Кресла-коляски. Часть 16. Стойкость к возгоранию устройств поддержания положения тела". </w:t>
      </w:r>
    </w:p>
    <w:p w:rsidR="00D3380E" w:rsidRPr="00320A03" w:rsidRDefault="00D3380E" w:rsidP="007536B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50D0">
        <w:rPr>
          <w:rFonts w:ascii="Times New Roman" w:hAnsi="Times New Roman"/>
          <w:sz w:val="24"/>
          <w:szCs w:val="24"/>
        </w:rPr>
        <w:t>Кресло-коляска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9630B4" w:rsidRDefault="009630B4" w:rsidP="007536B0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320A03">
        <w:rPr>
          <w:rFonts w:ascii="Times New Roman" w:hAnsi="Times New Roman"/>
          <w:sz w:val="24"/>
          <w:szCs w:val="24"/>
        </w:rPr>
        <w:t>Кресло-коляски должны иметь действующее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 регистрационное удостоверение, выданное Федеральной службой по надзору в сфере здравоохранения, декларацию о соответствии (при наличии),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9630B4" w:rsidRDefault="009630B4" w:rsidP="007536B0">
      <w:pPr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9630B4" w:rsidRPr="007E5623" w:rsidRDefault="009630B4" w:rsidP="007536B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 к безопасности Товара:</w:t>
      </w:r>
    </w:p>
    <w:p w:rsidR="009630B4" w:rsidRDefault="009630B4" w:rsidP="007536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9630B4" w:rsidRPr="002E3E3D" w:rsidRDefault="009630B4" w:rsidP="007536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lastRenderedPageBreak/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 обладать свойством самогашения. 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9630B4" w:rsidRPr="002E3E3D" w:rsidRDefault="009630B4" w:rsidP="007536B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Наружные поверхности кресла-коляски должны быть устойчивы к воздействию</w:t>
      </w:r>
      <w:r w:rsidR="007536B0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1%-</w:t>
      </w:r>
      <w:proofErr w:type="spellStart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го</w:t>
      </w:r>
      <w:proofErr w:type="spellEnd"/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 xml:space="preserve"> раствора монохлорамина ХБ и растворов моющих средств, применяемых при дезинфекции.</w:t>
      </w:r>
    </w:p>
    <w:p w:rsidR="009630B4" w:rsidRPr="002E3E3D" w:rsidRDefault="009630B4" w:rsidP="007536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9630B4" w:rsidRPr="002E3E3D" w:rsidRDefault="009630B4" w:rsidP="007536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2E3E3D">
        <w:rPr>
          <w:rFonts w:ascii="Times New Roman" w:eastAsia="Lucida Sans Unicode" w:hAnsi="Times New Roman"/>
          <w:sz w:val="24"/>
          <w:szCs w:val="24"/>
          <w:lang w:eastAsia="ar-SA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9630B4" w:rsidRDefault="009630B4" w:rsidP="007536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При поставке товара наличие копий регистрационного удостоверения и документа, подтверждающего соответствие товара (декларацию о соответствии продукц</w:t>
      </w:r>
      <w:r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ии либо сертификат соответствия (при наличии)</w:t>
      </w: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 xml:space="preserve"> или иных документов, свидетельствующих о качестве и безопасности товара, является условием, в случае, если на поставляемый Товар в соответствии с законодательством Российской Федерации необходимо наличие указанных документов при передаче Товара.</w:t>
      </w:r>
    </w:p>
    <w:p w:rsidR="007536B0" w:rsidRPr="007E5623" w:rsidRDefault="007536B0" w:rsidP="007536B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9630B4" w:rsidRPr="007E5623" w:rsidRDefault="009630B4" w:rsidP="007536B0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Требования, предъявляемые</w:t>
      </w:r>
      <w:r w:rsidRPr="007E5623"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  <w:t xml:space="preserve"> к маркировке, упаковке Товара:</w:t>
      </w:r>
    </w:p>
    <w:p w:rsidR="009630B4" w:rsidRPr="007E5623" w:rsidRDefault="009630B4" w:rsidP="007536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На кажд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>ый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товар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>е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н быть нанесен товарный знак, установленный для предприятия изготовителя, маркировка, не нарушающая покрытие и товарный вид.</w:t>
      </w:r>
    </w:p>
    <w:p w:rsidR="009630B4" w:rsidRPr="007E5623" w:rsidRDefault="009630B4" w:rsidP="007536B0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Маркировка упаковки Товара должна включать:</w:t>
      </w:r>
    </w:p>
    <w:p w:rsidR="009630B4" w:rsidRPr="007E5623" w:rsidRDefault="009630B4" w:rsidP="007536B0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9630B4" w:rsidRPr="007E5623" w:rsidRDefault="009630B4" w:rsidP="007536B0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страну-изготовителя;</w:t>
      </w:r>
    </w:p>
    <w:p w:rsidR="009630B4" w:rsidRPr="007E5623" w:rsidRDefault="009630B4" w:rsidP="007536B0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наименование предприятия-изготовителя, юридический адрес, товарный знак (при наличии);</w:t>
      </w:r>
    </w:p>
    <w:p w:rsidR="009630B4" w:rsidRPr="007E5623" w:rsidRDefault="009630B4" w:rsidP="007536B0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отличительные характеристики Товара в соответствии с их техническим исполнением (при наличии);</w:t>
      </w:r>
    </w:p>
    <w:p w:rsidR="009630B4" w:rsidRPr="007E5623" w:rsidRDefault="009630B4" w:rsidP="007536B0">
      <w:pPr>
        <w:widowControl w:val="0"/>
        <w:suppressAutoHyphens/>
        <w:autoSpaceDN w:val="0"/>
        <w:spacing w:after="0" w:line="240" w:lineRule="auto"/>
        <w:ind w:firstLine="567"/>
        <w:contextualSpacing/>
        <w:jc w:val="both"/>
        <w:textAlignment w:val="baseline"/>
        <w:outlineLvl w:val="0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номер артикула (при наличии).</w:t>
      </w:r>
    </w:p>
    <w:p w:rsidR="009630B4" w:rsidRPr="007E5623" w:rsidRDefault="009630B4" w:rsidP="007536B0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</w:t>
      </w:r>
      <w:r>
        <w:rPr>
          <w:rFonts w:ascii="Times New Roman" w:eastAsia="Lucida Sans Unicode" w:hAnsi="Times New Roman"/>
          <w:sz w:val="24"/>
          <w:szCs w:val="24"/>
          <w:lang w:eastAsia="ar-SA"/>
        </w:rPr>
        <w:t xml:space="preserve">кресло-коляски </w:t>
      </w: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>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630B4" w:rsidRPr="007E5623" w:rsidRDefault="009630B4" w:rsidP="007536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7E5623">
        <w:rPr>
          <w:rFonts w:ascii="Times New Roman" w:eastAsia="Lucida Sans Unicode" w:hAnsi="Times New Roman"/>
          <w:sz w:val="24"/>
          <w:szCs w:val="24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и удобство выполнения погрузочно-разгрузочных работ. </w:t>
      </w:r>
    </w:p>
    <w:p w:rsidR="009630B4" w:rsidRPr="00A95418" w:rsidRDefault="009630B4" w:rsidP="007536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Маркировка кресла-коляски должна содержать:</w:t>
      </w:r>
    </w:p>
    <w:p w:rsidR="009630B4" w:rsidRPr="00A95418" w:rsidRDefault="009630B4" w:rsidP="007536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наименование производителя (товарный знак предприятия-производителя);</w:t>
      </w:r>
    </w:p>
    <w:p w:rsidR="009630B4" w:rsidRPr="00A95418" w:rsidRDefault="009630B4" w:rsidP="007536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адрес производителя;</w:t>
      </w:r>
    </w:p>
    <w:p w:rsidR="009630B4" w:rsidRPr="00A95418" w:rsidRDefault="009630B4" w:rsidP="007536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обозначение типа (модели) кресла-коляски (в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зависимости от модификации);</w:t>
      </w:r>
    </w:p>
    <w:p w:rsidR="009630B4" w:rsidRPr="00A95418" w:rsidRDefault="009630B4" w:rsidP="007536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дату выпуска (месяц, год);</w:t>
      </w:r>
    </w:p>
    <w:p w:rsidR="009630B4" w:rsidRPr="00A95418" w:rsidRDefault="009630B4" w:rsidP="007536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>- артикул модификации кресла-коляски;</w:t>
      </w:r>
    </w:p>
    <w:p w:rsidR="009630B4" w:rsidRPr="00A95418" w:rsidRDefault="009630B4" w:rsidP="007536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sz w:val="24"/>
          <w:szCs w:val="24"/>
          <w:lang w:eastAsia="ar-SA"/>
        </w:rPr>
        <w:t xml:space="preserve">-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серийный номер данного кресла-коляски;</w:t>
      </w:r>
    </w:p>
    <w:p w:rsidR="009630B4" w:rsidRPr="007E5623" w:rsidRDefault="009630B4" w:rsidP="007536B0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- рекомендуемую максимальную массу пользователя.</w:t>
      </w:r>
    </w:p>
    <w:p w:rsidR="009630B4" w:rsidRPr="007E5623" w:rsidRDefault="009630B4" w:rsidP="007536B0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sz w:val="24"/>
          <w:szCs w:val="24"/>
          <w:lang w:eastAsia="ar-SA"/>
        </w:rPr>
      </w:pPr>
    </w:p>
    <w:p w:rsidR="009630B4" w:rsidRPr="007E5623" w:rsidRDefault="009630B4" w:rsidP="007536B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7E562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сроку и (или) объему предоставленных гарантий качества Товара:</w:t>
      </w:r>
    </w:p>
    <w:p w:rsidR="009630B4" w:rsidRPr="007E5623" w:rsidRDefault="009630B4" w:rsidP="007536B0">
      <w:pPr>
        <w:suppressAutoHyphens/>
        <w:spacing w:after="0" w:line="240" w:lineRule="auto"/>
        <w:ind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Товар должен иметь установленный производителем срок службы, который с даты передачи Товара получателю (представителю получателя) имеет величину не менее срока пользования, утвержденного приказом Министерства труда и социальной защиты Российской Федерации от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05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.0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3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.20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21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N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107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9630B4" w:rsidRDefault="009630B4" w:rsidP="007536B0">
      <w:pPr>
        <w:suppressAutoHyphens/>
        <w:spacing w:after="0" w:line="240" w:lineRule="auto"/>
        <w:ind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Гарантийный срок эксплуатации составляет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12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месяца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,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г</w:t>
      </w:r>
      <w:r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арантийный срок эксплуатации покрышек передних и задних колес </w:t>
      </w: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должен быть</w:t>
      </w:r>
      <w:r w:rsidRPr="0024749F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 не менее 12 </w:t>
      </w:r>
      <w:r w:rsidRPr="00A95418">
        <w:rPr>
          <w:rFonts w:ascii="Times New Roman" w:eastAsia="Lucida Sans Unicode" w:hAnsi="Times New Roman"/>
          <w:iCs/>
          <w:kern w:val="2"/>
          <w:sz w:val="24"/>
          <w:szCs w:val="24"/>
        </w:rPr>
        <w:t xml:space="preserve">месяцев </w:t>
      </w:r>
      <w:r w:rsidRPr="00A95418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со дня ввода в эксплуатацию (</w:t>
      </w:r>
      <w:r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со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дня подписания по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лучател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ем 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(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редставител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ем п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олучателя)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24749F">
        <w:rPr>
          <w:rFonts w:ascii="Times New Roman" w:eastAsia="Lucida Sans Unicode" w:hAnsi="Times New Roman"/>
          <w:kern w:val="2"/>
          <w:sz w:val="24"/>
          <w:szCs w:val="24"/>
          <w:lang w:eastAsia="ru-RU"/>
        </w:rPr>
        <w:t>Акта приема-передачи Товара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)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. 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           </w:t>
      </w:r>
    </w:p>
    <w:p w:rsidR="009630B4" w:rsidRDefault="009630B4" w:rsidP="007536B0">
      <w:pPr>
        <w:suppressAutoHyphens/>
        <w:spacing w:after="0" w:line="240" w:lineRule="auto"/>
        <w:ind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9630B4" w:rsidRPr="007E5623" w:rsidRDefault="009630B4" w:rsidP="007536B0">
      <w:pPr>
        <w:suppressAutoHyphens/>
        <w:spacing w:after="0" w:line="240" w:lineRule="auto"/>
        <w:ind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В течение срока действия гарантии Поставщик производит гарантийный ремонт Товара за счет собственных средств, а при невозможности или нецелесообразности проведения гарантийного ремонта </w:t>
      </w: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lastRenderedPageBreak/>
        <w:t>- замену Товара на новый. Срок гарантийного ремонта не должен превышать 20 рабочих дней со дня обращения Получателя к Поставщику и предоставлении гарантийного талона, дающего право на бесплатный гарантийный ремонт Товара во время срока действия гарантии на Товар.</w:t>
      </w:r>
    </w:p>
    <w:p w:rsidR="009630B4" w:rsidRPr="002E3E3D" w:rsidRDefault="009630B4" w:rsidP="007536B0">
      <w:pPr>
        <w:suppressAutoHyphens/>
        <w:spacing w:after="0" w:line="240" w:lineRule="auto"/>
        <w:ind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Обязательно наличие гарантийных талонов, дающих право на бесплатный ремонт кресел-колясок во время гарантийного срока.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Pr="002E3E3D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должен располагать сервисной службой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r w:rsidRPr="00206568">
        <w:rPr>
          <w:rFonts w:ascii="Times New Roman" w:hAnsi="Times New Roman"/>
          <w:sz w:val="24"/>
          <w:szCs w:val="24"/>
        </w:rPr>
        <w:t>расположенн</w:t>
      </w:r>
      <w:r>
        <w:rPr>
          <w:rFonts w:ascii="Times New Roman" w:hAnsi="Times New Roman"/>
          <w:sz w:val="24"/>
          <w:szCs w:val="24"/>
        </w:rPr>
        <w:t>ой</w:t>
      </w:r>
      <w:r w:rsidRPr="00206568">
        <w:rPr>
          <w:rFonts w:ascii="Times New Roman" w:hAnsi="Times New Roman"/>
          <w:sz w:val="24"/>
          <w:szCs w:val="24"/>
        </w:rPr>
        <w:t xml:space="preserve"> в субъекте Российской Федерации</w:t>
      </w: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, </w:t>
      </w:r>
      <w:r w:rsidRPr="00A95418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для обеспечения гарантийного ремонта поставляемых кресел-колясок.</w:t>
      </w:r>
    </w:p>
    <w:p w:rsidR="00BB7116" w:rsidRDefault="009630B4" w:rsidP="007536B0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lang w:eastAsia="ar-SA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недостатков, выявленных при эксплуатации Товара получателями осуществляется в соответствии с Федеральным законом от 07.02.1992 г. № 2300-1 «О защите прав потребителей».</w:t>
      </w:r>
      <w:r>
        <w:rPr>
          <w:rFonts w:ascii="Times New Roman" w:eastAsia="Times New Roman" w:hAnsi="Times New Roman"/>
          <w:b/>
          <w:lang w:eastAsia="ar-SA"/>
        </w:rPr>
        <w:t xml:space="preserve">              </w:t>
      </w:r>
    </w:p>
    <w:p w:rsidR="009630B4" w:rsidRDefault="009630B4" w:rsidP="007536B0">
      <w:pPr>
        <w:suppressAutoHyphens/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                        </w:t>
      </w:r>
    </w:p>
    <w:p w:rsidR="009630B4" w:rsidRPr="00F666EC" w:rsidRDefault="009630B4" w:rsidP="007536B0">
      <w:pPr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F666E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</w:t>
      </w:r>
      <w:proofErr w:type="spellEnd"/>
      <w:r w:rsidRPr="00F666E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F666E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оплаты</w:t>
      </w:r>
      <w:proofErr w:type="spellEnd"/>
      <w:r w:rsidRPr="00F666E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F666E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</w:t>
      </w:r>
      <w:proofErr w:type="spellEnd"/>
      <w:r w:rsidRPr="00F666E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F666EC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Контракту</w:t>
      </w:r>
      <w:proofErr w:type="spellEnd"/>
    </w:p>
    <w:p w:rsidR="006A57D1" w:rsidRPr="006A57D1" w:rsidRDefault="009630B4" w:rsidP="007536B0">
      <w:pPr>
        <w:suppressAutoHyphens/>
        <w:spacing w:after="0" w:line="240" w:lineRule="auto"/>
        <w:ind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F666EC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</w:t>
      </w:r>
      <w:r w:rsidR="006A57D1" w:rsidRPr="006A57D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В цену Контракта включаются все расходы Поставщика по исполнению Контракта, в том числе расходы на перевозку, страхование, уплату налогов и других обязательных платежей.</w:t>
      </w:r>
    </w:p>
    <w:p w:rsidR="006A57D1" w:rsidRPr="006A57D1" w:rsidRDefault="006A57D1" w:rsidP="007536B0">
      <w:pPr>
        <w:suppressAutoHyphens/>
        <w:spacing w:after="0" w:line="240" w:lineRule="auto"/>
        <w:ind w:right="-2" w:firstLine="567"/>
        <w:jc w:val="both"/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  <w:lang w:eastAsia="ru-RU"/>
        </w:rPr>
      </w:pPr>
      <w:r w:rsidRPr="006A57D1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Оплата товара осуществляется Заказчиком со своего лицевого счета, открытого в органах Федерального казначейства по безналичному расчету в течение 7 (семи) рабочих дней с даты подписания Заказчиком усиленной квалифицированной электронной подписью документа о приемке, сформированного Поставщиком с использованием единой информационной системы на основании счета-фактуры (счета), представленного Поставщиком.</w:t>
      </w:r>
    </w:p>
    <w:p w:rsidR="00BB7116" w:rsidRPr="00E81915" w:rsidRDefault="00BB7116" w:rsidP="007536B0">
      <w:pPr>
        <w:suppressAutoHyphens/>
        <w:spacing w:after="0" w:line="240" w:lineRule="auto"/>
        <w:ind w:right="-2" w:firstLine="567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9630B4" w:rsidRDefault="009630B4" w:rsidP="007536B0">
      <w:pPr>
        <w:suppressAutoHyphens/>
        <w:spacing w:after="0" w:line="240" w:lineRule="auto"/>
        <w:ind w:right="-2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предоставлению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гарантийных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обязательств</w:t>
      </w:r>
      <w:proofErr w:type="spellEnd"/>
    </w:p>
    <w:p w:rsidR="009630B4" w:rsidRPr="007E5623" w:rsidRDefault="009630B4" w:rsidP="007536B0">
      <w:pPr>
        <w:suppressAutoHyphens/>
        <w:spacing w:after="0" w:line="240" w:lineRule="auto"/>
        <w:ind w:right="-2"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до подписания акта осуществленных поставок Товара по Контракту должен предоставить Заказчику обеспечение гарантийных обязательств на поставляемый в рамках Контракта Товар в размере 1 (Одного) % от начальной (максимальной) цены Контракта.</w:t>
      </w:r>
    </w:p>
    <w:p w:rsidR="009630B4" w:rsidRPr="00201FF4" w:rsidRDefault="009630B4" w:rsidP="007536B0">
      <w:pPr>
        <w:suppressAutoHyphens/>
        <w:spacing w:after="0" w:line="240" w:lineRule="auto"/>
        <w:ind w:right="-2" w:firstLine="1276"/>
        <w:jc w:val="both"/>
        <w:rPr>
          <w:rFonts w:ascii="Times New Roman" w:eastAsia="Andale Sans UI" w:hAnsi="Times New Roman" w:cs="Tahoma"/>
          <w:b/>
          <w:bCs/>
          <w:kern w:val="3"/>
          <w:sz w:val="24"/>
          <w:szCs w:val="24"/>
          <w:lang w:eastAsia="ja-JP" w:bidi="fa-IR"/>
        </w:rPr>
      </w:pPr>
    </w:p>
    <w:p w:rsidR="009630B4" w:rsidRPr="007E5623" w:rsidRDefault="009630B4" w:rsidP="007536B0">
      <w:pPr>
        <w:tabs>
          <w:tab w:val="left" w:pos="8445"/>
        </w:tabs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Требования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к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месту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,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условиям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и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срокам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(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периодам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)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поставки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 xml:space="preserve"> </w:t>
      </w:r>
      <w:proofErr w:type="spellStart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val="de-DE" w:eastAsia="ja-JP" w:bidi="fa-IR"/>
        </w:rPr>
        <w:t>Товара</w:t>
      </w:r>
      <w:proofErr w:type="spellEnd"/>
      <w:r w:rsidRPr="007E5623"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: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Поставщик обязан: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получения от Заказчика реестра получателей Товара организовать информирование получателей о дате, времени и месте получения Товара;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- передать Заказчику в письменном виде не позднее следующего дня после заключения 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исключение длительного ожидания и обслуживание получателей в случае выбора ими способа получения Товара по месту нахождения пунктов выдачи;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журнала телефонных звонков инвалидам из реестра получателей Товара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9630B4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-фото/видео фиксация;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Товара, о невозможности предоставления технического средства реабилитации получателю;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r w:rsidRPr="007E5623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- после подписания Контракта, в течении 3 дней с момента предоставления Заказчиком информации Поставщику о количестве Товара, необходимого к поставке получателем с разбивкой по муниципальным образованиям Приморского края, предоставить Заказчику график поставки Товара получателям с разбивкой по муниципальным образованиям Приморского края в электронном виде.</w:t>
      </w:r>
    </w:p>
    <w:p w:rsidR="009630B4" w:rsidRPr="007E5623" w:rsidRDefault="009630B4" w:rsidP="007536B0">
      <w:pPr>
        <w:suppressAutoHyphens/>
        <w:autoSpaceDN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</w:p>
    <w:p w:rsidR="007536B0" w:rsidRPr="007536B0" w:rsidRDefault="007536B0" w:rsidP="007536B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lastRenderedPageBreak/>
        <w:t>Место поставки товара:</w:t>
      </w:r>
    </w:p>
    <w:p w:rsidR="009630B4" w:rsidRPr="007536B0" w:rsidRDefault="009630B4" w:rsidP="007536B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  <w:lang w:eastAsia="ru-RU"/>
        </w:rPr>
      </w:pPr>
      <w:proofErr w:type="spellStart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Муниципальные</w:t>
      </w:r>
      <w:proofErr w:type="spellEnd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образования</w:t>
      </w:r>
      <w:proofErr w:type="spellEnd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Приморского</w:t>
      </w:r>
      <w:proofErr w:type="spellEnd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края</w:t>
      </w:r>
      <w:proofErr w:type="spellEnd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, в </w:t>
      </w:r>
      <w:proofErr w:type="spellStart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которые</w:t>
      </w:r>
      <w:proofErr w:type="spellEnd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должна</w:t>
      </w:r>
      <w:proofErr w:type="spellEnd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быть</w:t>
      </w:r>
      <w:proofErr w:type="spellEnd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осуществлена</w:t>
      </w:r>
      <w:proofErr w:type="spellEnd"/>
      <w:r w:rsidR="007536B0"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поставка</w:t>
      </w:r>
      <w:proofErr w:type="spellEnd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Товара</w:t>
      </w:r>
      <w:proofErr w:type="spellEnd"/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val="de-DE" w:eastAsia="ja-JP" w:bidi="fa-IR"/>
        </w:rPr>
        <w:t>:</w:t>
      </w:r>
      <w:r w:rsidR="007536B0"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Анучинский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Лазовский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Октябрьский муниципальный округ, Пограничный муниципальный округ,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Тернейский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Ханкайский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Хорольский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Чугуевский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округ.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Кавалеровский муниципальный район, Кировский муниципальный район, Красноармейский муниципальный район, Михайловский муниципальный район,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Надеждинский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Ольгинский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Партизанский муниципальный район, Пожарский муни</w:t>
      </w:r>
      <w:bookmarkStart w:id="0" w:name="_GoBack"/>
      <w:bookmarkEnd w:id="0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ципальный район, Спасский муниципальный район,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Хасанский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Черниговский муниципальный район,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Шкотовский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Яковлевский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муниципальный район, Владивостокский городской округ,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Арсеньевский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Артемовский городской округ, Городской округ Большой Камень,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Дальнегорский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</w:t>
      </w:r>
      <w:proofErr w:type="spellStart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>Дальнереченский</w:t>
      </w:r>
      <w:proofErr w:type="spellEnd"/>
      <w:r w:rsidRPr="007536B0">
        <w:rPr>
          <w:rFonts w:ascii="Times New Roman" w:eastAsia="Lucida Sans Unicode" w:hAnsi="Times New Roman"/>
          <w:kern w:val="3"/>
          <w:sz w:val="24"/>
          <w:szCs w:val="24"/>
          <w:lang w:eastAsia="ru-RU"/>
        </w:rPr>
        <w:t xml:space="preserve"> городской округ, Лесозаводский городской округ, Находкинский городской округ, Партизанский городской округ, Спасск-Дальний городской округ, Уссурийский городской округ, Городской округ город Фокино (ЗАТО). </w:t>
      </w:r>
    </w:p>
    <w:p w:rsidR="009630B4" w:rsidRDefault="009630B4" w:rsidP="007536B0">
      <w:pPr>
        <w:suppressAutoHyphens/>
        <w:spacing w:after="0" w:line="240" w:lineRule="auto"/>
        <w:ind w:right="424" w:firstLine="1275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</w:p>
    <w:p w:rsidR="007536B0" w:rsidRPr="00BD28C1" w:rsidRDefault="007536B0" w:rsidP="007536B0">
      <w:pPr>
        <w:suppressAutoHyphens/>
        <w:spacing w:after="0" w:line="240" w:lineRule="auto"/>
        <w:ind w:right="424" w:firstLine="1275"/>
        <w:jc w:val="center"/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</w:pPr>
      <w:r>
        <w:rPr>
          <w:rFonts w:ascii="Times New Roman" w:eastAsia="Andale Sans UI" w:hAnsi="Times New Roman" w:cs="Tahoma"/>
          <w:b/>
          <w:bCs/>
          <w:kern w:val="3"/>
          <w:sz w:val="24"/>
          <w:szCs w:val="24"/>
          <w:u w:val="single"/>
          <w:lang w:eastAsia="ja-JP" w:bidi="fa-IR"/>
        </w:rPr>
        <w:t>Срок поставки товара:</w:t>
      </w:r>
    </w:p>
    <w:p w:rsidR="009630B4" w:rsidRPr="007536B0" w:rsidRDefault="009630B4" w:rsidP="007536B0">
      <w:pPr>
        <w:suppressAutoHyphens/>
        <w:spacing w:after="0" w:line="240" w:lineRule="auto"/>
        <w:ind w:right="-2" w:firstLine="708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Поставка Товара получателям должна быть осуществлена в срок с даты получения от Заказчика реестра получателей Товара до </w:t>
      </w:r>
      <w:r w:rsidR="003320AC"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01</w:t>
      </w:r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 w:rsidR="003320AC"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ноября</w:t>
      </w:r>
      <w:r w:rsidR="007536B0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</w:t>
      </w:r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202</w:t>
      </w:r>
      <w:r w:rsidR="00CF373B"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3</w:t>
      </w:r>
      <w:r w:rsidRPr="007536B0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 xml:space="preserve"> года </w:t>
      </w:r>
      <w:r w:rsidR="007536B0">
        <w:rPr>
          <w:rFonts w:ascii="Times New Roman" w:eastAsia="Andale Sans UI" w:hAnsi="Times New Roman" w:cs="Tahoma"/>
          <w:bCs/>
          <w:kern w:val="3"/>
          <w:sz w:val="24"/>
          <w:szCs w:val="24"/>
          <w:lang w:eastAsia="ja-JP" w:bidi="fa-IR"/>
        </w:rPr>
        <w:t>в полном объеме.</w:t>
      </w:r>
    </w:p>
    <w:sectPr w:rsidR="009630B4" w:rsidRPr="007536B0" w:rsidSect="007536B0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7F2" w:rsidRDefault="008E77F2" w:rsidP="007536B0">
      <w:pPr>
        <w:spacing w:after="0" w:line="240" w:lineRule="auto"/>
      </w:pPr>
      <w:r>
        <w:separator/>
      </w:r>
    </w:p>
  </w:endnote>
  <w:endnote w:type="continuationSeparator" w:id="0">
    <w:p w:rsidR="008E77F2" w:rsidRDefault="008E77F2" w:rsidP="00753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7F2" w:rsidRDefault="008E77F2" w:rsidP="007536B0">
      <w:pPr>
        <w:spacing w:after="0" w:line="240" w:lineRule="auto"/>
      </w:pPr>
      <w:r>
        <w:separator/>
      </w:r>
    </w:p>
  </w:footnote>
  <w:footnote w:type="continuationSeparator" w:id="0">
    <w:p w:rsidR="008E77F2" w:rsidRDefault="008E77F2" w:rsidP="00753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55"/>
    <w:rsid w:val="0007126C"/>
    <w:rsid w:val="00093422"/>
    <w:rsid w:val="000A0366"/>
    <w:rsid w:val="000A3D25"/>
    <w:rsid w:val="000F4FC5"/>
    <w:rsid w:val="001264F0"/>
    <w:rsid w:val="00152FED"/>
    <w:rsid w:val="00164991"/>
    <w:rsid w:val="0023374D"/>
    <w:rsid w:val="002404AB"/>
    <w:rsid w:val="00267C12"/>
    <w:rsid w:val="00270A1C"/>
    <w:rsid w:val="002D6737"/>
    <w:rsid w:val="002E3E3D"/>
    <w:rsid w:val="002F6522"/>
    <w:rsid w:val="00315087"/>
    <w:rsid w:val="003320AC"/>
    <w:rsid w:val="003524D4"/>
    <w:rsid w:val="004803CF"/>
    <w:rsid w:val="00495853"/>
    <w:rsid w:val="004B0B04"/>
    <w:rsid w:val="00561132"/>
    <w:rsid w:val="005C6536"/>
    <w:rsid w:val="006223A2"/>
    <w:rsid w:val="006853E1"/>
    <w:rsid w:val="006A57D1"/>
    <w:rsid w:val="00714339"/>
    <w:rsid w:val="007249E4"/>
    <w:rsid w:val="007536B0"/>
    <w:rsid w:val="00770912"/>
    <w:rsid w:val="007B4099"/>
    <w:rsid w:val="007D06C4"/>
    <w:rsid w:val="0080359D"/>
    <w:rsid w:val="00853047"/>
    <w:rsid w:val="008E77F2"/>
    <w:rsid w:val="00957B1C"/>
    <w:rsid w:val="00960BF8"/>
    <w:rsid w:val="009630B4"/>
    <w:rsid w:val="00974E91"/>
    <w:rsid w:val="009C0155"/>
    <w:rsid w:val="009E3489"/>
    <w:rsid w:val="00AD1123"/>
    <w:rsid w:val="00B41051"/>
    <w:rsid w:val="00B96C72"/>
    <w:rsid w:val="00BB7116"/>
    <w:rsid w:val="00C51DD4"/>
    <w:rsid w:val="00C733B7"/>
    <w:rsid w:val="00C87633"/>
    <w:rsid w:val="00CC2B28"/>
    <w:rsid w:val="00CF373B"/>
    <w:rsid w:val="00D3380E"/>
    <w:rsid w:val="00DA07AE"/>
    <w:rsid w:val="00DA4562"/>
    <w:rsid w:val="00E81915"/>
    <w:rsid w:val="00ED138E"/>
    <w:rsid w:val="00F9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6F73E-6C29-4234-BCBA-8495F0BDF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3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6223A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ru-RU" w:bidi="ru-RU"/>
    </w:rPr>
  </w:style>
  <w:style w:type="character" w:customStyle="1" w:styleId="ConsPlusNormal0">
    <w:name w:val="ConsPlusNormal Знак"/>
    <w:link w:val="ConsPlusNormal"/>
    <w:rsid w:val="006223A2"/>
    <w:rPr>
      <w:rFonts w:ascii="Arial" w:eastAsia="Arial" w:hAnsi="Arial" w:cs="Arial"/>
      <w:kern w:val="1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957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7B1C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36B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536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36B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2791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Каминский Алексей Витальевич</cp:lastModifiedBy>
  <cp:revision>53</cp:revision>
  <cp:lastPrinted>2022-09-28T03:05:00Z</cp:lastPrinted>
  <dcterms:created xsi:type="dcterms:W3CDTF">2020-03-15T01:57:00Z</dcterms:created>
  <dcterms:modified xsi:type="dcterms:W3CDTF">2022-09-29T06:27:00Z</dcterms:modified>
</cp:coreProperties>
</file>