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F3" w:rsidRDefault="009C0A1A" w:rsidP="00C86DF3">
      <w:pPr>
        <w:autoSpaceDE w:val="0"/>
        <w:jc w:val="center"/>
        <w:rPr>
          <w:b/>
          <w:bCs/>
          <w:sz w:val="25"/>
          <w:szCs w:val="25"/>
        </w:rPr>
      </w:pPr>
      <w:r w:rsidRPr="000A6E48">
        <w:rPr>
          <w:b/>
          <w:bCs/>
          <w:sz w:val="25"/>
          <w:szCs w:val="25"/>
        </w:rPr>
        <w:t>Описание объекта закупки</w:t>
      </w:r>
    </w:p>
    <w:p w:rsidR="009C0A1A" w:rsidRDefault="009C0A1A" w:rsidP="00C86DF3">
      <w:pPr>
        <w:autoSpaceDE w:val="0"/>
        <w:jc w:val="center"/>
        <w:rPr>
          <w:b/>
          <w:bCs/>
          <w:sz w:val="26"/>
          <w:szCs w:val="26"/>
        </w:rPr>
      </w:pPr>
    </w:p>
    <w:p w:rsidR="00C86DF3" w:rsidRPr="00E37329" w:rsidRDefault="00C86DF3" w:rsidP="00C86DF3">
      <w:pPr>
        <w:rPr>
          <w:b/>
          <w:sz w:val="25"/>
          <w:szCs w:val="25"/>
        </w:rPr>
      </w:pPr>
      <w:r w:rsidRPr="00676668">
        <w:rPr>
          <w:b/>
          <w:sz w:val="25"/>
          <w:szCs w:val="25"/>
        </w:rPr>
        <w:t xml:space="preserve">Требования к срокам и </w:t>
      </w:r>
      <w:r w:rsidRPr="00E37329">
        <w:rPr>
          <w:b/>
          <w:sz w:val="25"/>
          <w:szCs w:val="25"/>
        </w:rPr>
        <w:t>месту выполнения работ:</w:t>
      </w:r>
    </w:p>
    <w:p w:rsidR="00C86DF3" w:rsidRPr="00E37329" w:rsidRDefault="00C86DF3" w:rsidP="00C86DF3">
      <w:pPr>
        <w:jc w:val="both"/>
        <w:rPr>
          <w:sz w:val="25"/>
          <w:szCs w:val="25"/>
        </w:rPr>
      </w:pPr>
      <w:r w:rsidRPr="00E37329">
        <w:rPr>
          <w:b/>
          <w:sz w:val="25"/>
          <w:szCs w:val="25"/>
        </w:rPr>
        <w:t>Сроки выполнения работ:</w:t>
      </w:r>
      <w:r w:rsidRPr="00E37329">
        <w:rPr>
          <w:sz w:val="25"/>
          <w:szCs w:val="25"/>
        </w:rPr>
        <w:t xml:space="preserve"> </w:t>
      </w:r>
      <w:r w:rsidR="007539E4" w:rsidRPr="00FF00B4">
        <w:t>изготовить и передать Получат</w:t>
      </w:r>
      <w:r w:rsidR="007539E4">
        <w:t>елю результат работ в течение 2</w:t>
      </w:r>
      <w:r w:rsidR="004C44B8">
        <w:t>5</w:t>
      </w:r>
      <w:r w:rsidR="007539E4" w:rsidRPr="00FF00B4">
        <w:t xml:space="preserve"> (Двадцати</w:t>
      </w:r>
      <w:r w:rsidR="004C44B8">
        <w:t xml:space="preserve"> пяти</w:t>
      </w:r>
      <w:r w:rsidR="007539E4" w:rsidRPr="00FF00B4">
        <w:t xml:space="preserve">) дней </w:t>
      </w:r>
      <w:proofErr w:type="gramStart"/>
      <w:r w:rsidR="007539E4" w:rsidRPr="00FF00B4">
        <w:t>с даты обращения</w:t>
      </w:r>
      <w:proofErr w:type="gramEnd"/>
      <w:r w:rsidR="007539E4" w:rsidRPr="00FF00B4">
        <w:t xml:space="preserve"> Получателя к Исполнителю с направлением, выданным Заказчиком</w:t>
      </w:r>
      <w:r w:rsidR="00F246BB" w:rsidRPr="00E37329">
        <w:rPr>
          <w:sz w:val="25"/>
          <w:szCs w:val="25"/>
        </w:rPr>
        <w:t>.</w:t>
      </w:r>
    </w:p>
    <w:p w:rsidR="00F246BB" w:rsidRPr="00E37329" w:rsidRDefault="00F246BB" w:rsidP="00C86DF3">
      <w:pPr>
        <w:jc w:val="both"/>
        <w:rPr>
          <w:sz w:val="25"/>
          <w:szCs w:val="25"/>
        </w:rPr>
      </w:pPr>
      <w:r w:rsidRPr="00E37329">
        <w:rPr>
          <w:b/>
          <w:sz w:val="25"/>
          <w:szCs w:val="25"/>
        </w:rPr>
        <w:t>Срок исполнения контракта:</w:t>
      </w:r>
      <w:r w:rsidRPr="00E37329">
        <w:rPr>
          <w:sz w:val="25"/>
          <w:szCs w:val="25"/>
        </w:rPr>
        <w:t xml:space="preserve"> </w:t>
      </w:r>
      <w:r w:rsidR="007539E4">
        <w:rPr>
          <w:sz w:val="25"/>
          <w:szCs w:val="25"/>
        </w:rPr>
        <w:t>к</w:t>
      </w:r>
      <w:r w:rsidR="007539E4" w:rsidRPr="001B28B6">
        <w:rPr>
          <w:sz w:val="25"/>
          <w:szCs w:val="25"/>
          <w:lang w:eastAsia="ru-RU"/>
        </w:rPr>
        <w:t xml:space="preserve">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w:t>
      </w:r>
      <w:r w:rsidR="007539E4" w:rsidRPr="00285651">
        <w:rPr>
          <w:sz w:val="25"/>
          <w:szCs w:val="25"/>
          <w:lang w:eastAsia="ru-RU"/>
        </w:rPr>
        <w:t>информационной системе и действует до «</w:t>
      </w:r>
      <w:r w:rsidR="00B919AD">
        <w:rPr>
          <w:sz w:val="25"/>
          <w:szCs w:val="25"/>
          <w:lang w:eastAsia="ru-RU"/>
        </w:rPr>
        <w:t>29</w:t>
      </w:r>
      <w:r w:rsidR="007539E4" w:rsidRPr="00285651">
        <w:rPr>
          <w:sz w:val="25"/>
          <w:szCs w:val="25"/>
          <w:lang w:eastAsia="ru-RU"/>
        </w:rPr>
        <w:t xml:space="preserve">» </w:t>
      </w:r>
      <w:r w:rsidR="00B919AD">
        <w:rPr>
          <w:sz w:val="25"/>
          <w:szCs w:val="25"/>
          <w:lang w:eastAsia="ru-RU"/>
        </w:rPr>
        <w:t xml:space="preserve">ноября </w:t>
      </w:r>
      <w:r w:rsidR="007539E4">
        <w:rPr>
          <w:sz w:val="25"/>
          <w:szCs w:val="25"/>
          <w:lang w:eastAsia="ru-RU"/>
        </w:rPr>
        <w:t>2024</w:t>
      </w:r>
      <w:r w:rsidR="007539E4" w:rsidRPr="00285651">
        <w:rPr>
          <w:sz w:val="25"/>
          <w:szCs w:val="25"/>
          <w:lang w:eastAsia="ru-RU"/>
        </w:rPr>
        <w:t xml:space="preserve"> года. Окончание срока действия Контракта не влечет прекращения неисполненных обязатель</w:t>
      </w:r>
      <w:proofErr w:type="gramStart"/>
      <w:r w:rsidR="007539E4" w:rsidRPr="00285651">
        <w:rPr>
          <w:sz w:val="25"/>
          <w:szCs w:val="25"/>
          <w:lang w:eastAsia="ru-RU"/>
        </w:rPr>
        <w:t>ств Ст</w:t>
      </w:r>
      <w:proofErr w:type="gramEnd"/>
      <w:r w:rsidR="007539E4" w:rsidRPr="00285651">
        <w:rPr>
          <w:sz w:val="25"/>
          <w:szCs w:val="25"/>
          <w:lang w:eastAsia="ru-RU"/>
        </w:rPr>
        <w:t>орон по Контракту, в том числе гарантийных обязательств Исполнителя.</w:t>
      </w:r>
    </w:p>
    <w:p w:rsidR="00D03064" w:rsidRPr="00E32CB5" w:rsidRDefault="00C86DF3" w:rsidP="00D03064">
      <w:pPr>
        <w:jc w:val="both"/>
        <w:rPr>
          <w:color w:val="000000"/>
          <w:spacing w:val="-4"/>
          <w:sz w:val="25"/>
          <w:szCs w:val="25"/>
        </w:rPr>
      </w:pPr>
      <w:proofErr w:type="gramStart"/>
      <w:r w:rsidRPr="00E37329">
        <w:rPr>
          <w:b/>
          <w:bCs/>
          <w:color w:val="000000"/>
          <w:spacing w:val="-4"/>
          <w:sz w:val="25"/>
          <w:szCs w:val="25"/>
        </w:rPr>
        <w:t xml:space="preserve">Место выполнения работ: </w:t>
      </w:r>
      <w:r w:rsidR="00E37329" w:rsidRPr="00E37329">
        <w:rPr>
          <w:sz w:val="25"/>
          <w:szCs w:val="25"/>
        </w:rPr>
        <w:t>снятие мерок, выдача результата работы, в случае необходимости протезирование в условиях стационара и другие виды работ, требующие присутствие получателя, производятся в специализированных помещениях г. Архангельска, в соответствии с приказом Минтруда России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w:t>
      </w:r>
      <w:proofErr w:type="gramEnd"/>
      <w:r w:rsidR="00E37329" w:rsidRPr="00E37329">
        <w:rPr>
          <w:sz w:val="25"/>
          <w:szCs w:val="25"/>
        </w:rPr>
        <w:t xml:space="preserve"> оказания им при этом необходимой помощи», место выполнения иных работ определяется Исполнителем самостоятельно</w:t>
      </w:r>
      <w:r w:rsidR="00D03064" w:rsidRPr="00E32CB5">
        <w:rPr>
          <w:color w:val="000000"/>
          <w:spacing w:val="-4"/>
          <w:sz w:val="25"/>
          <w:szCs w:val="25"/>
        </w:rPr>
        <w:t xml:space="preserve">. </w:t>
      </w:r>
    </w:p>
    <w:p w:rsidR="00C86DF3" w:rsidRPr="00E32CB5" w:rsidRDefault="00C86DF3" w:rsidP="00C86DF3">
      <w:pPr>
        <w:jc w:val="both"/>
        <w:rPr>
          <w:b/>
          <w:sz w:val="25"/>
          <w:szCs w:val="25"/>
          <w:lang w:eastAsia="ru-RU"/>
        </w:rPr>
      </w:pPr>
      <w:r w:rsidRPr="00E32CB5">
        <w:rPr>
          <w:b/>
          <w:sz w:val="25"/>
          <w:szCs w:val="25"/>
          <w:lang w:eastAsia="ru-RU"/>
        </w:rPr>
        <w:t xml:space="preserve">Место и порядок передачи изделия получателю:   </w:t>
      </w:r>
    </w:p>
    <w:p w:rsidR="00F246BB" w:rsidRPr="00F246BB" w:rsidRDefault="00F246BB" w:rsidP="00F246BB">
      <w:pPr>
        <w:jc w:val="both"/>
        <w:rPr>
          <w:sz w:val="25"/>
          <w:szCs w:val="25"/>
          <w:lang w:eastAsia="ru-RU"/>
        </w:rPr>
      </w:pPr>
      <w:r w:rsidRPr="00E32CB5">
        <w:rPr>
          <w:sz w:val="25"/>
          <w:szCs w:val="25"/>
          <w:lang w:eastAsia="ru-RU"/>
        </w:rPr>
        <w:t>В случае необходимости - отправить изготовленное</w:t>
      </w:r>
      <w:r w:rsidRPr="00F246BB">
        <w:rPr>
          <w:sz w:val="25"/>
          <w:szCs w:val="25"/>
          <w:lang w:eastAsia="ru-RU"/>
        </w:rPr>
        <w:t xml:space="preserve"> изделие Получателю, указанному в Направлении, по месту его жительства.   </w:t>
      </w:r>
    </w:p>
    <w:p w:rsidR="00F246BB" w:rsidRPr="00F246BB" w:rsidRDefault="00F246BB" w:rsidP="00F246BB">
      <w:pPr>
        <w:jc w:val="both"/>
        <w:rPr>
          <w:sz w:val="25"/>
          <w:szCs w:val="25"/>
          <w:lang w:eastAsia="ru-RU"/>
        </w:rPr>
      </w:pPr>
      <w:r w:rsidRPr="00F246BB">
        <w:rPr>
          <w:sz w:val="25"/>
          <w:szCs w:val="25"/>
          <w:lang w:eastAsia="ru-RU"/>
        </w:rPr>
        <w:t xml:space="preserve">При передаче результатов Работ Получателю оформить Акт сдачи-приемки Работ, который является документом, подтверждающим факт выполнения Работ, а дата его подписания является датой приемки выполненных Работ. Акт подписывается Исполнителем и Получателем и оформляется в 3 (Трех) экземплярах, один из которых передается Заказчику, один остается у Исполнителя, один – у Получателя. </w:t>
      </w:r>
    </w:p>
    <w:p w:rsidR="00EF3D40" w:rsidRPr="00EF3D40" w:rsidRDefault="00F246BB" w:rsidP="00EF3D40">
      <w:pPr>
        <w:jc w:val="both"/>
        <w:rPr>
          <w:sz w:val="25"/>
          <w:szCs w:val="25"/>
          <w:lang w:eastAsia="ru-RU"/>
        </w:rPr>
      </w:pPr>
      <w:r w:rsidRPr="00F246BB">
        <w:rPr>
          <w:sz w:val="25"/>
          <w:szCs w:val="25"/>
          <w:lang w:eastAsia="ru-RU"/>
        </w:rPr>
        <w:t xml:space="preserve"> В случае использования услуг транспортной организации, почтовой связи Акт сдачи-приемки Работ подписывается только Исполнителем с приложением документов (транспортных, сопроводительных, уведомлений о вручении и пр.), подтверждающих факт отправки и вручения Получателю готового изделия.   </w:t>
      </w:r>
    </w:p>
    <w:p w:rsidR="001E3865" w:rsidRDefault="001E3865"/>
    <w:p w:rsidR="007539E4" w:rsidRDefault="007539E4" w:rsidP="007539E4">
      <w:pPr>
        <w:widowControl w:val="0"/>
        <w:suppressAutoHyphens w:val="0"/>
        <w:jc w:val="both"/>
        <w:rPr>
          <w:bCs/>
          <w:sz w:val="25"/>
          <w:szCs w:val="25"/>
        </w:rPr>
      </w:pPr>
      <w:r w:rsidRPr="00680993">
        <w:rPr>
          <w:bCs/>
          <w:sz w:val="25"/>
          <w:szCs w:val="25"/>
        </w:rPr>
        <w:t>Работы по изготовлению</w:t>
      </w:r>
      <w:r w:rsidR="00B919AD" w:rsidRPr="00B919AD">
        <w:rPr>
          <w:bCs/>
          <w:sz w:val="26"/>
          <w:szCs w:val="26"/>
        </w:rPr>
        <w:t xml:space="preserve"> </w:t>
      </w:r>
      <w:r w:rsidR="00B919AD" w:rsidRPr="001E462C">
        <w:rPr>
          <w:bCs/>
          <w:sz w:val="26"/>
          <w:szCs w:val="26"/>
        </w:rPr>
        <w:t>ортопедической обуви сложной, обуви на протез</w:t>
      </w:r>
      <w:r w:rsidR="00B919AD">
        <w:rPr>
          <w:bCs/>
          <w:sz w:val="26"/>
          <w:szCs w:val="26"/>
        </w:rPr>
        <w:t>, вкладных башмачков</w:t>
      </w:r>
      <w:r>
        <w:rPr>
          <w:bCs/>
          <w:sz w:val="25"/>
          <w:szCs w:val="25"/>
        </w:rPr>
        <w:t xml:space="preserve">, </w:t>
      </w:r>
      <w:r w:rsidRPr="00E54D3B">
        <w:rPr>
          <w:bCs/>
          <w:sz w:val="25"/>
          <w:szCs w:val="25"/>
        </w:rPr>
        <w:t>соответствующих следующим характеристикам</w:t>
      </w:r>
      <w:r>
        <w:rPr>
          <w:bCs/>
          <w:sz w:val="25"/>
          <w:szCs w:val="25"/>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094"/>
        <w:gridCol w:w="1276"/>
      </w:tblGrid>
      <w:tr w:rsidR="007539E4" w:rsidRPr="005460FE" w:rsidTr="004C44B8">
        <w:trPr>
          <w:trHeight w:val="696"/>
        </w:trPr>
        <w:tc>
          <w:tcPr>
            <w:tcW w:w="2236" w:type="dxa"/>
            <w:shd w:val="clear" w:color="auto" w:fill="auto"/>
            <w:vAlign w:val="center"/>
          </w:tcPr>
          <w:p w:rsidR="007539E4" w:rsidRPr="005460FE" w:rsidRDefault="007539E4" w:rsidP="008B3256">
            <w:pPr>
              <w:snapToGrid w:val="0"/>
              <w:jc w:val="center"/>
            </w:pPr>
            <w:r w:rsidRPr="005460FE">
              <w:t>Наименование изделия</w:t>
            </w:r>
          </w:p>
        </w:tc>
        <w:tc>
          <w:tcPr>
            <w:tcW w:w="6094" w:type="dxa"/>
            <w:shd w:val="clear" w:color="auto" w:fill="auto"/>
            <w:vAlign w:val="center"/>
          </w:tcPr>
          <w:p w:rsidR="007539E4" w:rsidRPr="005460FE" w:rsidRDefault="007539E4" w:rsidP="008B3256">
            <w:pPr>
              <w:snapToGrid w:val="0"/>
              <w:jc w:val="center"/>
            </w:pPr>
            <w:r w:rsidRPr="005460FE">
              <w:t>Описание функциональных и технических характеристик</w:t>
            </w:r>
          </w:p>
        </w:tc>
        <w:tc>
          <w:tcPr>
            <w:tcW w:w="1276" w:type="dxa"/>
            <w:shd w:val="clear" w:color="auto" w:fill="auto"/>
            <w:vAlign w:val="center"/>
          </w:tcPr>
          <w:p w:rsidR="007539E4" w:rsidRPr="005460FE" w:rsidRDefault="007539E4" w:rsidP="008B3256">
            <w:pPr>
              <w:snapToGrid w:val="0"/>
              <w:jc w:val="center"/>
            </w:pPr>
            <w:r w:rsidRPr="005460FE">
              <w:t>Кол-во,</w:t>
            </w:r>
          </w:p>
          <w:p w:rsidR="007539E4" w:rsidRPr="005460FE" w:rsidRDefault="007539E4" w:rsidP="008B3256">
            <w:pPr>
              <w:snapToGrid w:val="0"/>
              <w:jc w:val="center"/>
            </w:pPr>
            <w:r w:rsidRPr="005460FE">
              <w:t>(шт.)</w:t>
            </w:r>
          </w:p>
        </w:tc>
      </w:tr>
      <w:tr w:rsidR="00B919AD" w:rsidRPr="005460FE" w:rsidTr="001B6946">
        <w:trPr>
          <w:trHeight w:val="785"/>
        </w:trPr>
        <w:tc>
          <w:tcPr>
            <w:tcW w:w="2236" w:type="dxa"/>
            <w:shd w:val="clear" w:color="auto" w:fill="auto"/>
          </w:tcPr>
          <w:p w:rsidR="00B919AD" w:rsidRPr="00AF7A66" w:rsidRDefault="00B919AD" w:rsidP="00FC1876">
            <w:pPr>
              <w:tabs>
                <w:tab w:val="left" w:pos="-180"/>
              </w:tabs>
            </w:pPr>
          </w:p>
          <w:p w:rsidR="00B919AD" w:rsidRPr="00AF7A66" w:rsidRDefault="00B919AD" w:rsidP="00FC1876">
            <w:pPr>
              <w:tabs>
                <w:tab w:val="left" w:pos="-180"/>
              </w:tabs>
            </w:pPr>
            <w:r w:rsidRPr="00AF7A66">
              <w:t>Обувь ортопедическая сложная без утепленной подкладки (пара)</w:t>
            </w:r>
          </w:p>
        </w:tc>
        <w:tc>
          <w:tcPr>
            <w:tcW w:w="6094" w:type="dxa"/>
            <w:shd w:val="clear" w:color="auto" w:fill="auto"/>
          </w:tcPr>
          <w:p w:rsidR="00B919AD" w:rsidRPr="00AF7A66" w:rsidRDefault="00B919AD" w:rsidP="00FC1876">
            <w:pPr>
              <w:jc w:val="both"/>
            </w:pPr>
            <w:proofErr w:type="gramStart"/>
            <w:r w:rsidRPr="00AF7A66">
              <w:t>Обувь ортопедическая сложная должна быть предназначена на сложную деформированную стопу (</w:t>
            </w:r>
            <w:proofErr w:type="spellStart"/>
            <w:r w:rsidRPr="00AF7A66">
              <w:t>эквино-варусные</w:t>
            </w:r>
            <w:proofErr w:type="spellEnd"/>
            <w:r w:rsidRPr="00AF7A66">
              <w:t xml:space="preserve">, </w:t>
            </w:r>
            <w:proofErr w:type="spellStart"/>
            <w:r w:rsidRPr="00AF7A66">
              <w:t>половарусные</w:t>
            </w:r>
            <w:proofErr w:type="spellEnd"/>
            <w:r w:rsidRPr="00AF7A66">
              <w:t xml:space="preserve"> деформации стоп, пяточная стопа, конская стопа); на укорочение конечности от 3 до 15 см (при укорочении более 15 см обувь с двойным следом); на отвисающую стопу, при полном параличе мышц голени, выраженной косолапости, выраженной плоско-вальгусной деформации стопы; на слоновость и акромегалию;</w:t>
            </w:r>
            <w:proofErr w:type="gramEnd"/>
            <w:r w:rsidRPr="00AF7A66">
              <w:t xml:space="preserve"> при сосудистых заболеваниях нижних конечностей, в </w:t>
            </w:r>
            <w:proofErr w:type="spellStart"/>
            <w:r w:rsidRPr="00AF7A66">
              <w:t>т.ч</w:t>
            </w:r>
            <w:proofErr w:type="spellEnd"/>
            <w:r w:rsidRPr="00AF7A66">
              <w:t>. сахарном диабете.</w:t>
            </w:r>
          </w:p>
          <w:p w:rsidR="00B919AD" w:rsidRPr="00AF7A66" w:rsidRDefault="00B919AD" w:rsidP="00FC1876">
            <w:pPr>
              <w:jc w:val="both"/>
            </w:pPr>
            <w:r w:rsidRPr="00AF7A66">
              <w:t>Обувь должна изготавливаться по индивидуальным обмерам и слепкам, по обмерам с</w:t>
            </w:r>
            <w:r w:rsidRPr="00AF7A66">
              <w:tab/>
              <w:t xml:space="preserve"> подгонкой колодки.</w:t>
            </w:r>
          </w:p>
          <w:p w:rsidR="00B919AD" w:rsidRPr="00AF7A66" w:rsidRDefault="00B919AD" w:rsidP="00FC1876">
            <w:pPr>
              <w:jc w:val="both"/>
            </w:pPr>
            <w:r w:rsidRPr="00AF7A66">
              <w:lastRenderedPageBreak/>
              <w:t xml:space="preserve">Конструкция обуви должна иметь: специальные детали (жесткие и мягкие); </w:t>
            </w:r>
            <w:proofErr w:type="spellStart"/>
            <w:r w:rsidRPr="00AF7A66">
              <w:t>межстелечные</w:t>
            </w:r>
            <w:proofErr w:type="spellEnd"/>
            <w:r w:rsidRPr="00AF7A66">
              <w:t xml:space="preserve"> слои; </w:t>
            </w:r>
            <w:proofErr w:type="gramStart"/>
            <w:r w:rsidRPr="00AF7A66">
              <w:t>при</w:t>
            </w:r>
            <w:proofErr w:type="gramEnd"/>
            <w:r w:rsidRPr="00AF7A66">
              <w:t xml:space="preserve"> необходимости-пластины, шины стальные; вкладную ортопедическую стельку по индивидуальному слепку.</w:t>
            </w:r>
          </w:p>
          <w:p w:rsidR="00B919AD" w:rsidRPr="00AF7A66" w:rsidRDefault="00B919AD" w:rsidP="00FC1876">
            <w:pPr>
              <w:jc w:val="both"/>
            </w:pPr>
            <w:r w:rsidRPr="00AF7A66">
              <w:t>Заготовка верха должна быть из натуральной кожи (хрома). Подкладка должна быть хлопчатобумажной.</w:t>
            </w:r>
          </w:p>
          <w:p w:rsidR="00B919AD" w:rsidRPr="00AF7A66" w:rsidRDefault="00B919AD" w:rsidP="00FC1876">
            <w:pPr>
              <w:jc w:val="both"/>
            </w:pPr>
            <w:r w:rsidRPr="00AF7A66">
              <w:t>Подошва должна быть: пластина резиновая пористая, или полиэфир уретана, или термопласт.</w:t>
            </w:r>
          </w:p>
          <w:p w:rsidR="00B919AD" w:rsidRPr="00AF7A66" w:rsidRDefault="00B919AD" w:rsidP="00FC1876">
            <w:pPr>
              <w:jc w:val="both"/>
            </w:pPr>
            <w:r w:rsidRPr="00AF7A66">
              <w:t>Метод крепления подошвы должен быть рантово-клеевым.</w:t>
            </w:r>
          </w:p>
          <w:p w:rsidR="00B919AD" w:rsidRPr="00AF7A66" w:rsidRDefault="00B919AD" w:rsidP="00FC1876">
            <w:pPr>
              <w:jc w:val="both"/>
            </w:pPr>
            <w:r w:rsidRPr="00AF7A66">
              <w:t>Обувь должна фиксироваться на ноге при помощи: шнурков, или пряжек, или резинок, или молний, или «</w:t>
            </w:r>
            <w:proofErr w:type="gramStart"/>
            <w:r w:rsidRPr="00AF7A66">
              <w:t>ленты-контакт</w:t>
            </w:r>
            <w:proofErr w:type="gramEnd"/>
            <w:r w:rsidRPr="00AF7A66">
              <w:t>».</w:t>
            </w:r>
          </w:p>
        </w:tc>
        <w:tc>
          <w:tcPr>
            <w:tcW w:w="1276" w:type="dxa"/>
            <w:shd w:val="clear" w:color="auto" w:fill="auto"/>
          </w:tcPr>
          <w:p w:rsidR="00B919AD" w:rsidRPr="00AF7A66" w:rsidRDefault="00B919AD" w:rsidP="00FC1876">
            <w:pPr>
              <w:tabs>
                <w:tab w:val="left" w:pos="-180"/>
              </w:tabs>
              <w:jc w:val="center"/>
            </w:pPr>
          </w:p>
          <w:p w:rsidR="00B919AD" w:rsidRPr="00AF7A66" w:rsidRDefault="00B919AD" w:rsidP="00FC1876">
            <w:pPr>
              <w:tabs>
                <w:tab w:val="left" w:pos="-180"/>
              </w:tabs>
              <w:jc w:val="center"/>
            </w:pPr>
          </w:p>
          <w:p w:rsidR="00B919AD" w:rsidRPr="00AF7A66" w:rsidRDefault="00B919AD" w:rsidP="00FC1876">
            <w:pPr>
              <w:tabs>
                <w:tab w:val="left" w:pos="-180"/>
              </w:tabs>
              <w:jc w:val="center"/>
            </w:pPr>
            <w:r w:rsidRPr="00AF7A66">
              <w:rPr>
                <w:lang w:val="en-US"/>
              </w:rPr>
              <w:t>4</w:t>
            </w:r>
            <w:r w:rsidRPr="00AF7A66">
              <w:t>0</w:t>
            </w:r>
          </w:p>
        </w:tc>
      </w:tr>
      <w:tr w:rsidR="00B919AD" w:rsidRPr="005460FE" w:rsidTr="001B6946">
        <w:trPr>
          <w:trHeight w:val="785"/>
        </w:trPr>
        <w:tc>
          <w:tcPr>
            <w:tcW w:w="2236" w:type="dxa"/>
            <w:shd w:val="clear" w:color="auto" w:fill="auto"/>
          </w:tcPr>
          <w:p w:rsidR="00B919AD" w:rsidRPr="00AF7A66" w:rsidRDefault="00B919AD" w:rsidP="00FC1876">
            <w:pPr>
              <w:tabs>
                <w:tab w:val="left" w:pos="-180"/>
              </w:tabs>
            </w:pPr>
          </w:p>
          <w:p w:rsidR="00B919AD" w:rsidRPr="00AF7A66" w:rsidRDefault="00B919AD" w:rsidP="00FC1876">
            <w:pPr>
              <w:tabs>
                <w:tab w:val="left" w:pos="-180"/>
              </w:tabs>
            </w:pPr>
            <w:r w:rsidRPr="00AF7A66">
              <w:t>Обувь ортопедическая сложная на утепленной подкладке (пара)</w:t>
            </w:r>
          </w:p>
        </w:tc>
        <w:tc>
          <w:tcPr>
            <w:tcW w:w="6094" w:type="dxa"/>
            <w:shd w:val="clear" w:color="auto" w:fill="auto"/>
          </w:tcPr>
          <w:p w:rsidR="00B919AD" w:rsidRPr="00AF7A66" w:rsidRDefault="00B919AD" w:rsidP="00FC1876">
            <w:pPr>
              <w:jc w:val="both"/>
            </w:pPr>
            <w:proofErr w:type="gramStart"/>
            <w:r w:rsidRPr="00AF7A66">
              <w:t>Обувь ортопедическая сложная должна быть предназначена на сложную деформированную стопу (</w:t>
            </w:r>
            <w:proofErr w:type="spellStart"/>
            <w:r w:rsidRPr="00AF7A66">
              <w:t>эквино-варусные</w:t>
            </w:r>
            <w:proofErr w:type="spellEnd"/>
            <w:r w:rsidRPr="00AF7A66">
              <w:t xml:space="preserve">, </w:t>
            </w:r>
            <w:proofErr w:type="spellStart"/>
            <w:r w:rsidRPr="00AF7A66">
              <w:t>половарусные</w:t>
            </w:r>
            <w:proofErr w:type="spellEnd"/>
            <w:r w:rsidRPr="00AF7A66">
              <w:t xml:space="preserve"> деформации стоп, пяточная стопа, конская стопа); на укорочение конечности от 3 до 15 см (при укорочении более 15 см обувь с двойным следом); на отвисающую стопу, при полном параличе мышц голени, выраженной косолапости, выраженной плоско-вальгусной деформации стопы; на слоновость и акромегалию;</w:t>
            </w:r>
            <w:proofErr w:type="gramEnd"/>
            <w:r w:rsidRPr="00AF7A66">
              <w:t xml:space="preserve"> при сосудистых заболеваниях нижних конечностей, в </w:t>
            </w:r>
            <w:proofErr w:type="spellStart"/>
            <w:r w:rsidRPr="00AF7A66">
              <w:t>т.ч</w:t>
            </w:r>
            <w:proofErr w:type="spellEnd"/>
            <w:r w:rsidRPr="00AF7A66">
              <w:t>. сахарном диабете.</w:t>
            </w:r>
          </w:p>
          <w:p w:rsidR="00B919AD" w:rsidRPr="00AF7A66" w:rsidRDefault="00B919AD" w:rsidP="00FC1876">
            <w:pPr>
              <w:jc w:val="both"/>
            </w:pPr>
            <w:r w:rsidRPr="00AF7A66">
              <w:t>Обувь должна изготавливаться по индивидуальным обмерам и слепкам, по обмерам с подгонкой колодки.</w:t>
            </w:r>
          </w:p>
          <w:p w:rsidR="00B919AD" w:rsidRPr="00AF7A66" w:rsidRDefault="00B919AD" w:rsidP="00FC1876">
            <w:pPr>
              <w:jc w:val="both"/>
            </w:pPr>
            <w:r w:rsidRPr="00AF7A66">
              <w:t xml:space="preserve">Конструкция обуви должна иметь специальные детали (жесткие и мягкие), </w:t>
            </w:r>
            <w:proofErr w:type="spellStart"/>
            <w:r w:rsidRPr="00AF7A66">
              <w:t>межстелечные</w:t>
            </w:r>
            <w:proofErr w:type="spellEnd"/>
            <w:r w:rsidRPr="00AF7A66">
              <w:t xml:space="preserve"> слои, пластины для ортопедической обуви, шины стальные, вкладную ортопедическую стельку по индивидуальному слепку.</w:t>
            </w:r>
          </w:p>
          <w:p w:rsidR="00B919AD" w:rsidRPr="00AF7A66" w:rsidRDefault="00B919AD" w:rsidP="00FC1876">
            <w:pPr>
              <w:jc w:val="both"/>
            </w:pPr>
            <w:r w:rsidRPr="00AF7A66">
              <w:t>Заготовка верха должна быть из натуральной кожи (хрома). Подкладка должна быть: мех или шерсть.</w:t>
            </w:r>
          </w:p>
          <w:p w:rsidR="00B919AD" w:rsidRPr="00AF7A66" w:rsidRDefault="00B919AD" w:rsidP="00FC1876">
            <w:pPr>
              <w:jc w:val="both"/>
            </w:pPr>
            <w:r w:rsidRPr="00AF7A66">
              <w:t>Подошва должна быть: пластина резиновая пористая, или полиэфир уретана, или термопласт.</w:t>
            </w:r>
          </w:p>
          <w:p w:rsidR="00B919AD" w:rsidRPr="00AF7A66" w:rsidRDefault="00B919AD" w:rsidP="00FC1876">
            <w:pPr>
              <w:jc w:val="both"/>
            </w:pPr>
            <w:r w:rsidRPr="00AF7A66">
              <w:t>Метод крепления подошвы должен быть рантово-клеевым.</w:t>
            </w:r>
          </w:p>
          <w:p w:rsidR="00B919AD" w:rsidRPr="00AF7A66" w:rsidRDefault="00B919AD" w:rsidP="00FC1876">
            <w:pPr>
              <w:jc w:val="both"/>
            </w:pPr>
            <w:r w:rsidRPr="00AF7A66">
              <w:t>Обувь должна фиксироваться на ноге при помощи: шнурков, или пряжек, или резинок, или молний, или «</w:t>
            </w:r>
            <w:proofErr w:type="gramStart"/>
            <w:r w:rsidRPr="00AF7A66">
              <w:t>ленты-контакт</w:t>
            </w:r>
            <w:proofErr w:type="gramEnd"/>
            <w:r w:rsidRPr="00AF7A66">
              <w:t>».</w:t>
            </w:r>
          </w:p>
        </w:tc>
        <w:tc>
          <w:tcPr>
            <w:tcW w:w="1276" w:type="dxa"/>
            <w:shd w:val="clear" w:color="auto" w:fill="auto"/>
          </w:tcPr>
          <w:p w:rsidR="00B919AD" w:rsidRPr="00AF7A66" w:rsidRDefault="00B919AD" w:rsidP="00FC1876">
            <w:pPr>
              <w:tabs>
                <w:tab w:val="left" w:pos="-180"/>
              </w:tabs>
              <w:jc w:val="center"/>
            </w:pPr>
          </w:p>
          <w:p w:rsidR="00B919AD" w:rsidRPr="00AF7A66" w:rsidRDefault="00B919AD" w:rsidP="00FC1876">
            <w:pPr>
              <w:tabs>
                <w:tab w:val="left" w:pos="-180"/>
              </w:tabs>
              <w:jc w:val="center"/>
            </w:pPr>
          </w:p>
          <w:p w:rsidR="00B919AD" w:rsidRPr="00AF7A66" w:rsidRDefault="00B919AD" w:rsidP="00FC1876">
            <w:pPr>
              <w:tabs>
                <w:tab w:val="left" w:pos="-180"/>
              </w:tabs>
              <w:jc w:val="center"/>
            </w:pPr>
            <w:r w:rsidRPr="00AF7A66">
              <w:rPr>
                <w:lang w:val="en-US"/>
              </w:rPr>
              <w:t>4</w:t>
            </w:r>
            <w:r w:rsidRPr="00AF7A66">
              <w:t>0</w:t>
            </w:r>
          </w:p>
        </w:tc>
      </w:tr>
      <w:tr w:rsidR="00B919AD" w:rsidRPr="005460FE" w:rsidTr="001B6946">
        <w:trPr>
          <w:trHeight w:val="785"/>
        </w:trPr>
        <w:tc>
          <w:tcPr>
            <w:tcW w:w="2236" w:type="dxa"/>
            <w:shd w:val="clear" w:color="auto" w:fill="auto"/>
          </w:tcPr>
          <w:p w:rsidR="00B919AD" w:rsidRPr="00AF7A66" w:rsidRDefault="00B919AD" w:rsidP="00FC1876">
            <w:pPr>
              <w:snapToGrid w:val="0"/>
              <w:spacing w:after="200" w:line="240" w:lineRule="exact"/>
            </w:pPr>
            <w:r w:rsidRPr="00AF7A66">
              <w:t>Обувь ортопедическая сложная на сохраненную конечность и обувь на протез на утепленной подкладке (пара)</w:t>
            </w:r>
          </w:p>
        </w:tc>
        <w:tc>
          <w:tcPr>
            <w:tcW w:w="6094" w:type="dxa"/>
            <w:shd w:val="clear" w:color="auto" w:fill="auto"/>
          </w:tcPr>
          <w:p w:rsidR="00B919AD" w:rsidRPr="00AF7A66" w:rsidRDefault="00B919AD" w:rsidP="00FC1876">
            <w:pPr>
              <w:snapToGrid w:val="0"/>
              <w:spacing w:after="200" w:line="240" w:lineRule="exact"/>
              <w:jc w:val="both"/>
            </w:pPr>
            <w:r w:rsidRPr="00AF7A66">
              <w:rPr>
                <w:lang w:eastAsia="ru-RU"/>
              </w:rPr>
              <w:t>Обувь должна быть изготовлена из натуральной кожи (хрома)</w:t>
            </w:r>
            <w:proofErr w:type="gramStart"/>
            <w:r w:rsidRPr="00AF7A66">
              <w:rPr>
                <w:lang w:eastAsia="ru-RU"/>
              </w:rPr>
              <w:t>.</w:t>
            </w:r>
            <w:proofErr w:type="spellStart"/>
            <w:r w:rsidRPr="00AF7A66">
              <w:rPr>
                <w:lang w:eastAsia="ru-RU"/>
              </w:rPr>
              <w:t>П</w:t>
            </w:r>
            <w:proofErr w:type="gramEnd"/>
            <w:r w:rsidRPr="00AF7A66">
              <w:rPr>
                <w:lang w:eastAsia="ru-RU"/>
              </w:rPr>
              <w:t>одклад</w:t>
            </w:r>
            <w:proofErr w:type="spellEnd"/>
            <w:r w:rsidRPr="00AF7A66">
              <w:rPr>
                <w:lang w:eastAsia="ru-RU"/>
              </w:rPr>
              <w:t xml:space="preserve"> должен быть меховой, или шерстяной, или из </w:t>
            </w:r>
            <w:proofErr w:type="spellStart"/>
            <w:r w:rsidRPr="00AF7A66">
              <w:rPr>
                <w:lang w:eastAsia="ru-RU"/>
              </w:rPr>
              <w:t>флиса</w:t>
            </w:r>
            <w:proofErr w:type="spellEnd"/>
            <w:r w:rsidRPr="00AF7A66">
              <w:rPr>
                <w:lang w:eastAsia="ru-RU"/>
              </w:rPr>
              <w:t xml:space="preserve"> (по требованию Получателя).Подошва должна быть: мелкопористая резина или полиэфир уретан или термопласт. Обувь должна фиксироваться на ноге при помощи шнурков или пряжек или резинок или молний или «</w:t>
            </w:r>
            <w:proofErr w:type="gramStart"/>
            <w:r w:rsidRPr="00AF7A66">
              <w:rPr>
                <w:lang w:eastAsia="ru-RU"/>
              </w:rPr>
              <w:t>ленты-контакт</w:t>
            </w:r>
            <w:proofErr w:type="gramEnd"/>
            <w:r w:rsidRPr="00AF7A66">
              <w:rPr>
                <w:lang w:eastAsia="ru-RU"/>
              </w:rPr>
              <w:t>» (по требованию Получателя). Размерный ряд должен быть от 35 до 45.</w:t>
            </w:r>
          </w:p>
        </w:tc>
        <w:tc>
          <w:tcPr>
            <w:tcW w:w="1276" w:type="dxa"/>
            <w:shd w:val="clear" w:color="auto" w:fill="auto"/>
          </w:tcPr>
          <w:p w:rsidR="00B919AD" w:rsidRPr="00AF7A66" w:rsidRDefault="00B919AD" w:rsidP="00FC1876">
            <w:pPr>
              <w:tabs>
                <w:tab w:val="left" w:pos="-180"/>
              </w:tabs>
              <w:jc w:val="center"/>
            </w:pPr>
          </w:p>
          <w:p w:rsidR="00B919AD" w:rsidRPr="00AF7A66" w:rsidRDefault="00B919AD" w:rsidP="00FC1876">
            <w:pPr>
              <w:tabs>
                <w:tab w:val="left" w:pos="-180"/>
              </w:tabs>
              <w:jc w:val="center"/>
            </w:pPr>
          </w:p>
          <w:p w:rsidR="00B919AD" w:rsidRPr="00AF7A66" w:rsidRDefault="00B919AD" w:rsidP="00FC1876">
            <w:pPr>
              <w:tabs>
                <w:tab w:val="left" w:pos="-180"/>
              </w:tabs>
              <w:jc w:val="center"/>
              <w:rPr>
                <w:lang w:val="en-US"/>
              </w:rPr>
            </w:pPr>
            <w:r w:rsidRPr="00AF7A66">
              <w:rPr>
                <w:lang w:val="en-US"/>
              </w:rPr>
              <w:t>25</w:t>
            </w:r>
          </w:p>
        </w:tc>
      </w:tr>
      <w:tr w:rsidR="00B919AD" w:rsidRPr="005460FE" w:rsidTr="001B6946">
        <w:trPr>
          <w:trHeight w:val="785"/>
        </w:trPr>
        <w:tc>
          <w:tcPr>
            <w:tcW w:w="2236" w:type="dxa"/>
            <w:shd w:val="clear" w:color="auto" w:fill="auto"/>
          </w:tcPr>
          <w:p w:rsidR="00B919AD" w:rsidRPr="00AF7A66" w:rsidRDefault="00B919AD" w:rsidP="00FC1876">
            <w:pPr>
              <w:snapToGrid w:val="0"/>
              <w:spacing w:after="200" w:line="240" w:lineRule="exact"/>
            </w:pPr>
            <w:r w:rsidRPr="00AF7A66">
              <w:t xml:space="preserve">Обувь ортопедическая сложная на сохраненную конечность и обувь на протез без </w:t>
            </w:r>
            <w:r w:rsidRPr="00AF7A66">
              <w:lastRenderedPageBreak/>
              <w:t>утепленной подкладки (пара)</w:t>
            </w:r>
          </w:p>
        </w:tc>
        <w:tc>
          <w:tcPr>
            <w:tcW w:w="6094" w:type="dxa"/>
            <w:shd w:val="clear" w:color="auto" w:fill="auto"/>
          </w:tcPr>
          <w:p w:rsidR="00B919AD" w:rsidRPr="00AF7A66" w:rsidRDefault="00B919AD" w:rsidP="00FC1876">
            <w:pPr>
              <w:snapToGrid w:val="0"/>
              <w:spacing w:after="200" w:line="240" w:lineRule="exact"/>
              <w:jc w:val="both"/>
            </w:pPr>
            <w:r w:rsidRPr="00AF7A66">
              <w:rPr>
                <w:lang w:eastAsia="ru-RU"/>
              </w:rPr>
              <w:lastRenderedPageBreak/>
              <w:t xml:space="preserve">Обувь должна быть изготовлена из натуральной кожи (хрома). </w:t>
            </w:r>
            <w:proofErr w:type="spellStart"/>
            <w:r w:rsidRPr="00AF7A66">
              <w:rPr>
                <w:lang w:eastAsia="ru-RU"/>
              </w:rPr>
              <w:t>Подклад</w:t>
            </w:r>
            <w:proofErr w:type="spellEnd"/>
            <w:r w:rsidRPr="00AF7A66">
              <w:rPr>
                <w:lang w:eastAsia="ru-RU"/>
              </w:rPr>
              <w:t xml:space="preserve"> должен быть хлопчатобумажный или кожаный (по требованию Получателя). Подошва должна быть: мелкопористая резина или полиэфир уретан или термопласт. Обувь должна фиксироваться на ноге при помощи шнурков или пряжек или резинок или молний </w:t>
            </w:r>
            <w:r w:rsidRPr="00AF7A66">
              <w:rPr>
                <w:lang w:eastAsia="ru-RU"/>
              </w:rPr>
              <w:lastRenderedPageBreak/>
              <w:t>или «</w:t>
            </w:r>
            <w:proofErr w:type="gramStart"/>
            <w:r w:rsidRPr="00AF7A66">
              <w:rPr>
                <w:lang w:eastAsia="ru-RU"/>
              </w:rPr>
              <w:t>ленты-контакт</w:t>
            </w:r>
            <w:proofErr w:type="gramEnd"/>
            <w:r w:rsidRPr="00AF7A66">
              <w:rPr>
                <w:lang w:eastAsia="ru-RU"/>
              </w:rPr>
              <w:t>» (по требованию Получателя). Размерный ряд должен быть от 35 до 45.</w:t>
            </w:r>
          </w:p>
        </w:tc>
        <w:tc>
          <w:tcPr>
            <w:tcW w:w="1276" w:type="dxa"/>
            <w:shd w:val="clear" w:color="auto" w:fill="auto"/>
          </w:tcPr>
          <w:p w:rsidR="00B919AD" w:rsidRPr="00AF7A66" w:rsidRDefault="00B919AD" w:rsidP="00FC1876">
            <w:pPr>
              <w:tabs>
                <w:tab w:val="left" w:pos="-180"/>
              </w:tabs>
              <w:jc w:val="center"/>
            </w:pPr>
          </w:p>
          <w:p w:rsidR="00B919AD" w:rsidRPr="00AF7A66" w:rsidRDefault="00B919AD" w:rsidP="00FC1876">
            <w:pPr>
              <w:tabs>
                <w:tab w:val="left" w:pos="-180"/>
              </w:tabs>
              <w:jc w:val="center"/>
            </w:pPr>
          </w:p>
          <w:p w:rsidR="00B919AD" w:rsidRPr="00AF7A66" w:rsidRDefault="00B919AD" w:rsidP="00FC1876">
            <w:pPr>
              <w:tabs>
                <w:tab w:val="left" w:pos="-180"/>
              </w:tabs>
              <w:jc w:val="center"/>
              <w:rPr>
                <w:lang w:val="en-US"/>
              </w:rPr>
            </w:pPr>
            <w:r w:rsidRPr="00AF7A66">
              <w:rPr>
                <w:lang w:val="en-US"/>
              </w:rPr>
              <w:t>25</w:t>
            </w:r>
          </w:p>
        </w:tc>
      </w:tr>
      <w:tr w:rsidR="00B919AD" w:rsidRPr="005460FE" w:rsidTr="001B6946">
        <w:trPr>
          <w:trHeight w:val="785"/>
        </w:trPr>
        <w:tc>
          <w:tcPr>
            <w:tcW w:w="2236" w:type="dxa"/>
            <w:shd w:val="clear" w:color="auto" w:fill="auto"/>
          </w:tcPr>
          <w:p w:rsidR="00B919AD" w:rsidRPr="00AF7A66" w:rsidRDefault="00B919AD" w:rsidP="00FC1876">
            <w:pPr>
              <w:snapToGrid w:val="0"/>
              <w:spacing w:after="200" w:line="240" w:lineRule="exact"/>
            </w:pPr>
            <w:r w:rsidRPr="00AF7A66">
              <w:lastRenderedPageBreak/>
              <w:t>Обувь ортопедическая на протезы при двусторонней ампутации нижних конечностей (пара)</w:t>
            </w:r>
          </w:p>
        </w:tc>
        <w:tc>
          <w:tcPr>
            <w:tcW w:w="6094" w:type="dxa"/>
            <w:shd w:val="clear" w:color="auto" w:fill="auto"/>
          </w:tcPr>
          <w:p w:rsidR="00B919AD" w:rsidRPr="00AF7A66" w:rsidRDefault="00B919AD" w:rsidP="00FC1876">
            <w:pPr>
              <w:snapToGrid w:val="0"/>
              <w:spacing w:after="200" w:line="240" w:lineRule="exact"/>
              <w:jc w:val="both"/>
              <w:rPr>
                <w:highlight w:val="yellow"/>
              </w:rPr>
            </w:pPr>
            <w:r w:rsidRPr="00AF7A66">
              <w:rPr>
                <w:lang w:eastAsia="ru-RU"/>
              </w:rPr>
              <w:t xml:space="preserve">Обувь должна быть изготовлена из натуральной кожи (хрома). </w:t>
            </w:r>
            <w:proofErr w:type="spellStart"/>
            <w:r w:rsidRPr="00AF7A66">
              <w:rPr>
                <w:lang w:eastAsia="ru-RU"/>
              </w:rPr>
              <w:t>Подклад</w:t>
            </w:r>
            <w:proofErr w:type="spellEnd"/>
            <w:r w:rsidRPr="00AF7A66">
              <w:rPr>
                <w:lang w:eastAsia="ru-RU"/>
              </w:rPr>
              <w:t xml:space="preserve"> должен быть хлопчатобумажный или кожаный (по требованию Получателя). Подошва должна быть мелкопористая резина или полиэфир уретан или термопласт. Обувь должна фиксироваться на ноге при помощи шнурков или пряжек или резинок или молний или «</w:t>
            </w:r>
            <w:proofErr w:type="gramStart"/>
            <w:r w:rsidRPr="00AF7A66">
              <w:rPr>
                <w:lang w:eastAsia="ru-RU"/>
              </w:rPr>
              <w:t>ленты-контакт</w:t>
            </w:r>
            <w:proofErr w:type="gramEnd"/>
            <w:r w:rsidRPr="00AF7A66">
              <w:rPr>
                <w:lang w:eastAsia="ru-RU"/>
              </w:rPr>
              <w:t xml:space="preserve">» (по требованию Получателя). </w:t>
            </w:r>
          </w:p>
        </w:tc>
        <w:tc>
          <w:tcPr>
            <w:tcW w:w="1276" w:type="dxa"/>
            <w:shd w:val="clear" w:color="auto" w:fill="auto"/>
          </w:tcPr>
          <w:p w:rsidR="00B919AD" w:rsidRPr="00AF7A66" w:rsidRDefault="00B919AD" w:rsidP="00FC1876">
            <w:pPr>
              <w:tabs>
                <w:tab w:val="left" w:pos="-180"/>
              </w:tabs>
              <w:jc w:val="center"/>
              <w:rPr>
                <w:highlight w:val="yellow"/>
              </w:rPr>
            </w:pPr>
          </w:p>
          <w:p w:rsidR="00B919AD" w:rsidRPr="00AF7A66" w:rsidRDefault="00B919AD" w:rsidP="00FC1876">
            <w:pPr>
              <w:tabs>
                <w:tab w:val="left" w:pos="-180"/>
              </w:tabs>
              <w:jc w:val="center"/>
              <w:rPr>
                <w:highlight w:val="yellow"/>
              </w:rPr>
            </w:pPr>
            <w:r w:rsidRPr="00AF7A66">
              <w:t>6</w:t>
            </w:r>
          </w:p>
        </w:tc>
      </w:tr>
      <w:tr w:rsidR="00B919AD" w:rsidRPr="005460FE" w:rsidTr="001B6946">
        <w:trPr>
          <w:trHeight w:val="785"/>
        </w:trPr>
        <w:tc>
          <w:tcPr>
            <w:tcW w:w="2236" w:type="dxa"/>
            <w:shd w:val="clear" w:color="auto" w:fill="auto"/>
          </w:tcPr>
          <w:p w:rsidR="00B919AD" w:rsidRPr="00AF7A66" w:rsidRDefault="00B919AD" w:rsidP="00FC1876">
            <w:pPr>
              <w:snapToGrid w:val="0"/>
              <w:spacing w:after="200" w:line="240" w:lineRule="exact"/>
            </w:pPr>
            <w:r w:rsidRPr="00AF7A66">
              <w:t>Вкладной башмачок</w:t>
            </w:r>
          </w:p>
        </w:tc>
        <w:tc>
          <w:tcPr>
            <w:tcW w:w="6094" w:type="dxa"/>
            <w:shd w:val="clear" w:color="auto" w:fill="auto"/>
          </w:tcPr>
          <w:p w:rsidR="00B919AD" w:rsidRPr="00AF7A66" w:rsidRDefault="00B919AD" w:rsidP="00FC1876">
            <w:pPr>
              <w:snapToGrid w:val="0"/>
              <w:spacing w:after="200" w:line="240" w:lineRule="exact"/>
              <w:jc w:val="both"/>
              <w:rPr>
                <w:lang w:eastAsia="ru-RU"/>
              </w:rPr>
            </w:pPr>
            <w:r w:rsidRPr="00AF7A66">
              <w:rPr>
                <w:lang w:eastAsia="ru-RU"/>
              </w:rPr>
              <w:t xml:space="preserve">Вкладной башмачок должен быть предназначен для Получателей с ампутационными дефектами стоп по </w:t>
            </w:r>
            <w:proofErr w:type="spellStart"/>
            <w:r w:rsidRPr="00AF7A66">
              <w:rPr>
                <w:lang w:eastAsia="ru-RU"/>
              </w:rPr>
              <w:t>Лисфранку</w:t>
            </w:r>
            <w:proofErr w:type="spellEnd"/>
            <w:r w:rsidRPr="00AF7A66">
              <w:rPr>
                <w:lang w:eastAsia="ru-RU"/>
              </w:rPr>
              <w:t xml:space="preserve">, по </w:t>
            </w:r>
            <w:proofErr w:type="spellStart"/>
            <w:r w:rsidRPr="00AF7A66">
              <w:rPr>
                <w:lang w:eastAsia="ru-RU"/>
              </w:rPr>
              <w:t>Шопару</w:t>
            </w:r>
            <w:proofErr w:type="spellEnd"/>
            <w:r w:rsidRPr="00AF7A66">
              <w:rPr>
                <w:lang w:eastAsia="ru-RU"/>
              </w:rPr>
              <w:t xml:space="preserve">. Верх изделия должен быть изготовлен из натуральной кожи (хрома). Конструкция башмачка должна иметь жесткий каркас. Передний отдел стопы должен быть резиновый. </w:t>
            </w:r>
            <w:proofErr w:type="spellStart"/>
            <w:r w:rsidRPr="00AF7A66">
              <w:rPr>
                <w:lang w:eastAsia="ru-RU"/>
              </w:rPr>
              <w:t>Межстелечный</w:t>
            </w:r>
            <w:proofErr w:type="spellEnd"/>
            <w:r w:rsidRPr="00AF7A66">
              <w:rPr>
                <w:lang w:eastAsia="ru-RU"/>
              </w:rPr>
              <w:t xml:space="preserve"> слой должен быть пробковый. Крепление должно быть с помощью шнуровки, пряжками.</w:t>
            </w:r>
          </w:p>
        </w:tc>
        <w:tc>
          <w:tcPr>
            <w:tcW w:w="1276" w:type="dxa"/>
            <w:shd w:val="clear" w:color="auto" w:fill="auto"/>
          </w:tcPr>
          <w:p w:rsidR="00B919AD" w:rsidRPr="00AF7A66" w:rsidRDefault="00B919AD" w:rsidP="00FC1876">
            <w:pPr>
              <w:tabs>
                <w:tab w:val="left" w:pos="-180"/>
              </w:tabs>
              <w:jc w:val="center"/>
            </w:pPr>
            <w:r w:rsidRPr="00AF7A66">
              <w:t>3</w:t>
            </w:r>
          </w:p>
        </w:tc>
      </w:tr>
    </w:tbl>
    <w:p w:rsidR="007539E4" w:rsidRDefault="007539E4" w:rsidP="007539E4">
      <w:pPr>
        <w:widowControl w:val="0"/>
        <w:suppressAutoHyphens w:val="0"/>
        <w:jc w:val="both"/>
        <w:rPr>
          <w:bCs/>
          <w:sz w:val="25"/>
          <w:szCs w:val="25"/>
        </w:rPr>
      </w:pPr>
    </w:p>
    <w:p w:rsidR="00B919AD" w:rsidRPr="00B919AD" w:rsidRDefault="00B919AD" w:rsidP="00B919AD">
      <w:pPr>
        <w:tabs>
          <w:tab w:val="left" w:pos="-180"/>
        </w:tabs>
        <w:jc w:val="both"/>
        <w:rPr>
          <w:rFonts w:eastAsia="Arial Unicode MS"/>
          <w:kern w:val="1"/>
        </w:rPr>
      </w:pPr>
      <w:r w:rsidRPr="00B919AD">
        <w:rPr>
          <w:rFonts w:eastAsia="Arial Unicode MS"/>
          <w:kern w:val="1"/>
        </w:rPr>
        <w:t>Качество изготавливаемых Изделий должно соответствовать государственным стандартам (ГОСТ), действующим на территории Российской Федерации, в том числе:</w:t>
      </w:r>
    </w:p>
    <w:p w:rsidR="00B919AD" w:rsidRPr="00B919AD" w:rsidRDefault="00B919AD" w:rsidP="00B919AD">
      <w:pPr>
        <w:tabs>
          <w:tab w:val="left" w:pos="-180"/>
        </w:tabs>
        <w:jc w:val="both"/>
        <w:rPr>
          <w:rFonts w:eastAsia="Arial Unicode MS"/>
          <w:kern w:val="1"/>
        </w:rPr>
      </w:pPr>
      <w:r w:rsidRPr="00B919AD">
        <w:rPr>
          <w:rFonts w:eastAsia="Arial Unicode MS"/>
          <w:kern w:val="1"/>
        </w:rPr>
        <w:t xml:space="preserve">-ГОСТ </w:t>
      </w:r>
      <w:proofErr w:type="gramStart"/>
      <w:r w:rsidRPr="00B919AD">
        <w:rPr>
          <w:rFonts w:eastAsia="Arial Unicode MS"/>
          <w:kern w:val="1"/>
        </w:rPr>
        <w:t>Р</w:t>
      </w:r>
      <w:proofErr w:type="gramEnd"/>
      <w:r w:rsidRPr="00B919AD">
        <w:rPr>
          <w:rFonts w:eastAsia="Arial Unicode MS"/>
          <w:kern w:val="1"/>
        </w:rPr>
        <w:t xml:space="preserve"> 51632-2021 «Технические средства реабилитации людей с ограничениями жизнедеятельности. Общие технические требования и методы испытаний»;  </w:t>
      </w:r>
    </w:p>
    <w:p w:rsidR="00B919AD" w:rsidRPr="00B919AD" w:rsidRDefault="00B919AD" w:rsidP="00B919AD">
      <w:pPr>
        <w:tabs>
          <w:tab w:val="left" w:pos="-180"/>
        </w:tabs>
        <w:jc w:val="both"/>
        <w:rPr>
          <w:rFonts w:eastAsia="Arial Unicode MS"/>
          <w:kern w:val="1"/>
        </w:rPr>
      </w:pPr>
      <w:r w:rsidRPr="00B919AD">
        <w:rPr>
          <w:rFonts w:eastAsia="Arial Unicode MS"/>
          <w:kern w:val="1"/>
        </w:rPr>
        <w:t>-ГОСТ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B919AD" w:rsidRPr="00B919AD" w:rsidRDefault="00B919AD" w:rsidP="00B919AD">
      <w:pPr>
        <w:tabs>
          <w:tab w:val="left" w:pos="-180"/>
        </w:tabs>
        <w:jc w:val="both"/>
        <w:rPr>
          <w:rFonts w:eastAsia="Arial Unicode MS"/>
          <w:kern w:val="1"/>
        </w:rPr>
      </w:pPr>
      <w:r w:rsidRPr="00B919AD">
        <w:rPr>
          <w:rFonts w:eastAsia="Arial Unicode MS"/>
          <w:kern w:val="1"/>
        </w:rPr>
        <w:t xml:space="preserve">-ГОСТ ISO 10993-5-2011 «Изделия медицинские. Оценка биологического действия медицинских изделий. Часть 5. Исследования на </w:t>
      </w:r>
      <w:proofErr w:type="spellStart"/>
      <w:r w:rsidRPr="00B919AD">
        <w:rPr>
          <w:rFonts w:eastAsia="Arial Unicode MS"/>
          <w:kern w:val="1"/>
        </w:rPr>
        <w:t>цитотоксичность</w:t>
      </w:r>
      <w:proofErr w:type="spellEnd"/>
      <w:r w:rsidRPr="00B919AD">
        <w:rPr>
          <w:rFonts w:eastAsia="Arial Unicode MS"/>
          <w:kern w:val="1"/>
        </w:rPr>
        <w:t xml:space="preserve">: методы </w:t>
      </w:r>
      <w:proofErr w:type="spellStart"/>
      <w:r w:rsidRPr="00B919AD">
        <w:rPr>
          <w:rFonts w:eastAsia="Arial Unicode MS"/>
          <w:kern w:val="1"/>
        </w:rPr>
        <w:t>in</w:t>
      </w:r>
      <w:proofErr w:type="spellEnd"/>
      <w:r w:rsidRPr="00B919AD">
        <w:rPr>
          <w:rFonts w:eastAsia="Arial Unicode MS"/>
          <w:kern w:val="1"/>
        </w:rPr>
        <w:t xml:space="preserve"> </w:t>
      </w:r>
      <w:proofErr w:type="spellStart"/>
      <w:r w:rsidRPr="00B919AD">
        <w:rPr>
          <w:rFonts w:eastAsia="Arial Unicode MS"/>
          <w:kern w:val="1"/>
        </w:rPr>
        <w:t>vitro</w:t>
      </w:r>
      <w:proofErr w:type="spellEnd"/>
      <w:r w:rsidRPr="00B919AD">
        <w:rPr>
          <w:rFonts w:eastAsia="Arial Unicode MS"/>
          <w:kern w:val="1"/>
        </w:rPr>
        <w:t>»;</w:t>
      </w:r>
    </w:p>
    <w:p w:rsidR="007539E4" w:rsidRDefault="00B919AD" w:rsidP="00B919AD">
      <w:pPr>
        <w:widowControl w:val="0"/>
        <w:suppressAutoHyphens w:val="0"/>
        <w:jc w:val="both"/>
        <w:rPr>
          <w:rFonts w:eastAsia="Arial Unicode MS"/>
          <w:kern w:val="1"/>
        </w:rPr>
      </w:pPr>
      <w:r w:rsidRPr="00B919AD">
        <w:rPr>
          <w:rFonts w:eastAsia="Arial Unicode MS"/>
          <w:kern w:val="1"/>
        </w:rPr>
        <w:t>-ГОСТ ISO 10993-10-2011 «Изделия медицинские. Оценка биологического действия медицинских изделий. Часть 10. Исследование раздражающего и сенсибилизирующего действия».</w:t>
      </w:r>
    </w:p>
    <w:p w:rsidR="00B919AD" w:rsidRDefault="00B919AD" w:rsidP="00B919AD">
      <w:pPr>
        <w:widowControl w:val="0"/>
        <w:suppressAutoHyphens w:val="0"/>
        <w:jc w:val="both"/>
        <w:rPr>
          <w:rFonts w:eastAsia="Arial Unicode MS"/>
          <w:kern w:val="1"/>
        </w:rPr>
      </w:pPr>
    </w:p>
    <w:p w:rsidR="00B919AD" w:rsidRPr="00B919AD" w:rsidRDefault="00B919AD" w:rsidP="00B919AD">
      <w:pPr>
        <w:widowControl w:val="0"/>
        <w:shd w:val="clear" w:color="auto" w:fill="FFFFFF"/>
        <w:tabs>
          <w:tab w:val="left" w:pos="-180"/>
        </w:tabs>
        <w:snapToGrid w:val="0"/>
        <w:jc w:val="both"/>
        <w:rPr>
          <w:rFonts w:eastAsiaTheme="minorHAnsi"/>
          <w:color w:val="000000"/>
          <w:spacing w:val="-5"/>
          <w:sz w:val="26"/>
          <w:szCs w:val="26"/>
          <w:lang w:eastAsia="en-US"/>
        </w:rPr>
      </w:pPr>
      <w:r w:rsidRPr="00B919AD">
        <w:rPr>
          <w:rFonts w:eastAsiaTheme="minorHAnsi"/>
          <w:color w:val="000000"/>
          <w:spacing w:val="-5"/>
          <w:sz w:val="26"/>
          <w:szCs w:val="26"/>
          <w:lang w:eastAsia="en-US"/>
        </w:rPr>
        <w:t>Гарантийный срок составля</w:t>
      </w:r>
      <w:r>
        <w:rPr>
          <w:rFonts w:eastAsiaTheme="minorHAnsi"/>
          <w:color w:val="000000"/>
          <w:spacing w:val="-5"/>
          <w:sz w:val="26"/>
          <w:szCs w:val="26"/>
          <w:lang w:eastAsia="en-US"/>
        </w:rPr>
        <w:t>ет 3 (Три) месяца</w:t>
      </w:r>
      <w:r w:rsidRPr="00B919AD">
        <w:rPr>
          <w:rFonts w:eastAsiaTheme="minorHAnsi"/>
          <w:color w:val="000000"/>
          <w:spacing w:val="-5"/>
          <w:sz w:val="26"/>
          <w:szCs w:val="26"/>
          <w:lang w:eastAsia="en-US"/>
        </w:rPr>
        <w:t xml:space="preserve"> </w:t>
      </w:r>
      <w:proofErr w:type="gramStart"/>
      <w:r w:rsidRPr="00B919AD">
        <w:rPr>
          <w:rFonts w:eastAsiaTheme="minorHAnsi"/>
          <w:color w:val="000000"/>
          <w:spacing w:val="-5"/>
          <w:sz w:val="26"/>
          <w:szCs w:val="26"/>
          <w:lang w:eastAsia="en-US"/>
        </w:rPr>
        <w:t>с даты подписания</w:t>
      </w:r>
      <w:proofErr w:type="gramEnd"/>
      <w:r w:rsidRPr="00B919AD">
        <w:rPr>
          <w:rFonts w:eastAsiaTheme="minorHAnsi"/>
          <w:color w:val="000000"/>
          <w:spacing w:val="-5"/>
          <w:sz w:val="26"/>
          <w:szCs w:val="26"/>
          <w:lang w:eastAsia="en-US"/>
        </w:rPr>
        <w:t xml:space="preserve"> Акта сдачи-приемки работ Получателем.</w:t>
      </w:r>
    </w:p>
    <w:p w:rsidR="00B919AD" w:rsidRDefault="00B919AD" w:rsidP="00B919AD">
      <w:pPr>
        <w:widowControl w:val="0"/>
        <w:suppressAutoHyphens w:val="0"/>
        <w:jc w:val="both"/>
        <w:rPr>
          <w:rFonts w:eastAsia="Arial Unicode MS"/>
          <w:kern w:val="1"/>
        </w:rPr>
      </w:pPr>
      <w:r w:rsidRPr="00B919AD">
        <w:rPr>
          <w:rFonts w:eastAsiaTheme="minorHAnsi"/>
          <w:color w:val="000000"/>
          <w:spacing w:val="-5"/>
          <w:sz w:val="26"/>
          <w:szCs w:val="26"/>
          <w:lang w:eastAsia="en-US"/>
        </w:rPr>
        <w:t xml:space="preserve">Срок эксплуатации обуви ортопедической сложной </w:t>
      </w:r>
      <w:r>
        <w:rPr>
          <w:rFonts w:eastAsiaTheme="minorHAnsi"/>
          <w:color w:val="000000"/>
          <w:spacing w:val="-5"/>
          <w:sz w:val="26"/>
          <w:szCs w:val="26"/>
          <w:lang w:eastAsia="en-US"/>
        </w:rPr>
        <w:t>составляет</w:t>
      </w:r>
      <w:r w:rsidRPr="00B919AD">
        <w:rPr>
          <w:rFonts w:eastAsiaTheme="minorHAnsi"/>
          <w:color w:val="000000"/>
          <w:spacing w:val="-5"/>
          <w:sz w:val="26"/>
          <w:szCs w:val="26"/>
          <w:lang w:eastAsia="en-US"/>
        </w:rPr>
        <w:t xml:space="preserve"> </w:t>
      </w:r>
      <w:r>
        <w:rPr>
          <w:rFonts w:eastAsiaTheme="minorHAnsi"/>
          <w:color w:val="000000"/>
          <w:spacing w:val="-5"/>
          <w:sz w:val="26"/>
          <w:szCs w:val="26"/>
          <w:lang w:eastAsia="en-US"/>
        </w:rPr>
        <w:t>6 (Шесть</w:t>
      </w:r>
      <w:r w:rsidRPr="00B919AD">
        <w:rPr>
          <w:rFonts w:eastAsiaTheme="minorHAnsi"/>
          <w:color w:val="000000"/>
          <w:spacing w:val="-5"/>
          <w:sz w:val="26"/>
          <w:szCs w:val="26"/>
          <w:lang w:eastAsia="en-US"/>
        </w:rPr>
        <w:t>) месяцев, обуви ортопедической сложной на сохраненную конеч</w:t>
      </w:r>
      <w:r>
        <w:rPr>
          <w:rFonts w:eastAsiaTheme="minorHAnsi"/>
          <w:color w:val="000000"/>
          <w:spacing w:val="-5"/>
          <w:sz w:val="26"/>
          <w:szCs w:val="26"/>
          <w:lang w:eastAsia="en-US"/>
        </w:rPr>
        <w:t>ность и обувь на протез  12 (Двенадцать</w:t>
      </w:r>
      <w:r w:rsidRPr="00B919AD">
        <w:rPr>
          <w:rFonts w:eastAsiaTheme="minorHAnsi"/>
          <w:color w:val="000000"/>
          <w:spacing w:val="-5"/>
          <w:sz w:val="26"/>
          <w:szCs w:val="26"/>
          <w:lang w:eastAsia="en-US"/>
        </w:rPr>
        <w:t xml:space="preserve">) месяцев, вкладного башмачка </w:t>
      </w:r>
      <w:r>
        <w:rPr>
          <w:rFonts w:eastAsiaTheme="minorHAnsi"/>
          <w:color w:val="000000"/>
          <w:spacing w:val="-5"/>
          <w:sz w:val="26"/>
          <w:szCs w:val="26"/>
          <w:lang w:eastAsia="en-US"/>
        </w:rPr>
        <w:t>6 (Шесть</w:t>
      </w:r>
      <w:bookmarkStart w:id="0" w:name="_GoBack"/>
      <w:bookmarkEnd w:id="0"/>
      <w:r w:rsidRPr="00B919AD">
        <w:rPr>
          <w:rFonts w:eastAsiaTheme="minorHAnsi"/>
          <w:color w:val="000000"/>
          <w:spacing w:val="-5"/>
          <w:sz w:val="26"/>
          <w:szCs w:val="26"/>
          <w:lang w:eastAsia="en-US"/>
        </w:rPr>
        <w:t xml:space="preserve">) месяцев </w:t>
      </w:r>
      <w:proofErr w:type="gramStart"/>
      <w:r w:rsidRPr="00B919AD">
        <w:rPr>
          <w:rFonts w:eastAsiaTheme="minorHAnsi"/>
          <w:color w:val="000000"/>
          <w:spacing w:val="-5"/>
          <w:sz w:val="26"/>
          <w:szCs w:val="26"/>
          <w:lang w:eastAsia="en-US"/>
        </w:rPr>
        <w:t>с даты подписания</w:t>
      </w:r>
      <w:proofErr w:type="gramEnd"/>
      <w:r w:rsidRPr="00B919AD">
        <w:rPr>
          <w:rFonts w:eastAsiaTheme="minorHAnsi"/>
          <w:color w:val="000000"/>
          <w:spacing w:val="-5"/>
          <w:sz w:val="26"/>
          <w:szCs w:val="26"/>
          <w:lang w:eastAsia="en-US"/>
        </w:rPr>
        <w:t xml:space="preserve"> Акта сдачи-приемки работ Получателем.</w:t>
      </w:r>
    </w:p>
    <w:sectPr w:rsidR="00B91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DF"/>
    <w:rsid w:val="000B5761"/>
    <w:rsid w:val="0015224B"/>
    <w:rsid w:val="001E3865"/>
    <w:rsid w:val="002962DF"/>
    <w:rsid w:val="002B3CA2"/>
    <w:rsid w:val="002E3B0A"/>
    <w:rsid w:val="00310851"/>
    <w:rsid w:val="00310CD7"/>
    <w:rsid w:val="0038502C"/>
    <w:rsid w:val="004C44B8"/>
    <w:rsid w:val="00611DDC"/>
    <w:rsid w:val="007539E4"/>
    <w:rsid w:val="00983A67"/>
    <w:rsid w:val="009C0A1A"/>
    <w:rsid w:val="00B919AD"/>
    <w:rsid w:val="00C174F9"/>
    <w:rsid w:val="00C86DF3"/>
    <w:rsid w:val="00D03064"/>
    <w:rsid w:val="00D24CB2"/>
    <w:rsid w:val="00E32CB5"/>
    <w:rsid w:val="00E37329"/>
    <w:rsid w:val="00EF3D40"/>
    <w:rsid w:val="00F246BB"/>
    <w:rsid w:val="00FB606B"/>
    <w:rsid w:val="00FF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32CB5"/>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E32CB5"/>
    <w:rPr>
      <w:rFonts w:ascii="Arial" w:eastAsia="Arial" w:hAnsi="Arial" w:cs="Times New Roman"/>
      <w:sz w:val="20"/>
      <w:szCs w:val="20"/>
    </w:rPr>
  </w:style>
  <w:style w:type="character" w:styleId="a3">
    <w:name w:val="Strong"/>
    <w:uiPriority w:val="22"/>
    <w:qFormat/>
    <w:rsid w:val="00E37329"/>
    <w:rPr>
      <w:b/>
      <w:bCs/>
    </w:rPr>
  </w:style>
  <w:style w:type="paragraph" w:styleId="a4">
    <w:name w:val="Plain Text"/>
    <w:basedOn w:val="a"/>
    <w:link w:val="a5"/>
    <w:uiPriority w:val="99"/>
    <w:unhideWhenUsed/>
    <w:rsid w:val="00310CD7"/>
    <w:pPr>
      <w:suppressAutoHyphens w:val="0"/>
    </w:pPr>
    <w:rPr>
      <w:rFonts w:ascii="Calibri" w:eastAsia="Calibri" w:hAnsi="Calibri"/>
      <w:sz w:val="22"/>
      <w:szCs w:val="21"/>
      <w:lang w:eastAsia="en-US"/>
    </w:rPr>
  </w:style>
  <w:style w:type="character" w:customStyle="1" w:styleId="a5">
    <w:name w:val="Текст Знак"/>
    <w:basedOn w:val="a0"/>
    <w:link w:val="a4"/>
    <w:uiPriority w:val="99"/>
    <w:rsid w:val="00310CD7"/>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32CB5"/>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E32CB5"/>
    <w:rPr>
      <w:rFonts w:ascii="Arial" w:eastAsia="Arial" w:hAnsi="Arial" w:cs="Times New Roman"/>
      <w:sz w:val="20"/>
      <w:szCs w:val="20"/>
    </w:rPr>
  </w:style>
  <w:style w:type="character" w:styleId="a3">
    <w:name w:val="Strong"/>
    <w:uiPriority w:val="22"/>
    <w:qFormat/>
    <w:rsid w:val="00E37329"/>
    <w:rPr>
      <w:b/>
      <w:bCs/>
    </w:rPr>
  </w:style>
  <w:style w:type="paragraph" w:styleId="a4">
    <w:name w:val="Plain Text"/>
    <w:basedOn w:val="a"/>
    <w:link w:val="a5"/>
    <w:uiPriority w:val="99"/>
    <w:unhideWhenUsed/>
    <w:rsid w:val="00310CD7"/>
    <w:pPr>
      <w:suppressAutoHyphens w:val="0"/>
    </w:pPr>
    <w:rPr>
      <w:rFonts w:ascii="Calibri" w:eastAsia="Calibri" w:hAnsi="Calibri"/>
      <w:sz w:val="22"/>
      <w:szCs w:val="21"/>
      <w:lang w:eastAsia="en-US"/>
    </w:rPr>
  </w:style>
  <w:style w:type="character" w:customStyle="1" w:styleId="a5">
    <w:name w:val="Текст Знак"/>
    <w:basedOn w:val="a0"/>
    <w:link w:val="a4"/>
    <w:uiPriority w:val="99"/>
    <w:rsid w:val="00310CD7"/>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Стрельникова Наталья Леонидовна</dc:creator>
  <cp:lastModifiedBy>Стрельникова Наталья Леонидовна</cp:lastModifiedBy>
  <cp:revision>15</cp:revision>
  <dcterms:created xsi:type="dcterms:W3CDTF">2023-02-09T14:41:00Z</dcterms:created>
  <dcterms:modified xsi:type="dcterms:W3CDTF">2024-02-09T13:52:00Z</dcterms:modified>
</cp:coreProperties>
</file>