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Pr="004C6C54" w:rsidRDefault="00AA43C3" w:rsidP="004C6C54">
      <w:pPr>
        <w:keepLines/>
        <w:widowControl w:val="0"/>
        <w:jc w:val="center"/>
        <w:rPr>
          <w:b/>
          <w:color w:val="0D0D0D" w:themeColor="text1" w:themeTint="F2"/>
        </w:rPr>
      </w:pPr>
      <w:r w:rsidRPr="004C6C54">
        <w:rPr>
          <w:b/>
          <w:color w:val="0D0D0D" w:themeColor="text1" w:themeTint="F2"/>
        </w:rPr>
        <w:t>Техническое задание (описание объекта закупки и условия исполнения государственного контракта)</w:t>
      </w:r>
    </w:p>
    <w:p w:rsidR="004C6C54" w:rsidRDefault="004C6C54" w:rsidP="004C6C54">
      <w:pPr>
        <w:keepLines/>
        <w:widowControl w:val="0"/>
        <w:jc w:val="center"/>
        <w:rPr>
          <w:b/>
        </w:rPr>
      </w:pPr>
    </w:p>
    <w:p w:rsidR="004C6C54" w:rsidRDefault="004C6C54" w:rsidP="004C6C54">
      <w:pPr>
        <w:keepLines/>
        <w:widowControl w:val="0"/>
        <w:jc w:val="center"/>
        <w:rPr>
          <w:b/>
        </w:rPr>
      </w:pPr>
      <w:r w:rsidRPr="004C6C54">
        <w:rPr>
          <w:b/>
        </w:rPr>
        <w:t xml:space="preserve">Выполнение работ по обеспечению инвалидов Краснодарского края </w:t>
      </w:r>
      <w:r w:rsidRPr="004C6C54">
        <w:rPr>
          <w:b/>
          <w:bCs/>
        </w:rPr>
        <w:t>аппаратами на нижние конечности</w:t>
      </w:r>
      <w:r w:rsidRPr="004C6C54">
        <w:rPr>
          <w:b/>
        </w:rPr>
        <w:t xml:space="preserve"> в 2023 году</w:t>
      </w:r>
    </w:p>
    <w:p w:rsidR="004C6C54" w:rsidRPr="004C6C54" w:rsidRDefault="004C6C54" w:rsidP="004C6C54">
      <w:pPr>
        <w:keepLines/>
        <w:widowControl w:val="0"/>
        <w:jc w:val="center"/>
        <w:rPr>
          <w:b/>
        </w:rPr>
      </w:pPr>
    </w:p>
    <w:tbl>
      <w:tblPr>
        <w:tblStyle w:val="2"/>
        <w:tblW w:w="5000" w:type="pct"/>
        <w:tblInd w:w="0" w:type="dxa"/>
        <w:tblLook w:val="04A0" w:firstRow="1" w:lastRow="0" w:firstColumn="1" w:lastColumn="0" w:noHBand="0" w:noVBand="1"/>
      </w:tblPr>
      <w:tblGrid>
        <w:gridCol w:w="562"/>
        <w:gridCol w:w="2411"/>
        <w:gridCol w:w="6651"/>
        <w:gridCol w:w="1002"/>
        <w:gridCol w:w="778"/>
        <w:gridCol w:w="1409"/>
        <w:gridCol w:w="1747"/>
      </w:tblGrid>
      <w:tr w:rsidR="004C6C54" w:rsidRPr="004C6C54" w:rsidTr="00C568C7">
        <w:tc>
          <w:tcPr>
            <w:tcW w:w="193"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tabs>
                <w:tab w:val="left" w:pos="3828"/>
                <w:tab w:val="center" w:pos="5244"/>
              </w:tabs>
            </w:pPr>
            <w:r w:rsidRPr="004C6C54">
              <w:t>№ п/п</w:t>
            </w:r>
          </w:p>
        </w:tc>
        <w:tc>
          <w:tcPr>
            <w:tcW w:w="828"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tabs>
                <w:tab w:val="left" w:pos="3828"/>
                <w:tab w:val="center" w:pos="5244"/>
              </w:tabs>
            </w:pPr>
            <w:r w:rsidRPr="004C6C54">
              <w:t>Наименование товара, работ, услуг</w:t>
            </w:r>
          </w:p>
        </w:tc>
        <w:tc>
          <w:tcPr>
            <w:tcW w:w="2284"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tabs>
                <w:tab w:val="left" w:pos="3828"/>
                <w:tab w:val="center" w:pos="5244"/>
              </w:tabs>
            </w:pPr>
            <w:r w:rsidRPr="004C6C54">
              <w:t>Описание объекта закупки</w:t>
            </w:r>
          </w:p>
        </w:tc>
        <w:tc>
          <w:tcPr>
            <w:tcW w:w="344"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tabs>
                <w:tab w:val="left" w:pos="3828"/>
                <w:tab w:val="center" w:pos="5244"/>
              </w:tabs>
            </w:pPr>
            <w:r w:rsidRPr="004C6C54">
              <w:t>Кол-во (объем)</w:t>
            </w:r>
          </w:p>
        </w:tc>
        <w:tc>
          <w:tcPr>
            <w:tcW w:w="267"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tabs>
                <w:tab w:val="left" w:pos="3828"/>
                <w:tab w:val="center" w:pos="5244"/>
              </w:tabs>
            </w:pPr>
            <w:r w:rsidRPr="004C6C54">
              <w:t>Ед. изм.</w:t>
            </w:r>
          </w:p>
        </w:tc>
        <w:tc>
          <w:tcPr>
            <w:tcW w:w="484"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tabs>
                <w:tab w:val="left" w:pos="3828"/>
                <w:tab w:val="center" w:pos="5244"/>
              </w:tabs>
            </w:pPr>
            <w:r w:rsidRPr="004C6C54">
              <w:t>Цена за ед. изм.</w:t>
            </w:r>
            <w:r w:rsidRPr="004C6C54">
              <w:rPr>
                <w:vertAlign w:val="superscript"/>
              </w:rPr>
              <w:footnoteReference w:id="1"/>
            </w:r>
            <w:r w:rsidRPr="004C6C54">
              <w:t>, руб.</w:t>
            </w:r>
          </w:p>
        </w:tc>
        <w:tc>
          <w:tcPr>
            <w:tcW w:w="600"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tabs>
                <w:tab w:val="left" w:pos="3828"/>
                <w:tab w:val="center" w:pos="5244"/>
              </w:tabs>
            </w:pPr>
            <w:r w:rsidRPr="004C6C54">
              <w:t>Цена по позиции</w:t>
            </w:r>
            <w:r w:rsidRPr="004C6C54">
              <w:rPr>
                <w:vertAlign w:val="superscript"/>
              </w:rPr>
              <w:footnoteReference w:id="2"/>
            </w:r>
            <w:r w:rsidRPr="004C6C54">
              <w:t>, руб.</w:t>
            </w:r>
          </w:p>
        </w:tc>
      </w:tr>
      <w:tr w:rsidR="004C6C54" w:rsidRPr="004C6C54" w:rsidTr="00C568C7">
        <w:tc>
          <w:tcPr>
            <w:tcW w:w="193"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tabs>
                <w:tab w:val="left" w:pos="3828"/>
                <w:tab w:val="center" w:pos="5244"/>
              </w:tabs>
            </w:pPr>
            <w:r w:rsidRPr="004C6C54">
              <w:t>1.</w:t>
            </w:r>
          </w:p>
        </w:tc>
        <w:tc>
          <w:tcPr>
            <w:tcW w:w="828"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rPr>
                <w:color w:val="000000"/>
                <w:lang w:eastAsia="ru-RU"/>
              </w:rPr>
            </w:pPr>
            <w:r w:rsidRPr="004C6C54">
              <w:rPr>
                <w:color w:val="000000"/>
              </w:rPr>
              <w:t>Аппарат на голеностопный сустав</w:t>
            </w:r>
          </w:p>
        </w:tc>
        <w:tc>
          <w:tcPr>
            <w:tcW w:w="2284"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ind w:firstLine="176"/>
              <w:jc w:val="both"/>
              <w:rPr>
                <w:color w:val="000000"/>
                <w:lang w:eastAsia="ru-RU"/>
              </w:rPr>
            </w:pPr>
            <w:r w:rsidRPr="004C6C54">
              <w:rPr>
                <w:color w:val="000000"/>
                <w:lang w:eastAsia="ru-RU"/>
              </w:rPr>
              <w:t>Аппарат на голеностопный сустав: должен быть фиксирующий, изготовлен из полимерных материалов по слепку, назначение лечебное</w:t>
            </w:r>
          </w:p>
        </w:tc>
        <w:tc>
          <w:tcPr>
            <w:tcW w:w="344" w:type="pct"/>
            <w:tcBorders>
              <w:top w:val="single" w:sz="4" w:space="0" w:color="auto"/>
              <w:left w:val="single" w:sz="4" w:space="0" w:color="auto"/>
              <w:bottom w:val="single" w:sz="4" w:space="0" w:color="auto"/>
              <w:right w:val="single" w:sz="4" w:space="0" w:color="auto"/>
            </w:tcBorders>
            <w:hideMark/>
          </w:tcPr>
          <w:p w:rsidR="004C6C54" w:rsidRPr="004C6C54" w:rsidRDefault="004C6C54" w:rsidP="00230FA8">
            <w:pPr>
              <w:keepLines/>
              <w:widowControl w:val="0"/>
              <w:tabs>
                <w:tab w:val="left" w:pos="3828"/>
                <w:tab w:val="center" w:pos="5244"/>
              </w:tabs>
              <w:jc w:val="center"/>
            </w:pPr>
            <w:r w:rsidRPr="004C6C54">
              <w:t>31</w:t>
            </w:r>
          </w:p>
        </w:tc>
        <w:tc>
          <w:tcPr>
            <w:tcW w:w="267" w:type="pct"/>
            <w:tcBorders>
              <w:top w:val="single" w:sz="4" w:space="0" w:color="auto"/>
              <w:left w:val="single" w:sz="4" w:space="0" w:color="auto"/>
              <w:bottom w:val="single" w:sz="4" w:space="0" w:color="auto"/>
              <w:right w:val="single" w:sz="4" w:space="0" w:color="auto"/>
            </w:tcBorders>
            <w:hideMark/>
          </w:tcPr>
          <w:p w:rsidR="004C6C54" w:rsidRPr="004C6C54" w:rsidRDefault="004C6C54" w:rsidP="00230FA8">
            <w:pPr>
              <w:keepLines/>
              <w:widowControl w:val="0"/>
              <w:tabs>
                <w:tab w:val="left" w:pos="3828"/>
                <w:tab w:val="center" w:pos="5244"/>
              </w:tabs>
              <w:jc w:val="center"/>
            </w:pPr>
            <w:r w:rsidRPr="004C6C54">
              <w:t>Шт.</w:t>
            </w:r>
          </w:p>
        </w:tc>
        <w:tc>
          <w:tcPr>
            <w:tcW w:w="484" w:type="pct"/>
            <w:tcBorders>
              <w:top w:val="single" w:sz="4" w:space="0" w:color="auto"/>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lang w:val="en-US"/>
              </w:rPr>
            </w:pPr>
            <w:r w:rsidRPr="004C6C54">
              <w:rPr>
                <w:lang w:val="en-US"/>
              </w:rPr>
              <w:t>14 599,58</w:t>
            </w:r>
          </w:p>
        </w:tc>
        <w:tc>
          <w:tcPr>
            <w:tcW w:w="600" w:type="pct"/>
            <w:tcBorders>
              <w:top w:val="single" w:sz="4" w:space="0" w:color="auto"/>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eastAsia="ru-RU"/>
              </w:rPr>
            </w:pPr>
            <w:r w:rsidRPr="004C6C54">
              <w:rPr>
                <w:color w:val="000000"/>
                <w:lang w:val="en-US" w:eastAsia="ru-RU"/>
              </w:rPr>
              <w:t>452 586,98</w:t>
            </w:r>
          </w:p>
        </w:tc>
      </w:tr>
      <w:tr w:rsidR="004C6C54" w:rsidRPr="004C6C54" w:rsidTr="00C568C7">
        <w:tc>
          <w:tcPr>
            <w:tcW w:w="193"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tabs>
                <w:tab w:val="left" w:pos="3828"/>
                <w:tab w:val="center" w:pos="5244"/>
              </w:tabs>
            </w:pPr>
            <w:r w:rsidRPr="004C6C54">
              <w:t>2.</w:t>
            </w:r>
          </w:p>
        </w:tc>
        <w:tc>
          <w:tcPr>
            <w:tcW w:w="828" w:type="pct"/>
            <w:tcBorders>
              <w:top w:val="nil"/>
              <w:left w:val="single" w:sz="4" w:space="0" w:color="auto"/>
              <w:bottom w:val="single" w:sz="4" w:space="0" w:color="auto"/>
              <w:right w:val="single" w:sz="4" w:space="0" w:color="auto"/>
            </w:tcBorders>
            <w:hideMark/>
          </w:tcPr>
          <w:p w:rsidR="004C6C54" w:rsidRPr="004C6C54" w:rsidRDefault="004C6C54" w:rsidP="00C568C7">
            <w:pPr>
              <w:keepLines/>
              <w:widowControl w:val="0"/>
              <w:rPr>
                <w:color w:val="000000"/>
              </w:rPr>
            </w:pPr>
            <w:r w:rsidRPr="004C6C54">
              <w:rPr>
                <w:color w:val="000000"/>
              </w:rPr>
              <w:t>Аппарат на коленный сустав</w:t>
            </w:r>
          </w:p>
        </w:tc>
        <w:tc>
          <w:tcPr>
            <w:tcW w:w="2284" w:type="pct"/>
            <w:tcBorders>
              <w:top w:val="nil"/>
              <w:left w:val="single" w:sz="4" w:space="0" w:color="auto"/>
              <w:bottom w:val="single" w:sz="4" w:space="0" w:color="auto"/>
              <w:right w:val="single" w:sz="4" w:space="0" w:color="auto"/>
            </w:tcBorders>
            <w:hideMark/>
          </w:tcPr>
          <w:p w:rsidR="004C6C54" w:rsidRPr="004C6C54" w:rsidRDefault="004C6C54" w:rsidP="00C568C7">
            <w:pPr>
              <w:keepLines/>
              <w:widowControl w:val="0"/>
              <w:ind w:firstLine="176"/>
              <w:jc w:val="both"/>
              <w:rPr>
                <w:color w:val="000000"/>
              </w:rPr>
            </w:pPr>
            <w:r w:rsidRPr="004C6C54">
              <w:rPr>
                <w:color w:val="000000"/>
              </w:rPr>
              <w:t xml:space="preserve">Коленный </w:t>
            </w:r>
            <w:proofErr w:type="spellStart"/>
            <w:r w:rsidRPr="004C6C54">
              <w:rPr>
                <w:color w:val="000000"/>
              </w:rPr>
              <w:t>ортез</w:t>
            </w:r>
            <w:proofErr w:type="spellEnd"/>
            <w:r w:rsidRPr="004C6C54">
              <w:rPr>
                <w:color w:val="000000"/>
              </w:rPr>
              <w:t xml:space="preserve"> должен быть: разъёмный из эластичных материалов с полицентрическими коленными шарнирами с дополнительной фиксацией, назначение лечебно-профилактическое</w:t>
            </w:r>
          </w:p>
        </w:tc>
        <w:tc>
          <w:tcPr>
            <w:tcW w:w="344"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rPr>
            </w:pPr>
            <w:r w:rsidRPr="004C6C54">
              <w:rPr>
                <w:color w:val="000000"/>
              </w:rPr>
              <w:t>23</w:t>
            </w:r>
          </w:p>
        </w:tc>
        <w:tc>
          <w:tcPr>
            <w:tcW w:w="267" w:type="pct"/>
            <w:tcBorders>
              <w:top w:val="single" w:sz="4" w:space="0" w:color="auto"/>
              <w:left w:val="single" w:sz="4" w:space="0" w:color="auto"/>
              <w:bottom w:val="single" w:sz="4" w:space="0" w:color="auto"/>
              <w:right w:val="single" w:sz="4" w:space="0" w:color="auto"/>
            </w:tcBorders>
            <w:hideMark/>
          </w:tcPr>
          <w:p w:rsidR="004C6C54" w:rsidRPr="004C6C54" w:rsidRDefault="004C6C54" w:rsidP="00230FA8">
            <w:pPr>
              <w:keepLines/>
              <w:widowControl w:val="0"/>
              <w:tabs>
                <w:tab w:val="left" w:pos="3828"/>
                <w:tab w:val="center" w:pos="5244"/>
              </w:tabs>
              <w:jc w:val="center"/>
            </w:pPr>
            <w:r w:rsidRPr="004C6C54">
              <w:t>Шт.</w:t>
            </w:r>
          </w:p>
        </w:tc>
        <w:tc>
          <w:tcPr>
            <w:tcW w:w="484"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rPr>
            </w:pPr>
            <w:r w:rsidRPr="004C6C54">
              <w:rPr>
                <w:color w:val="000000"/>
                <w:lang w:val="en-US"/>
              </w:rPr>
              <w:t>20 047,39</w:t>
            </w:r>
          </w:p>
        </w:tc>
        <w:tc>
          <w:tcPr>
            <w:tcW w:w="600"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rPr>
            </w:pPr>
            <w:r w:rsidRPr="004C6C54">
              <w:rPr>
                <w:color w:val="000000"/>
                <w:lang w:val="en-US"/>
              </w:rPr>
              <w:t>461 089,97</w:t>
            </w:r>
          </w:p>
        </w:tc>
      </w:tr>
      <w:tr w:rsidR="004C6C54" w:rsidRPr="004C6C54" w:rsidTr="00C568C7">
        <w:tc>
          <w:tcPr>
            <w:tcW w:w="193"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tabs>
                <w:tab w:val="left" w:pos="3828"/>
                <w:tab w:val="center" w:pos="5244"/>
              </w:tabs>
            </w:pPr>
            <w:r w:rsidRPr="004C6C54">
              <w:t>3.</w:t>
            </w:r>
          </w:p>
        </w:tc>
        <w:tc>
          <w:tcPr>
            <w:tcW w:w="828" w:type="pct"/>
            <w:tcBorders>
              <w:top w:val="nil"/>
              <w:left w:val="single" w:sz="4" w:space="0" w:color="auto"/>
              <w:bottom w:val="single" w:sz="4" w:space="0" w:color="auto"/>
              <w:right w:val="single" w:sz="4" w:space="0" w:color="auto"/>
            </w:tcBorders>
            <w:hideMark/>
          </w:tcPr>
          <w:p w:rsidR="004C6C54" w:rsidRPr="004C6C54" w:rsidRDefault="004C6C54" w:rsidP="00C568C7">
            <w:pPr>
              <w:keepLines/>
              <w:widowControl w:val="0"/>
              <w:rPr>
                <w:color w:val="000000"/>
              </w:rPr>
            </w:pPr>
            <w:r w:rsidRPr="004C6C54">
              <w:rPr>
                <w:color w:val="000000"/>
              </w:rPr>
              <w:t>Аппарат на коленный сустав</w:t>
            </w:r>
          </w:p>
        </w:tc>
        <w:tc>
          <w:tcPr>
            <w:tcW w:w="2284" w:type="pct"/>
            <w:tcBorders>
              <w:top w:val="nil"/>
              <w:left w:val="single" w:sz="4" w:space="0" w:color="auto"/>
              <w:bottom w:val="single" w:sz="4" w:space="0" w:color="auto"/>
              <w:right w:val="single" w:sz="4" w:space="0" w:color="auto"/>
            </w:tcBorders>
            <w:hideMark/>
          </w:tcPr>
          <w:p w:rsidR="004C6C54" w:rsidRPr="004C6C54" w:rsidRDefault="004C6C54" w:rsidP="00C568C7">
            <w:pPr>
              <w:keepLines/>
              <w:widowControl w:val="0"/>
              <w:ind w:firstLine="176"/>
              <w:jc w:val="both"/>
              <w:rPr>
                <w:color w:val="000000"/>
              </w:rPr>
            </w:pPr>
            <w:r w:rsidRPr="004C6C54">
              <w:rPr>
                <w:color w:val="000000"/>
              </w:rPr>
              <w:t xml:space="preserve">Коленный </w:t>
            </w:r>
            <w:proofErr w:type="spellStart"/>
            <w:r w:rsidRPr="004C6C54">
              <w:rPr>
                <w:color w:val="000000"/>
              </w:rPr>
              <w:t>ортез</w:t>
            </w:r>
            <w:proofErr w:type="spellEnd"/>
            <w:r w:rsidRPr="004C6C54">
              <w:rPr>
                <w:color w:val="000000"/>
              </w:rPr>
              <w:t xml:space="preserve"> должен быть: неразъёмный из эластичных материалов, удлинённая модель, с полицентрическими коленными шарнирами, с регулировкой диапазона движений, с дополнительной фиксацией, назначение лечебно-профилактическое</w:t>
            </w:r>
          </w:p>
        </w:tc>
        <w:tc>
          <w:tcPr>
            <w:tcW w:w="344"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rPr>
            </w:pPr>
            <w:r w:rsidRPr="004C6C54">
              <w:rPr>
                <w:color w:val="000000"/>
              </w:rPr>
              <w:t>22</w:t>
            </w:r>
          </w:p>
        </w:tc>
        <w:tc>
          <w:tcPr>
            <w:tcW w:w="267" w:type="pct"/>
            <w:tcBorders>
              <w:top w:val="single" w:sz="4" w:space="0" w:color="auto"/>
              <w:left w:val="single" w:sz="4" w:space="0" w:color="auto"/>
              <w:bottom w:val="single" w:sz="4" w:space="0" w:color="auto"/>
              <w:right w:val="single" w:sz="4" w:space="0" w:color="auto"/>
            </w:tcBorders>
            <w:hideMark/>
          </w:tcPr>
          <w:p w:rsidR="004C6C54" w:rsidRPr="004C6C54" w:rsidRDefault="004C6C54" w:rsidP="00230FA8">
            <w:pPr>
              <w:keepLines/>
              <w:widowControl w:val="0"/>
              <w:tabs>
                <w:tab w:val="left" w:pos="3828"/>
                <w:tab w:val="center" w:pos="5244"/>
              </w:tabs>
              <w:jc w:val="center"/>
            </w:pPr>
            <w:r w:rsidRPr="004C6C54">
              <w:t>Шт.</w:t>
            </w:r>
          </w:p>
        </w:tc>
        <w:tc>
          <w:tcPr>
            <w:tcW w:w="484"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rPr>
            </w:pPr>
            <w:r w:rsidRPr="004C6C54">
              <w:rPr>
                <w:color w:val="000000"/>
                <w:lang w:val="en-US"/>
              </w:rPr>
              <w:t>20 047,39</w:t>
            </w:r>
          </w:p>
        </w:tc>
        <w:tc>
          <w:tcPr>
            <w:tcW w:w="600"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rPr>
            </w:pPr>
            <w:r w:rsidRPr="004C6C54">
              <w:rPr>
                <w:color w:val="000000"/>
                <w:lang w:val="en-US"/>
              </w:rPr>
              <w:t>441 042,58</w:t>
            </w:r>
          </w:p>
        </w:tc>
      </w:tr>
      <w:tr w:rsidR="004C6C54" w:rsidRPr="004C6C54" w:rsidTr="00C568C7">
        <w:tc>
          <w:tcPr>
            <w:tcW w:w="193"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tabs>
                <w:tab w:val="left" w:pos="3828"/>
                <w:tab w:val="center" w:pos="5244"/>
              </w:tabs>
            </w:pPr>
            <w:r w:rsidRPr="004C6C54">
              <w:t>4.</w:t>
            </w:r>
          </w:p>
        </w:tc>
        <w:tc>
          <w:tcPr>
            <w:tcW w:w="828" w:type="pct"/>
            <w:tcBorders>
              <w:top w:val="nil"/>
              <w:left w:val="single" w:sz="4" w:space="0" w:color="auto"/>
              <w:bottom w:val="single" w:sz="4" w:space="0" w:color="auto"/>
              <w:right w:val="single" w:sz="4" w:space="0" w:color="auto"/>
            </w:tcBorders>
            <w:hideMark/>
          </w:tcPr>
          <w:p w:rsidR="004C6C54" w:rsidRPr="004C6C54" w:rsidRDefault="004C6C54" w:rsidP="00C568C7">
            <w:pPr>
              <w:keepLines/>
              <w:widowControl w:val="0"/>
              <w:rPr>
                <w:color w:val="000000"/>
              </w:rPr>
            </w:pPr>
            <w:r w:rsidRPr="004C6C54">
              <w:rPr>
                <w:color w:val="000000"/>
              </w:rPr>
              <w:t>Аппарат на нижние конечности и туловище (</w:t>
            </w:r>
            <w:proofErr w:type="spellStart"/>
            <w:r w:rsidRPr="004C6C54">
              <w:rPr>
                <w:color w:val="000000"/>
              </w:rPr>
              <w:t>ортез</w:t>
            </w:r>
            <w:proofErr w:type="spellEnd"/>
            <w:r w:rsidRPr="004C6C54">
              <w:rPr>
                <w:color w:val="000000"/>
              </w:rPr>
              <w:t>)</w:t>
            </w:r>
          </w:p>
        </w:tc>
        <w:tc>
          <w:tcPr>
            <w:tcW w:w="2284" w:type="pct"/>
            <w:tcBorders>
              <w:top w:val="nil"/>
              <w:left w:val="single" w:sz="4" w:space="0" w:color="auto"/>
              <w:bottom w:val="single" w:sz="4" w:space="0" w:color="auto"/>
              <w:right w:val="single" w:sz="4" w:space="0" w:color="auto"/>
            </w:tcBorders>
            <w:hideMark/>
          </w:tcPr>
          <w:p w:rsidR="004C6C54" w:rsidRPr="004C6C54" w:rsidRDefault="004C6C54" w:rsidP="00C568C7">
            <w:pPr>
              <w:keepLines/>
              <w:widowControl w:val="0"/>
              <w:ind w:firstLine="176"/>
              <w:jc w:val="both"/>
              <w:rPr>
                <w:color w:val="000000"/>
              </w:rPr>
            </w:pPr>
            <w:r w:rsidRPr="004C6C54">
              <w:rPr>
                <w:color w:val="000000"/>
              </w:rPr>
              <w:t>Аппарат на нижние конечности и туловище должен быть: с корсетом и гильзой по индивидуальным гипсовым моделям из термопластичных материалов методом вакуумного формирования. Для сохранения подвижности в суставах применяются шарниры, допускающие движения в одной плоскости, для ограничения объема движений в шарнирах устанавливаются замки односторонние, двухсторонние, в зависимости от потребности инвалида, назначение лечебное</w:t>
            </w:r>
          </w:p>
        </w:tc>
        <w:tc>
          <w:tcPr>
            <w:tcW w:w="344"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rPr>
            </w:pPr>
            <w:r w:rsidRPr="004C6C54">
              <w:t>53</w:t>
            </w:r>
          </w:p>
        </w:tc>
        <w:tc>
          <w:tcPr>
            <w:tcW w:w="267" w:type="pct"/>
            <w:tcBorders>
              <w:top w:val="single" w:sz="4" w:space="0" w:color="auto"/>
              <w:left w:val="single" w:sz="4" w:space="0" w:color="auto"/>
              <w:bottom w:val="single" w:sz="4" w:space="0" w:color="auto"/>
              <w:right w:val="single" w:sz="4" w:space="0" w:color="auto"/>
            </w:tcBorders>
            <w:hideMark/>
          </w:tcPr>
          <w:p w:rsidR="004C6C54" w:rsidRPr="004C6C54" w:rsidRDefault="004C6C54" w:rsidP="00230FA8">
            <w:pPr>
              <w:keepLines/>
              <w:widowControl w:val="0"/>
              <w:tabs>
                <w:tab w:val="left" w:pos="3828"/>
                <w:tab w:val="center" w:pos="5244"/>
              </w:tabs>
              <w:jc w:val="center"/>
            </w:pPr>
            <w:r w:rsidRPr="004C6C54">
              <w:t>Шт.</w:t>
            </w:r>
          </w:p>
        </w:tc>
        <w:tc>
          <w:tcPr>
            <w:tcW w:w="484"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rPr>
            </w:pPr>
            <w:r w:rsidRPr="004C6C54">
              <w:rPr>
                <w:color w:val="000000"/>
                <w:lang w:val="en-US"/>
              </w:rPr>
              <w:t>45 030,30</w:t>
            </w:r>
          </w:p>
        </w:tc>
        <w:tc>
          <w:tcPr>
            <w:tcW w:w="600"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rPr>
            </w:pPr>
            <w:r w:rsidRPr="004C6C54">
              <w:rPr>
                <w:color w:val="000000"/>
                <w:lang w:val="en-US"/>
              </w:rPr>
              <w:t>2 386 605,90</w:t>
            </w:r>
          </w:p>
        </w:tc>
      </w:tr>
      <w:tr w:rsidR="004C6C54" w:rsidRPr="004C6C54" w:rsidTr="00C568C7">
        <w:tc>
          <w:tcPr>
            <w:tcW w:w="193"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tabs>
                <w:tab w:val="left" w:pos="3828"/>
                <w:tab w:val="center" w:pos="5244"/>
              </w:tabs>
            </w:pPr>
            <w:r w:rsidRPr="004C6C54">
              <w:t>5.</w:t>
            </w:r>
          </w:p>
        </w:tc>
        <w:tc>
          <w:tcPr>
            <w:tcW w:w="828" w:type="pct"/>
            <w:tcBorders>
              <w:top w:val="nil"/>
              <w:left w:val="single" w:sz="4" w:space="0" w:color="auto"/>
              <w:bottom w:val="single" w:sz="4" w:space="0" w:color="auto"/>
              <w:right w:val="single" w:sz="4" w:space="0" w:color="auto"/>
            </w:tcBorders>
            <w:hideMark/>
          </w:tcPr>
          <w:p w:rsidR="004C6C54" w:rsidRPr="004C6C54" w:rsidRDefault="004C6C54" w:rsidP="00C568C7">
            <w:pPr>
              <w:keepLines/>
              <w:widowControl w:val="0"/>
              <w:rPr>
                <w:color w:val="000000"/>
              </w:rPr>
            </w:pPr>
            <w:r w:rsidRPr="004C6C54">
              <w:rPr>
                <w:color w:val="000000"/>
              </w:rPr>
              <w:t>Аппарат на всю ногу</w:t>
            </w:r>
          </w:p>
        </w:tc>
        <w:tc>
          <w:tcPr>
            <w:tcW w:w="2284" w:type="pct"/>
            <w:tcBorders>
              <w:top w:val="nil"/>
              <w:left w:val="single" w:sz="4" w:space="0" w:color="auto"/>
              <w:bottom w:val="single" w:sz="4" w:space="0" w:color="auto"/>
              <w:right w:val="single" w:sz="4" w:space="0" w:color="auto"/>
            </w:tcBorders>
            <w:hideMark/>
          </w:tcPr>
          <w:p w:rsidR="004C6C54" w:rsidRPr="004C6C54" w:rsidRDefault="004C6C54" w:rsidP="00C568C7">
            <w:pPr>
              <w:keepLines/>
              <w:widowControl w:val="0"/>
              <w:ind w:firstLine="176"/>
              <w:jc w:val="both"/>
              <w:rPr>
                <w:color w:val="000000"/>
              </w:rPr>
            </w:pPr>
            <w:r w:rsidRPr="004C6C54">
              <w:rPr>
                <w:color w:val="000000"/>
              </w:rPr>
              <w:t>Аппарат на всю ногу должен быть: фиксирующий, термопласт, изготовление по слепку, назначение лечебное</w:t>
            </w:r>
          </w:p>
        </w:tc>
        <w:tc>
          <w:tcPr>
            <w:tcW w:w="344"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rPr>
            </w:pPr>
            <w:r w:rsidRPr="004C6C54">
              <w:rPr>
                <w:color w:val="000000"/>
              </w:rPr>
              <w:t>26</w:t>
            </w:r>
          </w:p>
        </w:tc>
        <w:tc>
          <w:tcPr>
            <w:tcW w:w="267" w:type="pct"/>
            <w:tcBorders>
              <w:top w:val="single" w:sz="4" w:space="0" w:color="auto"/>
              <w:left w:val="single" w:sz="4" w:space="0" w:color="auto"/>
              <w:bottom w:val="single" w:sz="4" w:space="0" w:color="auto"/>
              <w:right w:val="single" w:sz="4" w:space="0" w:color="auto"/>
            </w:tcBorders>
            <w:hideMark/>
          </w:tcPr>
          <w:p w:rsidR="004C6C54" w:rsidRPr="004C6C54" w:rsidRDefault="004C6C54" w:rsidP="00230FA8">
            <w:pPr>
              <w:keepLines/>
              <w:widowControl w:val="0"/>
              <w:tabs>
                <w:tab w:val="left" w:pos="3828"/>
                <w:tab w:val="center" w:pos="5244"/>
              </w:tabs>
              <w:jc w:val="center"/>
            </w:pPr>
            <w:r w:rsidRPr="004C6C54">
              <w:t>Шт.</w:t>
            </w:r>
          </w:p>
        </w:tc>
        <w:tc>
          <w:tcPr>
            <w:tcW w:w="484"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rPr>
            </w:pPr>
            <w:r w:rsidRPr="004C6C54">
              <w:rPr>
                <w:color w:val="000000"/>
                <w:lang w:val="en-US"/>
              </w:rPr>
              <w:t>27 169,99</w:t>
            </w:r>
          </w:p>
        </w:tc>
        <w:tc>
          <w:tcPr>
            <w:tcW w:w="600"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rPr>
            </w:pPr>
            <w:r w:rsidRPr="004C6C54">
              <w:rPr>
                <w:color w:val="000000"/>
                <w:lang w:val="en-US"/>
              </w:rPr>
              <w:t>706 419,74</w:t>
            </w:r>
          </w:p>
        </w:tc>
      </w:tr>
      <w:tr w:rsidR="004C6C54" w:rsidRPr="004C6C54" w:rsidTr="00C568C7">
        <w:tc>
          <w:tcPr>
            <w:tcW w:w="193"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tabs>
                <w:tab w:val="left" w:pos="3828"/>
                <w:tab w:val="center" w:pos="5244"/>
              </w:tabs>
            </w:pPr>
            <w:r w:rsidRPr="004C6C54">
              <w:t>6.</w:t>
            </w:r>
          </w:p>
        </w:tc>
        <w:tc>
          <w:tcPr>
            <w:tcW w:w="828" w:type="pct"/>
            <w:tcBorders>
              <w:top w:val="nil"/>
              <w:left w:val="single" w:sz="4" w:space="0" w:color="auto"/>
              <w:bottom w:val="single" w:sz="4" w:space="0" w:color="auto"/>
              <w:right w:val="single" w:sz="4" w:space="0" w:color="auto"/>
            </w:tcBorders>
            <w:hideMark/>
          </w:tcPr>
          <w:p w:rsidR="004C6C54" w:rsidRPr="004C6C54" w:rsidRDefault="004C6C54" w:rsidP="00C568C7">
            <w:pPr>
              <w:keepLines/>
              <w:widowControl w:val="0"/>
              <w:rPr>
                <w:color w:val="000000"/>
              </w:rPr>
            </w:pPr>
            <w:r w:rsidRPr="004C6C54">
              <w:rPr>
                <w:color w:val="000000"/>
              </w:rPr>
              <w:t>Аппарат на всю ногу</w:t>
            </w:r>
          </w:p>
        </w:tc>
        <w:tc>
          <w:tcPr>
            <w:tcW w:w="2284" w:type="pct"/>
            <w:tcBorders>
              <w:top w:val="nil"/>
              <w:left w:val="single" w:sz="4" w:space="0" w:color="auto"/>
              <w:bottom w:val="single" w:sz="4" w:space="0" w:color="auto"/>
              <w:right w:val="single" w:sz="4" w:space="0" w:color="auto"/>
            </w:tcBorders>
            <w:hideMark/>
          </w:tcPr>
          <w:p w:rsidR="004C6C54" w:rsidRPr="004C6C54" w:rsidRDefault="004C6C54" w:rsidP="00C568C7">
            <w:pPr>
              <w:keepLines/>
              <w:widowControl w:val="0"/>
              <w:ind w:firstLine="176"/>
              <w:jc w:val="both"/>
              <w:rPr>
                <w:color w:val="000000"/>
              </w:rPr>
            </w:pPr>
            <w:r w:rsidRPr="004C6C54">
              <w:rPr>
                <w:color w:val="000000"/>
              </w:rPr>
              <w:t>Аппарат на всю ногу должен быть: фиксирующий, гильза из полимерных материалов, узлы (модули) и полуфабрикаты с улучшенными свойствами (из металлических шин и модульной конструкции), изготовление по слепку, назначение лечебное</w:t>
            </w:r>
          </w:p>
        </w:tc>
        <w:tc>
          <w:tcPr>
            <w:tcW w:w="344"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rPr>
            </w:pPr>
            <w:r w:rsidRPr="004C6C54">
              <w:rPr>
                <w:color w:val="000000"/>
              </w:rPr>
              <w:t>26</w:t>
            </w:r>
          </w:p>
        </w:tc>
        <w:tc>
          <w:tcPr>
            <w:tcW w:w="267" w:type="pct"/>
            <w:tcBorders>
              <w:top w:val="single" w:sz="4" w:space="0" w:color="auto"/>
              <w:left w:val="single" w:sz="4" w:space="0" w:color="auto"/>
              <w:bottom w:val="single" w:sz="4" w:space="0" w:color="auto"/>
              <w:right w:val="single" w:sz="4" w:space="0" w:color="auto"/>
            </w:tcBorders>
            <w:hideMark/>
          </w:tcPr>
          <w:p w:rsidR="004C6C54" w:rsidRPr="004C6C54" w:rsidRDefault="004C6C54" w:rsidP="00230FA8">
            <w:pPr>
              <w:keepLines/>
              <w:widowControl w:val="0"/>
              <w:tabs>
                <w:tab w:val="left" w:pos="3828"/>
                <w:tab w:val="center" w:pos="5244"/>
              </w:tabs>
              <w:jc w:val="center"/>
            </w:pPr>
            <w:r w:rsidRPr="004C6C54">
              <w:t>Шт.</w:t>
            </w:r>
          </w:p>
        </w:tc>
        <w:tc>
          <w:tcPr>
            <w:tcW w:w="484"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rPr>
            </w:pPr>
            <w:r w:rsidRPr="004C6C54">
              <w:rPr>
                <w:color w:val="000000"/>
                <w:lang w:val="en-US"/>
              </w:rPr>
              <w:t>27 169,99</w:t>
            </w:r>
          </w:p>
        </w:tc>
        <w:tc>
          <w:tcPr>
            <w:tcW w:w="600"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rPr>
            </w:pPr>
            <w:r w:rsidRPr="004C6C54">
              <w:rPr>
                <w:color w:val="000000"/>
                <w:lang w:val="en-US"/>
              </w:rPr>
              <w:t>706 419,74</w:t>
            </w:r>
          </w:p>
        </w:tc>
      </w:tr>
      <w:tr w:rsidR="004C6C54" w:rsidRPr="004C6C54" w:rsidTr="00C568C7">
        <w:tc>
          <w:tcPr>
            <w:tcW w:w="193"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tabs>
                <w:tab w:val="left" w:pos="3828"/>
                <w:tab w:val="center" w:pos="5244"/>
              </w:tabs>
            </w:pPr>
            <w:r w:rsidRPr="004C6C54">
              <w:lastRenderedPageBreak/>
              <w:t>7.</w:t>
            </w:r>
          </w:p>
        </w:tc>
        <w:tc>
          <w:tcPr>
            <w:tcW w:w="828" w:type="pct"/>
            <w:tcBorders>
              <w:top w:val="nil"/>
              <w:left w:val="single" w:sz="4" w:space="0" w:color="auto"/>
              <w:bottom w:val="single" w:sz="4" w:space="0" w:color="auto"/>
              <w:right w:val="single" w:sz="4" w:space="0" w:color="auto"/>
            </w:tcBorders>
            <w:hideMark/>
          </w:tcPr>
          <w:p w:rsidR="004C6C54" w:rsidRPr="004C6C54" w:rsidRDefault="004C6C54" w:rsidP="00C568C7">
            <w:pPr>
              <w:keepLines/>
              <w:widowControl w:val="0"/>
              <w:rPr>
                <w:color w:val="000000"/>
              </w:rPr>
            </w:pPr>
            <w:r w:rsidRPr="004C6C54">
              <w:rPr>
                <w:color w:val="000000"/>
              </w:rPr>
              <w:t>Аппарат на голеностопный и коленный суставы</w:t>
            </w:r>
          </w:p>
        </w:tc>
        <w:tc>
          <w:tcPr>
            <w:tcW w:w="2284" w:type="pct"/>
            <w:tcBorders>
              <w:top w:val="nil"/>
              <w:left w:val="single" w:sz="4" w:space="0" w:color="auto"/>
              <w:bottom w:val="single" w:sz="4" w:space="0" w:color="auto"/>
              <w:right w:val="single" w:sz="4" w:space="0" w:color="auto"/>
            </w:tcBorders>
            <w:hideMark/>
          </w:tcPr>
          <w:p w:rsidR="004C6C54" w:rsidRPr="004C6C54" w:rsidRDefault="004C6C54" w:rsidP="00C568C7">
            <w:pPr>
              <w:keepLines/>
              <w:widowControl w:val="0"/>
              <w:ind w:firstLine="176"/>
              <w:jc w:val="both"/>
              <w:rPr>
                <w:color w:val="000000"/>
              </w:rPr>
            </w:pPr>
            <w:r w:rsidRPr="004C6C54">
              <w:rPr>
                <w:color w:val="000000"/>
              </w:rPr>
              <w:t>Аппарат на голеностопный и коленный суставы должен быть фиксирующий. Изготовление должно быть по слепку. Назначение постоянное, лечебно-профилактическое.</w:t>
            </w:r>
          </w:p>
        </w:tc>
        <w:tc>
          <w:tcPr>
            <w:tcW w:w="344"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rPr>
            </w:pPr>
            <w:r w:rsidRPr="004C6C54">
              <w:rPr>
                <w:color w:val="000000"/>
              </w:rPr>
              <w:t>2</w:t>
            </w:r>
          </w:p>
        </w:tc>
        <w:tc>
          <w:tcPr>
            <w:tcW w:w="267" w:type="pct"/>
            <w:tcBorders>
              <w:top w:val="single" w:sz="4" w:space="0" w:color="auto"/>
              <w:left w:val="single" w:sz="4" w:space="0" w:color="auto"/>
              <w:bottom w:val="single" w:sz="4" w:space="0" w:color="auto"/>
              <w:right w:val="single" w:sz="4" w:space="0" w:color="auto"/>
            </w:tcBorders>
            <w:hideMark/>
          </w:tcPr>
          <w:p w:rsidR="004C6C54" w:rsidRPr="004C6C54" w:rsidRDefault="004C6C54" w:rsidP="00230FA8">
            <w:pPr>
              <w:keepLines/>
              <w:widowControl w:val="0"/>
              <w:tabs>
                <w:tab w:val="left" w:pos="3828"/>
                <w:tab w:val="center" w:pos="5244"/>
              </w:tabs>
              <w:jc w:val="center"/>
            </w:pPr>
            <w:r w:rsidRPr="004C6C54">
              <w:t>Шт.</w:t>
            </w:r>
          </w:p>
        </w:tc>
        <w:tc>
          <w:tcPr>
            <w:tcW w:w="484"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rPr>
            </w:pPr>
            <w:r w:rsidRPr="004C6C54">
              <w:rPr>
                <w:color w:val="000000"/>
                <w:lang w:val="en-US"/>
              </w:rPr>
              <w:t>51 274,24</w:t>
            </w:r>
          </w:p>
        </w:tc>
        <w:tc>
          <w:tcPr>
            <w:tcW w:w="600"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rPr>
            </w:pPr>
            <w:r w:rsidRPr="004C6C54">
              <w:rPr>
                <w:color w:val="000000"/>
                <w:lang w:val="en-US"/>
              </w:rPr>
              <w:t>102 548,48</w:t>
            </w:r>
          </w:p>
        </w:tc>
      </w:tr>
      <w:tr w:rsidR="004C6C54" w:rsidRPr="004C6C54" w:rsidTr="00C568C7">
        <w:tc>
          <w:tcPr>
            <w:tcW w:w="193"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tabs>
                <w:tab w:val="left" w:pos="3828"/>
                <w:tab w:val="center" w:pos="5244"/>
              </w:tabs>
            </w:pPr>
            <w:r w:rsidRPr="004C6C54">
              <w:t>8.</w:t>
            </w:r>
          </w:p>
        </w:tc>
        <w:tc>
          <w:tcPr>
            <w:tcW w:w="828" w:type="pct"/>
            <w:tcBorders>
              <w:top w:val="nil"/>
              <w:left w:val="single" w:sz="4" w:space="0" w:color="auto"/>
              <w:bottom w:val="single" w:sz="4" w:space="0" w:color="auto"/>
              <w:right w:val="single" w:sz="4" w:space="0" w:color="auto"/>
            </w:tcBorders>
            <w:hideMark/>
          </w:tcPr>
          <w:p w:rsidR="004C6C54" w:rsidRPr="004C6C54" w:rsidRDefault="004C6C54" w:rsidP="00C568C7">
            <w:pPr>
              <w:keepLines/>
              <w:widowControl w:val="0"/>
              <w:rPr>
                <w:color w:val="000000"/>
              </w:rPr>
            </w:pPr>
            <w:r w:rsidRPr="004C6C54">
              <w:rPr>
                <w:color w:val="000000"/>
              </w:rPr>
              <w:t>Аппарат на тазобедренный сустав</w:t>
            </w:r>
          </w:p>
        </w:tc>
        <w:tc>
          <w:tcPr>
            <w:tcW w:w="2284" w:type="pct"/>
            <w:tcBorders>
              <w:top w:val="nil"/>
              <w:left w:val="single" w:sz="4" w:space="0" w:color="auto"/>
              <w:bottom w:val="single" w:sz="4" w:space="0" w:color="auto"/>
              <w:right w:val="single" w:sz="4" w:space="0" w:color="auto"/>
            </w:tcBorders>
            <w:hideMark/>
          </w:tcPr>
          <w:p w:rsidR="004C6C54" w:rsidRPr="004C6C54" w:rsidRDefault="004C6C54" w:rsidP="00C568C7">
            <w:pPr>
              <w:keepLines/>
              <w:widowControl w:val="0"/>
              <w:ind w:firstLine="176"/>
              <w:jc w:val="both"/>
              <w:rPr>
                <w:color w:val="000000"/>
              </w:rPr>
            </w:pPr>
            <w:r w:rsidRPr="004C6C54">
              <w:rPr>
                <w:color w:val="000000"/>
              </w:rPr>
              <w:t>Аппарат на тазобедренный сустав должен использоваться для отведения и установки бедер в заданном положении. Изготовление должно осуществляться по индивидуальному слепку. Назначение постоянное, лечебно-профилактическое.</w:t>
            </w:r>
          </w:p>
        </w:tc>
        <w:tc>
          <w:tcPr>
            <w:tcW w:w="344"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rPr>
            </w:pPr>
            <w:r w:rsidRPr="004C6C54">
              <w:rPr>
                <w:color w:val="000000"/>
              </w:rPr>
              <w:t>20</w:t>
            </w:r>
          </w:p>
        </w:tc>
        <w:tc>
          <w:tcPr>
            <w:tcW w:w="267" w:type="pct"/>
            <w:tcBorders>
              <w:top w:val="single" w:sz="4" w:space="0" w:color="auto"/>
              <w:left w:val="single" w:sz="4" w:space="0" w:color="auto"/>
              <w:bottom w:val="single" w:sz="4" w:space="0" w:color="auto"/>
              <w:right w:val="single" w:sz="4" w:space="0" w:color="auto"/>
            </w:tcBorders>
            <w:hideMark/>
          </w:tcPr>
          <w:p w:rsidR="004C6C54" w:rsidRPr="004C6C54" w:rsidRDefault="004C6C54" w:rsidP="00230FA8">
            <w:pPr>
              <w:keepLines/>
              <w:widowControl w:val="0"/>
              <w:tabs>
                <w:tab w:val="left" w:pos="3828"/>
                <w:tab w:val="center" w:pos="5244"/>
              </w:tabs>
              <w:jc w:val="center"/>
            </w:pPr>
            <w:r w:rsidRPr="004C6C54">
              <w:t>Шт.</w:t>
            </w:r>
          </w:p>
        </w:tc>
        <w:tc>
          <w:tcPr>
            <w:tcW w:w="484"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rPr>
            </w:pPr>
            <w:r w:rsidRPr="004C6C54">
              <w:rPr>
                <w:color w:val="000000"/>
                <w:lang w:val="en-US"/>
              </w:rPr>
              <w:t>27 784,38</w:t>
            </w:r>
          </w:p>
        </w:tc>
        <w:tc>
          <w:tcPr>
            <w:tcW w:w="600"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rPr>
            </w:pPr>
            <w:r w:rsidRPr="004C6C54">
              <w:rPr>
                <w:color w:val="000000"/>
                <w:lang w:val="en-US"/>
              </w:rPr>
              <w:t>555 687,60</w:t>
            </w:r>
          </w:p>
        </w:tc>
      </w:tr>
      <w:tr w:rsidR="004C6C54" w:rsidRPr="004C6C54" w:rsidTr="00C568C7">
        <w:tc>
          <w:tcPr>
            <w:tcW w:w="193" w:type="pct"/>
            <w:tcBorders>
              <w:top w:val="single" w:sz="4" w:space="0" w:color="auto"/>
              <w:left w:val="single" w:sz="4" w:space="0" w:color="auto"/>
              <w:bottom w:val="single" w:sz="4" w:space="0" w:color="auto"/>
              <w:right w:val="single" w:sz="4" w:space="0" w:color="auto"/>
            </w:tcBorders>
            <w:hideMark/>
          </w:tcPr>
          <w:p w:rsidR="004C6C54" w:rsidRPr="004C6C54" w:rsidRDefault="004C6C54" w:rsidP="00C568C7">
            <w:pPr>
              <w:keepLines/>
              <w:widowControl w:val="0"/>
              <w:tabs>
                <w:tab w:val="left" w:pos="3828"/>
                <w:tab w:val="center" w:pos="5244"/>
              </w:tabs>
            </w:pPr>
            <w:r w:rsidRPr="004C6C54">
              <w:t>9.</w:t>
            </w:r>
          </w:p>
        </w:tc>
        <w:tc>
          <w:tcPr>
            <w:tcW w:w="828" w:type="pct"/>
            <w:tcBorders>
              <w:top w:val="nil"/>
              <w:left w:val="single" w:sz="4" w:space="0" w:color="auto"/>
              <w:bottom w:val="single" w:sz="4" w:space="0" w:color="auto"/>
              <w:right w:val="single" w:sz="4" w:space="0" w:color="auto"/>
            </w:tcBorders>
            <w:hideMark/>
          </w:tcPr>
          <w:p w:rsidR="004C6C54" w:rsidRPr="004C6C54" w:rsidRDefault="004C6C54" w:rsidP="00C568C7">
            <w:pPr>
              <w:keepLines/>
              <w:widowControl w:val="0"/>
              <w:rPr>
                <w:color w:val="000000"/>
              </w:rPr>
            </w:pPr>
            <w:r w:rsidRPr="004C6C54">
              <w:rPr>
                <w:color w:val="000000"/>
              </w:rPr>
              <w:t>Аппарат на коленный и тазобедренный суставы</w:t>
            </w:r>
          </w:p>
        </w:tc>
        <w:tc>
          <w:tcPr>
            <w:tcW w:w="2284" w:type="pct"/>
            <w:tcBorders>
              <w:top w:val="nil"/>
              <w:left w:val="single" w:sz="4" w:space="0" w:color="auto"/>
              <w:bottom w:val="single" w:sz="4" w:space="0" w:color="auto"/>
              <w:right w:val="single" w:sz="4" w:space="0" w:color="auto"/>
            </w:tcBorders>
            <w:hideMark/>
          </w:tcPr>
          <w:p w:rsidR="004C6C54" w:rsidRPr="004C6C54" w:rsidRDefault="004C6C54" w:rsidP="00C568C7">
            <w:pPr>
              <w:keepLines/>
              <w:widowControl w:val="0"/>
              <w:ind w:firstLine="176"/>
              <w:jc w:val="both"/>
              <w:rPr>
                <w:color w:val="000000"/>
              </w:rPr>
            </w:pPr>
            <w:r w:rsidRPr="004C6C54">
              <w:rPr>
                <w:color w:val="000000"/>
              </w:rPr>
              <w:t xml:space="preserve">Аппарат на коленный и тазобедренный сустав. Должен назначаться для иммобилизации таза и тазобедренного сустава в определенном положении, после резекции или артродеза; при нестабильности после </w:t>
            </w:r>
            <w:proofErr w:type="spellStart"/>
            <w:r w:rsidRPr="004C6C54">
              <w:rPr>
                <w:color w:val="000000"/>
              </w:rPr>
              <w:t>эндопротезирования</w:t>
            </w:r>
            <w:proofErr w:type="spellEnd"/>
            <w:r w:rsidRPr="004C6C54">
              <w:rPr>
                <w:color w:val="000000"/>
              </w:rPr>
              <w:t xml:space="preserve">; в период </w:t>
            </w:r>
            <w:proofErr w:type="spellStart"/>
            <w:r w:rsidRPr="004C6C54">
              <w:rPr>
                <w:color w:val="000000"/>
              </w:rPr>
              <w:t>косолидации</w:t>
            </w:r>
            <w:proofErr w:type="spellEnd"/>
            <w:r w:rsidRPr="004C6C54">
              <w:rPr>
                <w:color w:val="000000"/>
              </w:rPr>
              <w:t xml:space="preserve"> переломной области тазобедренного сустава и верхней трети бедра. Может применяться для дозированной разработки движений в тазобедренном и коленном суставах. Аппарат должен изготавливаться методом вакуумной формовки по индивидуальному слепку из термопластичных материалов. Крепление аппаратов должно осуществляться с помощью застежек.</w:t>
            </w:r>
          </w:p>
        </w:tc>
        <w:tc>
          <w:tcPr>
            <w:tcW w:w="344"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rPr>
            </w:pPr>
            <w:r w:rsidRPr="004C6C54">
              <w:rPr>
                <w:color w:val="000000"/>
              </w:rPr>
              <w:t>4</w:t>
            </w:r>
          </w:p>
        </w:tc>
        <w:tc>
          <w:tcPr>
            <w:tcW w:w="267" w:type="pct"/>
            <w:tcBorders>
              <w:top w:val="single" w:sz="4" w:space="0" w:color="auto"/>
              <w:left w:val="single" w:sz="4" w:space="0" w:color="auto"/>
              <w:bottom w:val="single" w:sz="4" w:space="0" w:color="auto"/>
              <w:right w:val="single" w:sz="4" w:space="0" w:color="auto"/>
            </w:tcBorders>
            <w:hideMark/>
          </w:tcPr>
          <w:p w:rsidR="004C6C54" w:rsidRPr="004C6C54" w:rsidRDefault="004C6C54" w:rsidP="00230FA8">
            <w:pPr>
              <w:keepLines/>
              <w:widowControl w:val="0"/>
              <w:tabs>
                <w:tab w:val="left" w:pos="3828"/>
                <w:tab w:val="center" w:pos="5244"/>
              </w:tabs>
              <w:jc w:val="center"/>
            </w:pPr>
            <w:r w:rsidRPr="004C6C54">
              <w:t>Шт.</w:t>
            </w:r>
          </w:p>
        </w:tc>
        <w:tc>
          <w:tcPr>
            <w:tcW w:w="484"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rPr>
            </w:pPr>
            <w:r w:rsidRPr="004C6C54">
              <w:rPr>
                <w:color w:val="000000"/>
                <w:lang w:val="en-US"/>
              </w:rPr>
              <w:t>26 921,32</w:t>
            </w:r>
          </w:p>
        </w:tc>
        <w:tc>
          <w:tcPr>
            <w:tcW w:w="600" w:type="pct"/>
            <w:tcBorders>
              <w:top w:val="nil"/>
              <w:left w:val="single" w:sz="4" w:space="0" w:color="auto"/>
              <w:bottom w:val="single" w:sz="4" w:space="0" w:color="auto"/>
              <w:right w:val="single" w:sz="4" w:space="0" w:color="auto"/>
            </w:tcBorders>
            <w:hideMark/>
          </w:tcPr>
          <w:p w:rsidR="004C6C54" w:rsidRPr="004C6C54" w:rsidRDefault="004C6C54" w:rsidP="00230FA8">
            <w:pPr>
              <w:keepLines/>
              <w:widowControl w:val="0"/>
              <w:jc w:val="center"/>
              <w:rPr>
                <w:color w:val="000000"/>
                <w:lang w:val="en-US"/>
              </w:rPr>
            </w:pPr>
            <w:r w:rsidRPr="004C6C54">
              <w:rPr>
                <w:color w:val="000000"/>
                <w:lang w:val="en-US"/>
              </w:rPr>
              <w:t>107 685,28</w:t>
            </w:r>
          </w:p>
        </w:tc>
      </w:tr>
      <w:tr w:rsidR="004C6C54" w:rsidRPr="004C6C54" w:rsidTr="00C568C7">
        <w:tc>
          <w:tcPr>
            <w:tcW w:w="3305" w:type="pct"/>
            <w:gridSpan w:val="3"/>
            <w:tcBorders>
              <w:top w:val="single" w:sz="4" w:space="0" w:color="auto"/>
              <w:left w:val="single" w:sz="4" w:space="0" w:color="auto"/>
              <w:bottom w:val="single" w:sz="4" w:space="0" w:color="auto"/>
              <w:right w:val="single" w:sz="4" w:space="0" w:color="auto"/>
            </w:tcBorders>
          </w:tcPr>
          <w:p w:rsidR="004C6C54" w:rsidRPr="004C6C54" w:rsidRDefault="004C6C54" w:rsidP="00C568C7">
            <w:pPr>
              <w:keepLines/>
              <w:widowControl w:val="0"/>
              <w:rPr>
                <w:b/>
                <w:color w:val="000000"/>
              </w:rPr>
            </w:pPr>
            <w:r w:rsidRPr="004C6C54">
              <w:rPr>
                <w:b/>
                <w:color w:val="000000"/>
              </w:rPr>
              <w:t>ИТОГО:</w:t>
            </w:r>
          </w:p>
        </w:tc>
        <w:tc>
          <w:tcPr>
            <w:tcW w:w="344" w:type="pct"/>
            <w:tcBorders>
              <w:top w:val="nil"/>
              <w:left w:val="single" w:sz="4" w:space="0" w:color="auto"/>
              <w:bottom w:val="single" w:sz="4" w:space="0" w:color="auto"/>
              <w:right w:val="single" w:sz="4" w:space="0" w:color="auto"/>
            </w:tcBorders>
          </w:tcPr>
          <w:p w:rsidR="004C6C54" w:rsidRPr="004C6C54" w:rsidRDefault="004C6C54" w:rsidP="00230FA8">
            <w:pPr>
              <w:keepLines/>
              <w:widowControl w:val="0"/>
              <w:tabs>
                <w:tab w:val="left" w:pos="3828"/>
                <w:tab w:val="center" w:pos="5244"/>
              </w:tabs>
              <w:jc w:val="center"/>
              <w:rPr>
                <w:b/>
              </w:rPr>
            </w:pPr>
            <w:r w:rsidRPr="004C6C54">
              <w:rPr>
                <w:b/>
              </w:rPr>
              <w:t>207</w:t>
            </w:r>
          </w:p>
        </w:tc>
        <w:tc>
          <w:tcPr>
            <w:tcW w:w="267" w:type="pct"/>
            <w:tcBorders>
              <w:top w:val="single" w:sz="4" w:space="0" w:color="auto"/>
              <w:left w:val="single" w:sz="4" w:space="0" w:color="auto"/>
              <w:bottom w:val="single" w:sz="4" w:space="0" w:color="auto"/>
              <w:right w:val="single" w:sz="4" w:space="0" w:color="auto"/>
            </w:tcBorders>
          </w:tcPr>
          <w:p w:rsidR="004C6C54" w:rsidRPr="004C6C54" w:rsidRDefault="004C6C54" w:rsidP="00230FA8">
            <w:pPr>
              <w:keepLines/>
              <w:widowControl w:val="0"/>
              <w:tabs>
                <w:tab w:val="left" w:pos="3828"/>
                <w:tab w:val="center" w:pos="5244"/>
              </w:tabs>
              <w:jc w:val="center"/>
              <w:rPr>
                <w:b/>
              </w:rPr>
            </w:pPr>
          </w:p>
        </w:tc>
        <w:tc>
          <w:tcPr>
            <w:tcW w:w="484" w:type="pct"/>
            <w:tcBorders>
              <w:top w:val="nil"/>
              <w:left w:val="single" w:sz="4" w:space="0" w:color="auto"/>
              <w:bottom w:val="single" w:sz="4" w:space="0" w:color="auto"/>
              <w:right w:val="single" w:sz="4" w:space="0" w:color="auto"/>
            </w:tcBorders>
          </w:tcPr>
          <w:p w:rsidR="004C6C54" w:rsidRPr="004C6C54" w:rsidRDefault="004C6C54" w:rsidP="00230FA8">
            <w:pPr>
              <w:keepLines/>
              <w:widowControl w:val="0"/>
              <w:tabs>
                <w:tab w:val="left" w:pos="3828"/>
                <w:tab w:val="center" w:pos="5244"/>
              </w:tabs>
              <w:jc w:val="center"/>
              <w:rPr>
                <w:b/>
                <w:lang w:val="en-US"/>
              </w:rPr>
            </w:pPr>
          </w:p>
        </w:tc>
        <w:tc>
          <w:tcPr>
            <w:tcW w:w="600" w:type="pct"/>
            <w:tcBorders>
              <w:top w:val="nil"/>
              <w:left w:val="single" w:sz="4" w:space="0" w:color="auto"/>
              <w:bottom w:val="single" w:sz="4" w:space="0" w:color="auto"/>
              <w:right w:val="single" w:sz="4" w:space="0" w:color="auto"/>
            </w:tcBorders>
          </w:tcPr>
          <w:p w:rsidR="004C6C54" w:rsidRPr="004C6C54" w:rsidRDefault="004C6C54" w:rsidP="00230FA8">
            <w:pPr>
              <w:keepLines/>
              <w:widowControl w:val="0"/>
              <w:tabs>
                <w:tab w:val="left" w:pos="3828"/>
                <w:tab w:val="center" w:pos="5244"/>
              </w:tabs>
              <w:jc w:val="center"/>
              <w:rPr>
                <w:b/>
              </w:rPr>
            </w:pPr>
            <w:r w:rsidRPr="004C6C54">
              <w:rPr>
                <w:b/>
              </w:rPr>
              <w:t>5 920 086,27</w:t>
            </w:r>
          </w:p>
        </w:tc>
      </w:tr>
    </w:tbl>
    <w:p w:rsidR="004C6C54" w:rsidRPr="004C6C54" w:rsidRDefault="004C6C54" w:rsidP="004C6C54">
      <w:pPr>
        <w:keepLines/>
        <w:widowControl w:val="0"/>
        <w:tabs>
          <w:tab w:val="left" w:pos="3828"/>
          <w:tab w:val="center" w:pos="5244"/>
        </w:tabs>
        <w:ind w:firstLine="284"/>
        <w:jc w:val="both"/>
        <w:rPr>
          <w:b/>
        </w:rPr>
      </w:pPr>
    </w:p>
    <w:p w:rsidR="004C6C54" w:rsidRPr="004C6C54" w:rsidRDefault="004C6C54" w:rsidP="008B45C8">
      <w:pPr>
        <w:keepLines/>
        <w:widowControl w:val="0"/>
        <w:tabs>
          <w:tab w:val="left" w:pos="3828"/>
          <w:tab w:val="center" w:pos="5244"/>
        </w:tabs>
        <w:ind w:firstLine="567"/>
        <w:jc w:val="both"/>
      </w:pPr>
      <w:r w:rsidRPr="004C6C54">
        <w:rPr>
          <w:b/>
        </w:rPr>
        <w:t>Место поставки товара, выполнения работы или оказания услуг:</w:t>
      </w:r>
      <w:r w:rsidRPr="004C6C54">
        <w:t xml:space="preserve"> Краснодарский край, работы должны выполняться по месту </w:t>
      </w:r>
      <w:proofErr w:type="spellStart"/>
      <w:r w:rsidRPr="004C6C54">
        <w:t>ортезирования</w:t>
      </w:r>
      <w:proofErr w:type="spellEnd"/>
      <w:r w:rsidRPr="004C6C54">
        <w:t xml:space="preserve">, </w:t>
      </w:r>
      <w:proofErr w:type="spellStart"/>
      <w:r w:rsidRPr="004C6C54">
        <w:t>ортезы</w:t>
      </w:r>
      <w:proofErr w:type="spellEnd"/>
      <w:r w:rsidRPr="004C6C54">
        <w:t xml:space="preserve"> должны выдаваться непосредственно Получателям.</w:t>
      </w:r>
    </w:p>
    <w:p w:rsidR="004C6C54" w:rsidRPr="004C6C54" w:rsidRDefault="004C6C54" w:rsidP="008B45C8">
      <w:pPr>
        <w:keepLines/>
        <w:widowControl w:val="0"/>
        <w:tabs>
          <w:tab w:val="left" w:pos="3828"/>
          <w:tab w:val="center" w:pos="5244"/>
        </w:tabs>
        <w:ind w:firstLine="567"/>
        <w:jc w:val="both"/>
      </w:pPr>
      <w:r w:rsidRPr="004C6C54">
        <w:t xml:space="preserve">Обязательно должно быть наличие выездной протезно-ортопедической бригады для обеспечения инвалидов в городах и районах Краснодарского края. </w:t>
      </w:r>
    </w:p>
    <w:p w:rsidR="004C6C54" w:rsidRPr="004C6C54" w:rsidRDefault="004C6C54" w:rsidP="008B45C8">
      <w:pPr>
        <w:keepLines/>
        <w:widowControl w:val="0"/>
        <w:tabs>
          <w:tab w:val="left" w:pos="3828"/>
          <w:tab w:val="center" w:pos="5244"/>
        </w:tabs>
        <w:ind w:firstLine="567"/>
        <w:jc w:val="both"/>
      </w:pPr>
      <w:r w:rsidRPr="004C6C54">
        <w:t>Аппараты должны отвечать требованиям Национального стандарта Российс</w:t>
      </w:r>
      <w:r w:rsidR="00A36073">
        <w:t>кой Федерации ГОСТ Р 51632-2021</w:t>
      </w:r>
      <w:r w:rsidRPr="004C6C54">
        <w:t xml:space="preserve"> </w:t>
      </w:r>
      <w:r w:rsidR="00A36073">
        <w:t>«</w:t>
      </w:r>
      <w:r w:rsidRPr="004C6C54">
        <w:t>Технические средства реабилитации людей с ограничениями жизнедеятельности. Общие технические требования и методы испытаний</w:t>
      </w:r>
      <w:r w:rsidR="00A36073">
        <w:t>»</w:t>
      </w:r>
      <w:r w:rsidRPr="004C6C54">
        <w:t xml:space="preserve">, Национального стандарта Российской </w:t>
      </w:r>
      <w:r w:rsidR="00A36073">
        <w:t>Федерации ГОСТ Р ИСО 9999-2019</w:t>
      </w:r>
      <w:r w:rsidRPr="004C6C54">
        <w:t xml:space="preserve"> «Вспомогательные средства для людей с ограничениями жизнедеятельности. Классификация и терминология</w:t>
      </w:r>
      <w:r w:rsidR="00A36073">
        <w:t>»</w:t>
      </w:r>
      <w:r w:rsidRPr="004C6C54">
        <w:t>, Национального</w:t>
      </w:r>
      <w:r w:rsidR="00A36073">
        <w:t xml:space="preserve"> стандарта Российской Федерации</w:t>
      </w:r>
      <w:r w:rsidRPr="004C6C54">
        <w:t xml:space="preserve"> ГОСТ Р 56137-2021 «Протезирование и </w:t>
      </w:r>
      <w:proofErr w:type="spellStart"/>
      <w:r w:rsidRPr="004C6C54">
        <w:t>ортезирование</w:t>
      </w:r>
      <w:proofErr w:type="spellEnd"/>
      <w:r w:rsidRPr="004C6C54">
        <w:t xml:space="preserve">. Контроль качества протезов и </w:t>
      </w:r>
      <w:proofErr w:type="spellStart"/>
      <w:r w:rsidRPr="004C6C54">
        <w:t>ортезов</w:t>
      </w:r>
      <w:proofErr w:type="spellEnd"/>
      <w:r w:rsidRPr="004C6C54">
        <w:t xml:space="preserve"> верхних и нижних конечностей с индивидуальными параметрами изготовления</w:t>
      </w:r>
      <w:r w:rsidR="00A36073">
        <w:t>»</w:t>
      </w:r>
      <w:r w:rsidRPr="004C6C54">
        <w:t>, Национального стандарта Российской</w:t>
      </w:r>
      <w:r w:rsidR="00A36073">
        <w:t xml:space="preserve"> Федерации</w:t>
      </w:r>
      <w:r w:rsidRPr="004C6C54">
        <w:t xml:space="preserve"> ГОСТ Р 51819-</w:t>
      </w:r>
      <w:r w:rsidR="00F9535D">
        <w:t>2022</w:t>
      </w:r>
      <w:bookmarkStart w:id="0" w:name="_GoBack"/>
      <w:bookmarkEnd w:id="0"/>
      <w:r w:rsidRPr="004C6C54">
        <w:t xml:space="preserve"> «Протезирование и </w:t>
      </w:r>
      <w:proofErr w:type="spellStart"/>
      <w:r w:rsidRPr="004C6C54">
        <w:t>ортезирование</w:t>
      </w:r>
      <w:proofErr w:type="spellEnd"/>
      <w:r w:rsidRPr="004C6C54">
        <w:t xml:space="preserve"> верхних и нижних конечностей. Термины и определения</w:t>
      </w:r>
      <w:r w:rsidR="00A36073">
        <w:t>»</w:t>
      </w:r>
      <w:r w:rsidRPr="004C6C54">
        <w:t>.</w:t>
      </w:r>
    </w:p>
    <w:p w:rsidR="004C6C54" w:rsidRPr="004C6C54" w:rsidRDefault="004C6C54" w:rsidP="008B45C8">
      <w:pPr>
        <w:keepLines/>
        <w:widowControl w:val="0"/>
        <w:tabs>
          <w:tab w:val="left" w:pos="3828"/>
          <w:tab w:val="center" w:pos="5244"/>
        </w:tabs>
        <w:ind w:firstLine="567"/>
        <w:jc w:val="both"/>
      </w:pPr>
      <w:r w:rsidRPr="004C6C54">
        <w:rPr>
          <w:b/>
        </w:rPr>
        <w:t xml:space="preserve">Проведение работ по обеспечению инвалидов </w:t>
      </w:r>
      <w:proofErr w:type="spellStart"/>
      <w:r w:rsidRPr="004C6C54">
        <w:rPr>
          <w:b/>
        </w:rPr>
        <w:t>ортезами</w:t>
      </w:r>
      <w:proofErr w:type="spellEnd"/>
      <w:r w:rsidRPr="004C6C54">
        <w:rPr>
          <w:b/>
        </w:rPr>
        <w:t xml:space="preserve"> должно осуществляется </w:t>
      </w:r>
      <w:r w:rsidRPr="004C6C54">
        <w:t xml:space="preserve">на основании документов согласно законодательству Российской Федерации, а именно на основании Технических условий на каждый конкретный вид ТСР и деклараций о соответствии. Материалы, узлы, полуфабрикаты для изготовления </w:t>
      </w:r>
      <w:proofErr w:type="spellStart"/>
      <w:r w:rsidRPr="004C6C54">
        <w:t>ортезов</w:t>
      </w:r>
      <w:proofErr w:type="spellEnd"/>
      <w:r w:rsidRPr="004C6C54">
        <w:t xml:space="preserve"> должны соответствовать требованиям Национального</w:t>
      </w:r>
      <w:r w:rsidR="00040958">
        <w:t xml:space="preserve"> стандарта Российской Федерации</w:t>
      </w:r>
      <w:r w:rsidRPr="004C6C54">
        <w:t xml:space="preserve"> ГОСТ Р 52770-2016 «Изделия медицинские. Требования безопасности. Методы санитарно-химических и токсикологических испытаний</w:t>
      </w:r>
      <w:r w:rsidR="00040958">
        <w:t>»</w:t>
      </w:r>
      <w:r w:rsidRPr="004C6C54">
        <w:t>.</w:t>
      </w:r>
    </w:p>
    <w:p w:rsidR="004C6C54" w:rsidRPr="004C6C54" w:rsidRDefault="004C6C54" w:rsidP="008B45C8">
      <w:pPr>
        <w:keepLines/>
        <w:widowControl w:val="0"/>
        <w:tabs>
          <w:tab w:val="left" w:pos="3828"/>
          <w:tab w:val="center" w:pos="5244"/>
        </w:tabs>
        <w:ind w:firstLine="567"/>
        <w:jc w:val="both"/>
      </w:pPr>
      <w:r w:rsidRPr="004C6C54">
        <w:rPr>
          <w:b/>
        </w:rPr>
        <w:lastRenderedPageBreak/>
        <w:t>Сроки поставки товара или завершения работ, либо график оказания услуг:</w:t>
      </w:r>
      <w:r w:rsidRPr="004C6C54">
        <w:t xml:space="preserve"> Срок изготовления протезно-ортопедического изделия не должен превышать 60 дней со дня обращения инвалида с направлением Заказчика. Срок завершения работ должен быть не позднее 31.08.2023</w:t>
      </w:r>
      <w:r w:rsidR="00040958">
        <w:t xml:space="preserve"> года</w:t>
      </w:r>
      <w:r w:rsidRPr="004C6C54">
        <w:t>.</w:t>
      </w:r>
      <w:r w:rsidRPr="004C6C54">
        <w:rPr>
          <w:b/>
        </w:rPr>
        <w:t xml:space="preserve"> </w:t>
      </w:r>
      <w:r w:rsidRPr="004C6C54">
        <w:t xml:space="preserve"> </w:t>
      </w:r>
    </w:p>
    <w:p w:rsidR="004C6C54" w:rsidRPr="004C6C54" w:rsidRDefault="004C6C54" w:rsidP="008B45C8">
      <w:pPr>
        <w:keepLines/>
        <w:widowControl w:val="0"/>
        <w:ind w:firstLine="567"/>
        <w:jc w:val="both"/>
        <w:rPr>
          <w:rFonts w:eastAsiaTheme="minorHAnsi"/>
          <w:lang w:eastAsia="en-US"/>
        </w:rPr>
      </w:pPr>
      <w:r w:rsidRPr="004C6C54">
        <w:rPr>
          <w:b/>
        </w:rPr>
        <w:t xml:space="preserve">Размеры, упаковка и отгрузка изделий </w:t>
      </w:r>
      <w:r w:rsidRPr="004C6C54">
        <w:t>упаковка, хранение и транспортировка к месту нахождения Получателя должна осуществляться с соблюдением требований Национального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w:t>
      </w:r>
      <w:r w:rsidR="008C43CC">
        <w:t>»</w:t>
      </w:r>
      <w:r w:rsidRPr="004C6C54">
        <w:t>:</w:t>
      </w:r>
    </w:p>
    <w:p w:rsidR="004C6C54" w:rsidRPr="004C6C54" w:rsidRDefault="004C6C54" w:rsidP="008B45C8">
      <w:pPr>
        <w:keepLines/>
        <w:widowControl w:val="0"/>
        <w:ind w:firstLine="567"/>
        <w:jc w:val="both"/>
      </w:pPr>
      <w:r w:rsidRPr="004C6C54">
        <w:rPr>
          <w:color w:val="2D2D2D"/>
        </w:rPr>
        <w:t xml:space="preserve">Упаковка </w:t>
      </w:r>
      <w:proofErr w:type="spellStart"/>
      <w:r w:rsidRPr="004C6C54">
        <w:rPr>
          <w:color w:val="2D2D2D"/>
        </w:rPr>
        <w:t>ортезов</w:t>
      </w:r>
      <w:proofErr w:type="spellEnd"/>
      <w:r w:rsidRPr="004C6C54">
        <w:rPr>
          <w:color w:val="2D2D2D"/>
        </w:rPr>
        <w:t xml:space="preserve"> должна обеспечивать защиту от повреждений, порчи (изнашивания), загрязнения во время хранения и транспортирования к месту использования по назначению.</w:t>
      </w:r>
    </w:p>
    <w:p w:rsidR="004C6C54" w:rsidRPr="004C6C54" w:rsidRDefault="004C6C54" w:rsidP="008B45C8">
      <w:pPr>
        <w:keepLines/>
        <w:widowControl w:val="0"/>
        <w:tabs>
          <w:tab w:val="left" w:pos="3828"/>
          <w:tab w:val="center" w:pos="5244"/>
        </w:tabs>
        <w:ind w:firstLine="567"/>
        <w:jc w:val="both"/>
        <w:rPr>
          <w:highlight w:val="yellow"/>
        </w:rPr>
      </w:pPr>
      <w:r w:rsidRPr="004C6C54">
        <w:rPr>
          <w:b/>
        </w:rPr>
        <w:t>Требования к качеству работ:</w:t>
      </w:r>
      <w:r w:rsidRPr="004C6C54">
        <w:t xml:space="preserve"> выполнение работ по изготовлению и обеспечению протезно-ортопедическими изделиями должны соответствовать назначениям медико-социальной экспертизы, а также врача. При выполнении работ по изготовлению протезно-ортопедических изделий должен осуществляться контроль при примерке и обеспечении инвалидов указанными средствами реабилитации. Инвалид не должен испытывать болей, избыточного давления, обуславливающих нарушения кровообращения.</w:t>
      </w:r>
    </w:p>
    <w:p w:rsidR="004C6C54" w:rsidRPr="004C6C54" w:rsidRDefault="004C6C54" w:rsidP="008B45C8">
      <w:pPr>
        <w:keepLines/>
        <w:widowControl w:val="0"/>
        <w:tabs>
          <w:tab w:val="left" w:pos="3828"/>
          <w:tab w:val="center" w:pos="5244"/>
        </w:tabs>
        <w:ind w:firstLine="567"/>
        <w:jc w:val="both"/>
      </w:pPr>
      <w:r w:rsidRPr="004C6C54">
        <w:rPr>
          <w:b/>
        </w:rPr>
        <w:t xml:space="preserve">Срок предоставления гарантии на выполненные работы </w:t>
      </w:r>
      <w:r w:rsidRPr="004C6C54">
        <w:t>должен составлять не менее 7 (семи) месяцев с момента выдачи изделия получателю.</w:t>
      </w:r>
    </w:p>
    <w:p w:rsidR="004C6C54" w:rsidRPr="004C6C54" w:rsidRDefault="004C6C54" w:rsidP="008B45C8">
      <w:pPr>
        <w:keepLines/>
        <w:widowControl w:val="0"/>
        <w:tabs>
          <w:tab w:val="left" w:pos="3828"/>
          <w:tab w:val="center" w:pos="5244"/>
        </w:tabs>
        <w:ind w:firstLine="567"/>
        <w:jc w:val="both"/>
      </w:pPr>
      <w:r w:rsidRPr="004C6C54">
        <w:t>В течение гарантийного срока исполнитель должен производить замену, ремонт изделия бесплатно. Срок выполнения гарантийного ремонта со дня обращения Получателя должен быть не более 20 (двадцати) рабочих дней.</w:t>
      </w:r>
    </w:p>
    <w:p w:rsidR="004C6C54" w:rsidRPr="004C6C54" w:rsidRDefault="004C6C54" w:rsidP="008B45C8">
      <w:pPr>
        <w:keepLines/>
        <w:widowControl w:val="0"/>
        <w:tabs>
          <w:tab w:val="left" w:pos="3828"/>
          <w:tab w:val="center" w:pos="5244"/>
        </w:tabs>
        <w:ind w:firstLine="567"/>
        <w:jc w:val="both"/>
        <w:rPr>
          <w:highlight w:val="yellow"/>
        </w:rPr>
      </w:pPr>
    </w:p>
    <w:p w:rsidR="004C6C54" w:rsidRPr="004C6C54" w:rsidRDefault="004C6C54" w:rsidP="008B45C8">
      <w:pPr>
        <w:keepLines/>
        <w:widowControl w:val="0"/>
        <w:ind w:firstLine="567"/>
        <w:jc w:val="both"/>
        <w:rPr>
          <w:color w:val="000000"/>
        </w:rPr>
      </w:pPr>
      <w:r w:rsidRPr="004C6C54">
        <w:rPr>
          <w:b/>
        </w:rPr>
        <w:t>Срок исполнения контракта (отдельных этапов исполнения контракта, если проектом контракта предусмотрены такие этапы):</w:t>
      </w:r>
      <w:r w:rsidRPr="004C6C54">
        <w:rPr>
          <w:color w:val="000000"/>
        </w:rPr>
        <w:t xml:space="preserve"> </w:t>
      </w:r>
    </w:p>
    <w:p w:rsidR="004C6C54" w:rsidRPr="004C6C54" w:rsidRDefault="004C6C54" w:rsidP="008B45C8">
      <w:pPr>
        <w:keepLines/>
        <w:widowControl w:val="0"/>
        <w:ind w:firstLine="567"/>
        <w:jc w:val="both"/>
        <w:rPr>
          <w:color w:val="000000"/>
        </w:rPr>
      </w:pPr>
      <w:r w:rsidRPr="004C6C54">
        <w:rPr>
          <w:color w:val="000000"/>
        </w:rPr>
        <w:t>1</w:t>
      </w:r>
      <w:r w:rsidR="008B45C8">
        <w:rPr>
          <w:color w:val="000000"/>
        </w:rPr>
        <w:t>-й этап: с</w:t>
      </w:r>
      <w:r w:rsidRPr="004C6C54">
        <w:rPr>
          <w:color w:val="000000"/>
        </w:rPr>
        <w:t xml:space="preserve"> 01.01.2023 </w:t>
      </w:r>
      <w:r w:rsidR="008B45C8">
        <w:rPr>
          <w:color w:val="000000"/>
        </w:rPr>
        <w:t xml:space="preserve">года </w:t>
      </w:r>
      <w:r w:rsidRPr="004C6C54">
        <w:rPr>
          <w:color w:val="000000"/>
        </w:rPr>
        <w:t xml:space="preserve">по 31.05.2023 </w:t>
      </w:r>
      <w:r w:rsidR="008B45C8">
        <w:rPr>
          <w:color w:val="000000"/>
        </w:rPr>
        <w:t>года</w:t>
      </w:r>
      <w:r w:rsidRPr="004C6C54">
        <w:rPr>
          <w:color w:val="000000"/>
        </w:rPr>
        <w:t xml:space="preserve">; </w:t>
      </w:r>
    </w:p>
    <w:p w:rsidR="004C6C54" w:rsidRPr="004C6C54" w:rsidRDefault="004C6C54" w:rsidP="008B45C8">
      <w:pPr>
        <w:keepLines/>
        <w:widowControl w:val="0"/>
        <w:ind w:firstLine="567"/>
        <w:jc w:val="both"/>
        <w:rPr>
          <w:color w:val="000000"/>
        </w:rPr>
      </w:pPr>
      <w:r w:rsidRPr="004C6C54">
        <w:rPr>
          <w:color w:val="000000"/>
        </w:rPr>
        <w:t>2</w:t>
      </w:r>
      <w:r w:rsidR="008B45C8">
        <w:rPr>
          <w:color w:val="000000"/>
        </w:rPr>
        <w:t>-й этап: с</w:t>
      </w:r>
      <w:r w:rsidRPr="004C6C54">
        <w:rPr>
          <w:color w:val="000000"/>
        </w:rPr>
        <w:t xml:space="preserve"> 01.05.2023 </w:t>
      </w:r>
      <w:r w:rsidR="008B45C8">
        <w:rPr>
          <w:color w:val="000000"/>
        </w:rPr>
        <w:t xml:space="preserve">года </w:t>
      </w:r>
      <w:r w:rsidRPr="004C6C54">
        <w:rPr>
          <w:color w:val="000000"/>
        </w:rPr>
        <w:t xml:space="preserve">по 31.07.2023 </w:t>
      </w:r>
      <w:r w:rsidR="008B45C8">
        <w:rPr>
          <w:color w:val="000000"/>
        </w:rPr>
        <w:t>года</w:t>
      </w:r>
      <w:r w:rsidRPr="004C6C54">
        <w:rPr>
          <w:color w:val="000000"/>
        </w:rPr>
        <w:t>;</w:t>
      </w:r>
    </w:p>
    <w:p w:rsidR="004C6C54" w:rsidRPr="004C6C54" w:rsidRDefault="004C6C54" w:rsidP="008B45C8">
      <w:pPr>
        <w:keepLines/>
        <w:widowControl w:val="0"/>
        <w:ind w:firstLine="567"/>
        <w:jc w:val="both"/>
        <w:rPr>
          <w:color w:val="000000"/>
        </w:rPr>
      </w:pPr>
      <w:r w:rsidRPr="004C6C54">
        <w:rPr>
          <w:color w:val="000000"/>
        </w:rPr>
        <w:t>3</w:t>
      </w:r>
      <w:r w:rsidR="008B45C8">
        <w:rPr>
          <w:color w:val="000000"/>
        </w:rPr>
        <w:t>-й этап: с</w:t>
      </w:r>
      <w:r w:rsidRPr="004C6C54">
        <w:rPr>
          <w:color w:val="000000"/>
        </w:rPr>
        <w:t xml:space="preserve"> 01.07.2023 </w:t>
      </w:r>
      <w:r w:rsidR="008B45C8">
        <w:rPr>
          <w:color w:val="000000"/>
        </w:rPr>
        <w:t xml:space="preserve">года </w:t>
      </w:r>
      <w:r w:rsidRPr="004C6C54">
        <w:rPr>
          <w:color w:val="000000"/>
        </w:rPr>
        <w:t>по 30.09.2023</w:t>
      </w:r>
      <w:r w:rsidR="008B45C8">
        <w:rPr>
          <w:color w:val="000000"/>
        </w:rPr>
        <w:t xml:space="preserve"> года</w:t>
      </w:r>
      <w:r w:rsidRPr="004C6C54">
        <w:rPr>
          <w:color w:val="000000"/>
        </w:rPr>
        <w:t xml:space="preserve">. </w:t>
      </w:r>
    </w:p>
    <w:p w:rsidR="00992D95" w:rsidRPr="004C6C54" w:rsidRDefault="00992D95" w:rsidP="004C6C54">
      <w:pPr>
        <w:keepLines/>
        <w:widowControl w:val="0"/>
        <w:jc w:val="center"/>
        <w:rPr>
          <w:b/>
          <w:color w:val="0D0D0D" w:themeColor="text1" w:themeTint="F2"/>
        </w:rPr>
      </w:pPr>
    </w:p>
    <w:sectPr w:rsidR="00992D95" w:rsidRPr="004C6C54"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8F" w:rsidRDefault="00F15A8F" w:rsidP="00AA43C3">
      <w:r>
        <w:separator/>
      </w:r>
    </w:p>
  </w:endnote>
  <w:endnote w:type="continuationSeparator" w:id="0">
    <w:p w:rsidR="00F15A8F" w:rsidRDefault="00F15A8F"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8F" w:rsidRDefault="00F15A8F" w:rsidP="00AA43C3">
      <w:r>
        <w:separator/>
      </w:r>
    </w:p>
  </w:footnote>
  <w:footnote w:type="continuationSeparator" w:id="0">
    <w:p w:rsidR="00F15A8F" w:rsidRDefault="00F15A8F" w:rsidP="00AA43C3">
      <w:r>
        <w:continuationSeparator/>
      </w:r>
    </w:p>
  </w:footnote>
  <w:footnote w:id="1">
    <w:p w:rsidR="004C6C54" w:rsidRDefault="004C6C54" w:rsidP="004C6C54">
      <w:pPr>
        <w:pStyle w:val="a4"/>
        <w:tabs>
          <w:tab w:val="left" w:pos="4905"/>
        </w:tabs>
      </w:pPr>
      <w:r>
        <w:rPr>
          <w:rStyle w:val="a6"/>
        </w:rPr>
        <w:footnoteRef/>
      </w:r>
      <w:r>
        <w:t xml:space="preserve"> Не более</w:t>
      </w:r>
      <w:r>
        <w:tab/>
      </w:r>
    </w:p>
  </w:footnote>
  <w:footnote w:id="2">
    <w:p w:rsidR="004C6C54" w:rsidRDefault="004C6C54" w:rsidP="004C6C54">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218D"/>
    <w:multiLevelType w:val="hybridMultilevel"/>
    <w:tmpl w:val="32B83056"/>
    <w:lvl w:ilvl="0" w:tplc="98F8E6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80E68B9"/>
    <w:multiLevelType w:val="hybridMultilevel"/>
    <w:tmpl w:val="CC9E6B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159BE"/>
    <w:rsid w:val="00040958"/>
    <w:rsid w:val="0006682E"/>
    <w:rsid w:val="00092824"/>
    <w:rsid w:val="000D16AA"/>
    <w:rsid w:val="00112FC0"/>
    <w:rsid w:val="0014189E"/>
    <w:rsid w:val="001A63F5"/>
    <w:rsid w:val="001B06E5"/>
    <w:rsid w:val="0021146D"/>
    <w:rsid w:val="00230FA8"/>
    <w:rsid w:val="002818D6"/>
    <w:rsid w:val="002C1A94"/>
    <w:rsid w:val="00305061"/>
    <w:rsid w:val="00310ABB"/>
    <w:rsid w:val="00320817"/>
    <w:rsid w:val="00385F09"/>
    <w:rsid w:val="003A5DD1"/>
    <w:rsid w:val="003D4B88"/>
    <w:rsid w:val="0042084C"/>
    <w:rsid w:val="004A1AA3"/>
    <w:rsid w:val="004C6C54"/>
    <w:rsid w:val="004C7E11"/>
    <w:rsid w:val="004F006F"/>
    <w:rsid w:val="005320E9"/>
    <w:rsid w:val="00541FE3"/>
    <w:rsid w:val="005607CD"/>
    <w:rsid w:val="00570AE0"/>
    <w:rsid w:val="005739A8"/>
    <w:rsid w:val="00596BE7"/>
    <w:rsid w:val="00597496"/>
    <w:rsid w:val="005C05AE"/>
    <w:rsid w:val="005C35F4"/>
    <w:rsid w:val="005C6B61"/>
    <w:rsid w:val="005D1DA1"/>
    <w:rsid w:val="005E14F4"/>
    <w:rsid w:val="005F525E"/>
    <w:rsid w:val="0060314B"/>
    <w:rsid w:val="0062475C"/>
    <w:rsid w:val="0066252C"/>
    <w:rsid w:val="006A5653"/>
    <w:rsid w:val="006A6C9D"/>
    <w:rsid w:val="006D2F1B"/>
    <w:rsid w:val="00726B06"/>
    <w:rsid w:val="00767878"/>
    <w:rsid w:val="007C1F07"/>
    <w:rsid w:val="00804D10"/>
    <w:rsid w:val="00820BD5"/>
    <w:rsid w:val="00831825"/>
    <w:rsid w:val="008441C5"/>
    <w:rsid w:val="008630E0"/>
    <w:rsid w:val="00871088"/>
    <w:rsid w:val="008B45C8"/>
    <w:rsid w:val="008C43CC"/>
    <w:rsid w:val="00911D03"/>
    <w:rsid w:val="00992D95"/>
    <w:rsid w:val="009C3ADD"/>
    <w:rsid w:val="009D0232"/>
    <w:rsid w:val="00A36073"/>
    <w:rsid w:val="00A773C9"/>
    <w:rsid w:val="00AA43C3"/>
    <w:rsid w:val="00B16774"/>
    <w:rsid w:val="00B227D4"/>
    <w:rsid w:val="00B52AE5"/>
    <w:rsid w:val="00B728FC"/>
    <w:rsid w:val="00B92A19"/>
    <w:rsid w:val="00B9732F"/>
    <w:rsid w:val="00C1028B"/>
    <w:rsid w:val="00C4726A"/>
    <w:rsid w:val="00C568C7"/>
    <w:rsid w:val="00D56675"/>
    <w:rsid w:val="00D72545"/>
    <w:rsid w:val="00D82BCF"/>
    <w:rsid w:val="00D93D49"/>
    <w:rsid w:val="00DC4C3C"/>
    <w:rsid w:val="00DD7A59"/>
    <w:rsid w:val="00E4226F"/>
    <w:rsid w:val="00EA1FA7"/>
    <w:rsid w:val="00EA3E1B"/>
    <w:rsid w:val="00EC7476"/>
    <w:rsid w:val="00F15A8F"/>
    <w:rsid w:val="00F9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 w:type="paragraph" w:styleId="a8">
    <w:name w:val="No Spacing"/>
    <w:uiPriority w:val="1"/>
    <w:qFormat/>
    <w:rsid w:val="0006682E"/>
    <w:pPr>
      <w:spacing w:after="0" w:line="240" w:lineRule="auto"/>
    </w:pPr>
  </w:style>
  <w:style w:type="character" w:customStyle="1" w:styleId="a9">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a"/>
    <w:locked/>
    <w:rsid w:val="008441C5"/>
    <w:rPr>
      <w:rFonts w:ascii="Times New Roman" w:eastAsia="Times New Roman" w:hAnsi="Times New Roman" w:cs="Times New Roman"/>
      <w:sz w:val="24"/>
      <w:szCs w:val="24"/>
      <w:lang w:eastAsia="ar-SA"/>
    </w:rPr>
  </w:style>
  <w:style w:type="paragraph" w:styleId="aa">
    <w:name w:val="List Paragraph"/>
    <w:aliases w:val="Нумерованый список,Bullet List,FooterText,numbered,SL_Абзац списка,Paragraphe de liste1,Bulletr List Paragraph,lp1,GOST_TableList"/>
    <w:basedOn w:val="a"/>
    <w:link w:val="a9"/>
    <w:qFormat/>
    <w:rsid w:val="008441C5"/>
    <w:pPr>
      <w:ind w:left="720"/>
      <w:contextualSpacing/>
    </w:pPr>
  </w:style>
  <w:style w:type="character" w:styleId="ab">
    <w:name w:val="FollowedHyperlink"/>
    <w:basedOn w:val="a0"/>
    <w:uiPriority w:val="99"/>
    <w:semiHidden/>
    <w:unhideWhenUsed/>
    <w:rsid w:val="00992D95"/>
    <w:rPr>
      <w:color w:val="954F72" w:themeColor="followedHyperlink"/>
      <w:u w:val="single"/>
    </w:rPr>
  </w:style>
  <w:style w:type="paragraph" w:styleId="ac">
    <w:name w:val="Normal (Web)"/>
    <w:basedOn w:val="a"/>
    <w:semiHidden/>
    <w:unhideWhenUsed/>
    <w:rsid w:val="00992D95"/>
    <w:pPr>
      <w:spacing w:before="280" w:after="119"/>
    </w:pPr>
  </w:style>
  <w:style w:type="paragraph" w:styleId="ad">
    <w:name w:val="header"/>
    <w:basedOn w:val="a"/>
    <w:link w:val="ae"/>
    <w:uiPriority w:val="99"/>
    <w:semiHidden/>
    <w:unhideWhenUsed/>
    <w:rsid w:val="00992D95"/>
    <w:pPr>
      <w:tabs>
        <w:tab w:val="center" w:pos="4677"/>
        <w:tab w:val="right" w:pos="9355"/>
      </w:tabs>
    </w:pPr>
  </w:style>
  <w:style w:type="character" w:customStyle="1" w:styleId="ae">
    <w:name w:val="Верхний колонтитул Знак"/>
    <w:basedOn w:val="a0"/>
    <w:link w:val="ad"/>
    <w:uiPriority w:val="99"/>
    <w:semiHidden/>
    <w:rsid w:val="00992D95"/>
    <w:rPr>
      <w:rFonts w:ascii="Times New Roman" w:eastAsia="Times New Roman" w:hAnsi="Times New Roman" w:cs="Times New Roman"/>
      <w:sz w:val="24"/>
      <w:szCs w:val="24"/>
      <w:lang w:eastAsia="ar-SA"/>
    </w:rPr>
  </w:style>
  <w:style w:type="paragraph" w:styleId="af">
    <w:name w:val="footer"/>
    <w:basedOn w:val="a"/>
    <w:link w:val="af0"/>
    <w:semiHidden/>
    <w:unhideWhenUsed/>
    <w:rsid w:val="00992D95"/>
    <w:pPr>
      <w:tabs>
        <w:tab w:val="center" w:pos="4677"/>
        <w:tab w:val="right" w:pos="9355"/>
      </w:tabs>
    </w:pPr>
  </w:style>
  <w:style w:type="character" w:customStyle="1" w:styleId="af0">
    <w:name w:val="Нижний колонтитул Знак"/>
    <w:basedOn w:val="a0"/>
    <w:link w:val="af"/>
    <w:semiHidden/>
    <w:rsid w:val="00992D95"/>
    <w:rPr>
      <w:rFonts w:ascii="Times New Roman" w:eastAsia="Times New Roman" w:hAnsi="Times New Roman" w:cs="Times New Roman"/>
      <w:sz w:val="24"/>
      <w:szCs w:val="24"/>
      <w:lang w:eastAsia="ar-SA"/>
    </w:rPr>
  </w:style>
  <w:style w:type="paragraph" w:styleId="af1">
    <w:name w:val="endnote text"/>
    <w:basedOn w:val="a"/>
    <w:link w:val="af2"/>
    <w:uiPriority w:val="99"/>
    <w:semiHidden/>
    <w:unhideWhenUsed/>
    <w:rsid w:val="00992D95"/>
    <w:rPr>
      <w:sz w:val="20"/>
      <w:szCs w:val="20"/>
    </w:rPr>
  </w:style>
  <w:style w:type="character" w:customStyle="1" w:styleId="af2">
    <w:name w:val="Текст концевой сноски Знак"/>
    <w:basedOn w:val="a0"/>
    <w:link w:val="af1"/>
    <w:uiPriority w:val="99"/>
    <w:semiHidden/>
    <w:rsid w:val="00992D95"/>
    <w:rPr>
      <w:rFonts w:ascii="Times New Roman" w:eastAsia="Times New Roman" w:hAnsi="Times New Roman" w:cs="Times New Roman"/>
      <w:sz w:val="20"/>
      <w:szCs w:val="20"/>
      <w:lang w:eastAsia="ar-SA"/>
    </w:rPr>
  </w:style>
  <w:style w:type="paragraph" w:styleId="af3">
    <w:name w:val="Balloon Text"/>
    <w:basedOn w:val="a"/>
    <w:link w:val="af4"/>
    <w:uiPriority w:val="99"/>
    <w:semiHidden/>
    <w:unhideWhenUsed/>
    <w:rsid w:val="00992D95"/>
    <w:rPr>
      <w:rFonts w:ascii="Tahoma" w:hAnsi="Tahoma" w:cs="Tahoma"/>
      <w:sz w:val="16"/>
      <w:szCs w:val="16"/>
    </w:rPr>
  </w:style>
  <w:style w:type="character" w:customStyle="1" w:styleId="af4">
    <w:name w:val="Текст выноски Знак"/>
    <w:basedOn w:val="a0"/>
    <w:link w:val="af3"/>
    <w:uiPriority w:val="99"/>
    <w:semiHidden/>
    <w:rsid w:val="00992D95"/>
    <w:rPr>
      <w:rFonts w:ascii="Tahoma" w:eastAsia="Times New Roman" w:hAnsi="Tahoma" w:cs="Tahoma"/>
      <w:sz w:val="16"/>
      <w:szCs w:val="16"/>
      <w:lang w:eastAsia="ar-SA"/>
    </w:rPr>
  </w:style>
  <w:style w:type="character" w:customStyle="1" w:styleId="iceouttxt1">
    <w:name w:val="iceouttxt1"/>
    <w:rsid w:val="00992D95"/>
    <w:rPr>
      <w:rFonts w:ascii="Arial" w:hAnsi="Arial" w:cs="Arial" w:hint="default"/>
      <w:color w:val="666666"/>
      <w:sz w:val="17"/>
      <w:szCs w:val="17"/>
    </w:rPr>
  </w:style>
  <w:style w:type="character" w:customStyle="1" w:styleId="1">
    <w:name w:val="Текст концевой сноски Знак1"/>
    <w:basedOn w:val="a0"/>
    <w:uiPriority w:val="99"/>
    <w:semiHidden/>
    <w:rsid w:val="00992D95"/>
    <w:rPr>
      <w:rFonts w:ascii="Times New Roman" w:eastAsia="Times New Roman" w:hAnsi="Times New Roman" w:cs="Times New Roman" w:hint="default"/>
      <w:sz w:val="20"/>
      <w:szCs w:val="20"/>
      <w:lang w:eastAsia="ar-SA"/>
    </w:rPr>
  </w:style>
  <w:style w:type="table" w:customStyle="1" w:styleId="10">
    <w:name w:val="Сетка таблицы1"/>
    <w:basedOn w:val="a1"/>
    <w:uiPriority w:val="59"/>
    <w:rsid w:val="00992D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4C6C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276715365">
      <w:bodyDiv w:val="1"/>
      <w:marLeft w:val="0"/>
      <w:marRight w:val="0"/>
      <w:marTop w:val="0"/>
      <w:marBottom w:val="0"/>
      <w:divBdr>
        <w:top w:val="none" w:sz="0" w:space="0" w:color="auto"/>
        <w:left w:val="none" w:sz="0" w:space="0" w:color="auto"/>
        <w:bottom w:val="none" w:sz="0" w:space="0" w:color="auto"/>
        <w:right w:val="none" w:sz="0" w:space="0" w:color="auto"/>
      </w:divBdr>
    </w:div>
    <w:div w:id="292640494">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950161144">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4641346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 w:id="17439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983</Words>
  <Characters>5605</Characters>
  <Application>Microsoft Office Word</Application>
  <DocSecurity>0</DocSecurity>
  <Lines>46</Lines>
  <Paragraphs>13</Paragraphs>
  <ScaleCrop>false</ScaleCrop>
  <Company>Krasnodar region office of FSI</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96</cp:revision>
  <dcterms:created xsi:type="dcterms:W3CDTF">2022-09-30T12:03:00Z</dcterms:created>
  <dcterms:modified xsi:type="dcterms:W3CDTF">2022-11-02T13:18:00Z</dcterms:modified>
</cp:coreProperties>
</file>