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AD" w:rsidRPr="00A059AD" w:rsidRDefault="00A059AD" w:rsidP="00A059AD">
      <w:pPr>
        <w:ind w:firstLine="709"/>
        <w:jc w:val="right"/>
        <w:rPr>
          <w:sz w:val="26"/>
          <w:szCs w:val="26"/>
        </w:rPr>
      </w:pPr>
      <w:bookmarkStart w:id="0" w:name="_GoBack"/>
      <w:r w:rsidRPr="00A059AD">
        <w:rPr>
          <w:sz w:val="26"/>
          <w:szCs w:val="26"/>
        </w:rPr>
        <w:t>Приложение №1 к Извещению</w:t>
      </w:r>
    </w:p>
    <w:p w:rsidR="00F84741" w:rsidRPr="00A059AD" w:rsidRDefault="00A059AD" w:rsidP="00F8474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Описание объекта закупки</w:t>
      </w:r>
    </w:p>
    <w:p w:rsidR="006F41B2" w:rsidRDefault="00A059AD" w:rsidP="00F8474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F84741" w:rsidRPr="00F84741">
        <w:rPr>
          <w:sz w:val="26"/>
          <w:szCs w:val="26"/>
        </w:rPr>
        <w:t>а в</w:t>
      </w:r>
      <w:r w:rsidR="00702AE0" w:rsidRPr="00F84741">
        <w:rPr>
          <w:sz w:val="26"/>
          <w:szCs w:val="26"/>
        </w:rPr>
        <w:t xml:space="preserve">ыполнение </w:t>
      </w:r>
      <w:r w:rsidR="00785937" w:rsidRPr="00F84741">
        <w:rPr>
          <w:sz w:val="26"/>
          <w:szCs w:val="26"/>
        </w:rPr>
        <w:t xml:space="preserve">работ </w:t>
      </w:r>
      <w:r w:rsidR="00755608">
        <w:rPr>
          <w:sz w:val="26"/>
          <w:szCs w:val="26"/>
        </w:rPr>
        <w:t>в 2023</w:t>
      </w:r>
      <w:r w:rsidR="00F84741" w:rsidRPr="00F84741">
        <w:rPr>
          <w:sz w:val="26"/>
          <w:szCs w:val="26"/>
        </w:rPr>
        <w:t xml:space="preserve"> году </w:t>
      </w:r>
      <w:r w:rsidR="00785937" w:rsidRPr="00F84741">
        <w:rPr>
          <w:sz w:val="26"/>
          <w:szCs w:val="26"/>
        </w:rPr>
        <w:t xml:space="preserve">по изготовлению </w:t>
      </w:r>
      <w:r w:rsidR="008D7552">
        <w:rPr>
          <w:sz w:val="26"/>
          <w:szCs w:val="26"/>
        </w:rPr>
        <w:t>корсетов</w:t>
      </w:r>
      <w:r w:rsidR="00F84741" w:rsidRPr="00F84741">
        <w:rPr>
          <w:sz w:val="26"/>
          <w:szCs w:val="26"/>
        </w:rPr>
        <w:t xml:space="preserve"> </w:t>
      </w:r>
      <w:proofErr w:type="gramStart"/>
      <w:r w:rsidR="00F84741" w:rsidRPr="00F84741">
        <w:rPr>
          <w:sz w:val="26"/>
          <w:szCs w:val="26"/>
        </w:rPr>
        <w:t>полужесткой</w:t>
      </w:r>
      <w:proofErr w:type="gramEnd"/>
      <w:r w:rsidR="00F84741" w:rsidRPr="00F84741">
        <w:rPr>
          <w:sz w:val="26"/>
          <w:szCs w:val="26"/>
        </w:rPr>
        <w:t xml:space="preserve"> фиксаций для обеспече</w:t>
      </w:r>
      <w:r>
        <w:rPr>
          <w:sz w:val="26"/>
          <w:szCs w:val="26"/>
        </w:rPr>
        <w:t>ния инвалидов и детей-инвалидов</w:t>
      </w:r>
    </w:p>
    <w:p w:rsidR="00C50AE5" w:rsidRDefault="00C50AE5" w:rsidP="00F84741">
      <w:pPr>
        <w:jc w:val="both"/>
        <w:rPr>
          <w:b/>
          <w:sz w:val="26"/>
          <w:szCs w:val="26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877"/>
        <w:gridCol w:w="6098"/>
        <w:gridCol w:w="1133"/>
      </w:tblGrid>
      <w:tr w:rsidR="004D66FD" w:rsidRPr="00D873B2" w:rsidTr="003B3C5E">
        <w:trPr>
          <w:trHeight w:val="152"/>
        </w:trPr>
        <w:tc>
          <w:tcPr>
            <w:tcW w:w="328" w:type="pct"/>
          </w:tcPr>
          <w:p w:rsidR="004D66FD" w:rsidRPr="002622C0" w:rsidRDefault="004D66FD" w:rsidP="009D6EE5">
            <w:pPr>
              <w:snapToGrid w:val="0"/>
              <w:ind w:right="45"/>
              <w:jc w:val="center"/>
              <w:rPr>
                <w:sz w:val="24"/>
                <w:szCs w:val="24"/>
              </w:rPr>
            </w:pPr>
            <w:r w:rsidRPr="002622C0">
              <w:rPr>
                <w:sz w:val="24"/>
                <w:szCs w:val="24"/>
              </w:rPr>
              <w:t>№ п/п</w:t>
            </w:r>
          </w:p>
        </w:tc>
        <w:tc>
          <w:tcPr>
            <w:tcW w:w="963" w:type="pct"/>
          </w:tcPr>
          <w:p w:rsidR="004D66FD" w:rsidRPr="002622C0" w:rsidRDefault="004D66FD" w:rsidP="00210BC0">
            <w:pPr>
              <w:snapToGrid w:val="0"/>
              <w:ind w:right="45"/>
              <w:jc w:val="center"/>
              <w:rPr>
                <w:sz w:val="24"/>
                <w:szCs w:val="24"/>
              </w:rPr>
            </w:pPr>
            <w:r w:rsidRPr="002622C0">
              <w:rPr>
                <w:sz w:val="24"/>
                <w:szCs w:val="24"/>
              </w:rPr>
              <w:t>Наименование</w:t>
            </w:r>
            <w:r w:rsidR="00AD0763">
              <w:rPr>
                <w:sz w:val="24"/>
                <w:szCs w:val="24"/>
              </w:rPr>
              <w:t xml:space="preserve"> </w:t>
            </w:r>
            <w:r w:rsidR="00272B53"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3128" w:type="pct"/>
          </w:tcPr>
          <w:p w:rsidR="004D66FD" w:rsidRPr="002622C0" w:rsidRDefault="004D66FD" w:rsidP="009D6EE5">
            <w:pPr>
              <w:snapToGrid w:val="0"/>
              <w:ind w:right="45"/>
              <w:jc w:val="center"/>
              <w:rPr>
                <w:sz w:val="24"/>
                <w:szCs w:val="24"/>
              </w:rPr>
            </w:pPr>
            <w:r w:rsidRPr="002622C0">
              <w:rPr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581" w:type="pct"/>
          </w:tcPr>
          <w:p w:rsidR="004D66FD" w:rsidRPr="002622C0" w:rsidRDefault="004D66FD" w:rsidP="009D6EE5">
            <w:pPr>
              <w:snapToGrid w:val="0"/>
              <w:ind w:right="45"/>
              <w:jc w:val="center"/>
              <w:rPr>
                <w:sz w:val="24"/>
                <w:szCs w:val="24"/>
              </w:rPr>
            </w:pPr>
            <w:r w:rsidRPr="002622C0">
              <w:rPr>
                <w:sz w:val="24"/>
                <w:szCs w:val="24"/>
              </w:rPr>
              <w:t>Количество шт.</w:t>
            </w:r>
          </w:p>
        </w:tc>
      </w:tr>
      <w:tr w:rsidR="00785937" w:rsidRPr="00D873B2" w:rsidTr="003B3C5E">
        <w:trPr>
          <w:trHeight w:val="152"/>
        </w:trPr>
        <w:tc>
          <w:tcPr>
            <w:tcW w:w="328" w:type="pct"/>
          </w:tcPr>
          <w:p w:rsidR="00785937" w:rsidRPr="004963E7" w:rsidRDefault="00785937" w:rsidP="00785937">
            <w:pPr>
              <w:snapToGrid w:val="0"/>
              <w:ind w:right="45"/>
              <w:rPr>
                <w:sz w:val="24"/>
                <w:szCs w:val="24"/>
              </w:rPr>
            </w:pPr>
            <w:r w:rsidRPr="004963E7">
              <w:rPr>
                <w:sz w:val="24"/>
                <w:szCs w:val="24"/>
              </w:rPr>
              <w:t>1</w:t>
            </w:r>
          </w:p>
        </w:tc>
        <w:tc>
          <w:tcPr>
            <w:tcW w:w="963" w:type="pct"/>
          </w:tcPr>
          <w:p w:rsidR="00785937" w:rsidRPr="00785937" w:rsidRDefault="00272B53" w:rsidP="007859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Выполнение работ по изготовлению корсетов </w:t>
            </w:r>
            <w:r w:rsidR="00785937" w:rsidRPr="00785937">
              <w:rPr>
                <w:bCs/>
                <w:color w:val="000000"/>
                <w:sz w:val="24"/>
                <w:szCs w:val="24"/>
              </w:rPr>
              <w:t>полужесткой фиксации</w:t>
            </w:r>
          </w:p>
        </w:tc>
        <w:tc>
          <w:tcPr>
            <w:tcW w:w="3128" w:type="pct"/>
          </w:tcPr>
          <w:p w:rsidR="00785937" w:rsidRPr="00785937" w:rsidRDefault="00014FC0" w:rsidP="00F8474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14FC0">
              <w:rPr>
                <w:color w:val="000000"/>
                <w:sz w:val="24"/>
                <w:szCs w:val="24"/>
              </w:rPr>
              <w:t xml:space="preserve">Корсет на грудной, </w:t>
            </w:r>
            <w:proofErr w:type="spellStart"/>
            <w:proofErr w:type="gramStart"/>
            <w:r w:rsidRPr="00014FC0">
              <w:rPr>
                <w:color w:val="000000"/>
                <w:sz w:val="24"/>
                <w:szCs w:val="24"/>
              </w:rPr>
              <w:t>грудо</w:t>
            </w:r>
            <w:proofErr w:type="spellEnd"/>
            <w:r w:rsidRPr="00014FC0">
              <w:rPr>
                <w:color w:val="000000"/>
                <w:sz w:val="24"/>
                <w:szCs w:val="24"/>
              </w:rPr>
              <w:t xml:space="preserve"> – поясничный</w:t>
            </w:r>
            <w:proofErr w:type="gramEnd"/>
            <w:r w:rsidRPr="00014FC0">
              <w:rPr>
                <w:color w:val="000000"/>
                <w:sz w:val="24"/>
                <w:szCs w:val="24"/>
              </w:rPr>
              <w:t xml:space="preserve">, поясничный, </w:t>
            </w:r>
            <w:proofErr w:type="spellStart"/>
            <w:r w:rsidRPr="00014FC0">
              <w:rPr>
                <w:color w:val="000000"/>
                <w:sz w:val="24"/>
                <w:szCs w:val="24"/>
              </w:rPr>
              <w:t>пояснично</w:t>
            </w:r>
            <w:proofErr w:type="spellEnd"/>
            <w:r w:rsidRPr="00014FC0">
              <w:rPr>
                <w:color w:val="000000"/>
                <w:sz w:val="24"/>
                <w:szCs w:val="24"/>
              </w:rPr>
              <w:t xml:space="preserve"> – крестцовый и др. отделы позвоночника в зависимости от медицинских показаний, фиксирующий, изготовлен из хлопчатобумажной ткани или из эластичных материалов с металлическими или пластмассовыми ребрами жесткости и регулированием количества рёбер жесткости. Материал ребер жесткости, количество ребер жесткости и дополнительных лент усиления зависит от степени фиксации и определяется врачом ортопедом. Изготавливается по индивидуальным обмерам, с индивидуальной примеркой и подгонкой в различном исполнении. Корсет должен выполняться с элементами крепления, обеспечивающими надежную фиксацию изделия на пациенте. Конструкция корсета обеспечивает удобство пользования им при эксплуатации. </w:t>
            </w:r>
          </w:p>
        </w:tc>
        <w:tc>
          <w:tcPr>
            <w:tcW w:w="581" w:type="pct"/>
          </w:tcPr>
          <w:p w:rsidR="00785937" w:rsidRPr="00785937" w:rsidRDefault="00D93CB6" w:rsidP="007859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</w:t>
            </w:r>
          </w:p>
        </w:tc>
      </w:tr>
      <w:tr w:rsidR="003B3C5E" w:rsidRPr="00D873B2" w:rsidTr="003B3C5E">
        <w:trPr>
          <w:trHeight w:val="152"/>
        </w:trPr>
        <w:tc>
          <w:tcPr>
            <w:tcW w:w="4419" w:type="pct"/>
            <w:gridSpan w:val="3"/>
          </w:tcPr>
          <w:p w:rsidR="003B3C5E" w:rsidRPr="00014FC0" w:rsidRDefault="003B3C5E" w:rsidP="0078593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81" w:type="pct"/>
          </w:tcPr>
          <w:p w:rsidR="003B3C5E" w:rsidRDefault="003B3C5E" w:rsidP="007859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</w:t>
            </w:r>
          </w:p>
          <w:p w:rsidR="003B3C5E" w:rsidRDefault="003B3C5E" w:rsidP="0078593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850A4" w:rsidRDefault="008850A4" w:rsidP="00DD1F47">
      <w:pPr>
        <w:shd w:val="clear" w:color="auto" w:fill="FBFBFB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DD1F47" w:rsidRPr="00DD1F47" w:rsidRDefault="00DD1F47" w:rsidP="00DD1F47">
      <w:pPr>
        <w:shd w:val="clear" w:color="auto" w:fill="FBFBFB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D1F47">
        <w:rPr>
          <w:rFonts w:eastAsia="Calibri"/>
          <w:sz w:val="24"/>
          <w:szCs w:val="24"/>
          <w:lang w:eastAsia="en-US"/>
        </w:rPr>
        <w:t xml:space="preserve">Изделия протезно-ортопедические должны соответствовать Государственному стандарту Российской Федерации </w:t>
      </w:r>
      <w:r w:rsidR="00AE1EBB">
        <w:rPr>
          <w:rFonts w:eastAsia="Calibri"/>
          <w:sz w:val="24"/>
          <w:szCs w:val="24"/>
          <w:lang w:eastAsia="en-US"/>
        </w:rPr>
        <w:t>ГОСТ Р 51632-</w:t>
      </w:r>
      <w:r w:rsidRPr="00815A51">
        <w:rPr>
          <w:rFonts w:eastAsia="Calibri"/>
          <w:sz w:val="24"/>
          <w:szCs w:val="24"/>
          <w:lang w:eastAsia="en-US"/>
        </w:rPr>
        <w:t>20</w:t>
      </w:r>
      <w:r w:rsidR="000E7D3D">
        <w:rPr>
          <w:rFonts w:eastAsia="Calibri"/>
          <w:sz w:val="24"/>
          <w:szCs w:val="24"/>
          <w:lang w:eastAsia="en-US"/>
        </w:rPr>
        <w:t>21</w:t>
      </w:r>
      <w:r w:rsidRPr="00DD1F47">
        <w:rPr>
          <w:rFonts w:eastAsia="Calibri"/>
          <w:sz w:val="24"/>
          <w:szCs w:val="24"/>
          <w:lang w:eastAsia="en-US"/>
        </w:rPr>
        <w:t xml:space="preserve"> "Технические средства реабилитации людей с ограничениями жизнедеятельности. Общие технические требования и методы испытаний</w:t>
      </w:r>
      <w:r w:rsidR="000E7D3D">
        <w:rPr>
          <w:rFonts w:eastAsia="Calibri"/>
          <w:sz w:val="24"/>
          <w:szCs w:val="24"/>
          <w:lang w:eastAsia="en-US"/>
        </w:rPr>
        <w:t xml:space="preserve">», </w:t>
      </w:r>
      <w:r w:rsidRPr="00815A51">
        <w:rPr>
          <w:rFonts w:eastAsia="Calibri"/>
          <w:sz w:val="24"/>
          <w:szCs w:val="24"/>
          <w:lang w:eastAsia="en-US"/>
        </w:rPr>
        <w:t>ГОСТ Р ИСО 13404-2010</w:t>
      </w:r>
      <w:r w:rsidRPr="00DD1F47">
        <w:rPr>
          <w:rFonts w:eastAsia="Calibri"/>
          <w:sz w:val="24"/>
          <w:szCs w:val="24"/>
          <w:lang w:eastAsia="en-US"/>
        </w:rPr>
        <w:t xml:space="preserve"> "Протезирование и </w:t>
      </w:r>
      <w:proofErr w:type="spellStart"/>
      <w:r w:rsidRPr="00DD1F47">
        <w:rPr>
          <w:rFonts w:eastAsia="Calibri"/>
          <w:sz w:val="24"/>
          <w:szCs w:val="24"/>
          <w:lang w:eastAsia="en-US"/>
        </w:rPr>
        <w:t>ортезирование</w:t>
      </w:r>
      <w:proofErr w:type="spellEnd"/>
      <w:r w:rsidRPr="00DD1F47">
        <w:rPr>
          <w:rFonts w:eastAsia="Calibri"/>
          <w:sz w:val="24"/>
          <w:szCs w:val="24"/>
          <w:lang w:eastAsia="en-US"/>
        </w:rPr>
        <w:t xml:space="preserve">. Классификация и описание наружных </w:t>
      </w:r>
      <w:proofErr w:type="spellStart"/>
      <w:r w:rsidRPr="00DD1F47">
        <w:rPr>
          <w:rFonts w:eastAsia="Calibri"/>
          <w:sz w:val="24"/>
          <w:szCs w:val="24"/>
          <w:lang w:eastAsia="en-US"/>
        </w:rPr>
        <w:t>ортезов</w:t>
      </w:r>
      <w:proofErr w:type="spellEnd"/>
      <w:r w:rsidRPr="00DD1F47">
        <w:rPr>
          <w:rFonts w:eastAsia="Calibri"/>
          <w:sz w:val="24"/>
          <w:szCs w:val="24"/>
          <w:lang w:eastAsia="en-US"/>
        </w:rPr>
        <w:t xml:space="preserve"> и их элементов".  </w:t>
      </w:r>
    </w:p>
    <w:p w:rsidR="00DD1F47" w:rsidRPr="00DD1F47" w:rsidRDefault="00DD1F47" w:rsidP="00DD1F47">
      <w:pPr>
        <w:shd w:val="clear" w:color="auto" w:fill="FBFBFB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D1F47">
        <w:rPr>
          <w:rFonts w:eastAsia="Calibri"/>
          <w:sz w:val="24"/>
          <w:szCs w:val="24"/>
          <w:lang w:eastAsia="en-US"/>
        </w:rPr>
        <w:t xml:space="preserve">Выполнение работ по </w:t>
      </w:r>
      <w:proofErr w:type="spellStart"/>
      <w:r w:rsidRPr="00DD1F47">
        <w:rPr>
          <w:rFonts w:eastAsia="Calibri"/>
          <w:sz w:val="24"/>
          <w:szCs w:val="24"/>
          <w:lang w:eastAsia="en-US"/>
        </w:rPr>
        <w:t>ортезированию</w:t>
      </w:r>
      <w:proofErr w:type="spellEnd"/>
      <w:r w:rsidRPr="00DD1F47">
        <w:rPr>
          <w:rFonts w:eastAsia="Calibri"/>
          <w:sz w:val="24"/>
          <w:szCs w:val="24"/>
          <w:lang w:eastAsia="en-US"/>
        </w:rPr>
        <w:t xml:space="preserve"> должно быть направлено на изготовление протезно-ортопедических изделий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DD1F47">
        <w:rPr>
          <w:rFonts w:eastAsia="Calibri"/>
          <w:sz w:val="24"/>
          <w:szCs w:val="24"/>
          <w:lang w:eastAsia="en-US"/>
        </w:rPr>
        <w:t>сумочно-связочного</w:t>
      </w:r>
      <w:proofErr w:type="spellEnd"/>
      <w:r w:rsidRPr="00DD1F47">
        <w:rPr>
          <w:rFonts w:eastAsia="Calibri"/>
          <w:sz w:val="24"/>
          <w:szCs w:val="24"/>
          <w:lang w:eastAsia="en-US"/>
        </w:rPr>
        <w:t xml:space="preserve"> или мышечно-связочного аппарата и других функций организма.</w:t>
      </w:r>
    </w:p>
    <w:p w:rsidR="00DD1F47" w:rsidRPr="00DD1F47" w:rsidRDefault="00DD1F47" w:rsidP="00DD1F47">
      <w:pPr>
        <w:shd w:val="clear" w:color="auto" w:fill="FBFBFB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D1F47">
        <w:rPr>
          <w:rFonts w:eastAsia="Calibri"/>
          <w:sz w:val="24"/>
          <w:szCs w:val="24"/>
          <w:lang w:eastAsia="en-US"/>
        </w:rPr>
        <w:t xml:space="preserve">При выполнении работ по </w:t>
      </w:r>
      <w:proofErr w:type="spellStart"/>
      <w:r w:rsidRPr="00DD1F47">
        <w:rPr>
          <w:rFonts w:eastAsia="Calibri"/>
          <w:sz w:val="24"/>
          <w:szCs w:val="24"/>
          <w:lang w:eastAsia="en-US"/>
        </w:rPr>
        <w:t>ортезированию</w:t>
      </w:r>
      <w:proofErr w:type="spellEnd"/>
      <w:r w:rsidRPr="00DD1F47">
        <w:rPr>
          <w:rFonts w:eastAsia="Calibri"/>
          <w:sz w:val="24"/>
          <w:szCs w:val="24"/>
          <w:lang w:eastAsia="en-US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</w:t>
      </w:r>
    </w:p>
    <w:p w:rsidR="00DD1F47" w:rsidRPr="00DD1F47" w:rsidRDefault="00DD1F47" w:rsidP="00DD1F47">
      <w:pPr>
        <w:shd w:val="clear" w:color="auto" w:fill="FBFBFB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F84741">
        <w:rPr>
          <w:rFonts w:eastAsia="Calibri"/>
          <w:sz w:val="24"/>
          <w:szCs w:val="24"/>
          <w:lang w:eastAsia="en-US"/>
        </w:rPr>
        <w:t>Выполняемые работы должны включать комплекс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 и неустранимых анатомических дефектов и деформаций, наблюдение, выдачу технического средства, сервисное обслуживание и ремонт в период гарантийного срока эксплуатации изделий за счет Исполнителя.</w:t>
      </w:r>
    </w:p>
    <w:p w:rsidR="004570EF" w:rsidRDefault="00DD1F47" w:rsidP="00A6517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4"/>
          <w:szCs w:val="24"/>
        </w:rPr>
      </w:pPr>
      <w:r w:rsidRPr="00F84741">
        <w:rPr>
          <w:rFonts w:eastAsia="Calibri"/>
          <w:sz w:val="24"/>
          <w:szCs w:val="24"/>
          <w:lang w:eastAsia="en-US"/>
        </w:rPr>
        <w:t>Подгонка и обучение должны быть выполнены Исполнителем лично.</w:t>
      </w:r>
    </w:p>
    <w:p w:rsidR="004570EF" w:rsidRDefault="004570EF" w:rsidP="00A65171">
      <w:pPr>
        <w:shd w:val="clear" w:color="auto" w:fill="FBFBFB"/>
        <w:ind w:firstLine="709"/>
        <w:jc w:val="both"/>
        <w:outlineLvl w:val="0"/>
        <w:rPr>
          <w:b/>
          <w:bCs/>
          <w:kern w:val="1"/>
          <w:sz w:val="24"/>
          <w:szCs w:val="24"/>
        </w:rPr>
      </w:pPr>
      <w:r w:rsidRPr="002625A0">
        <w:rPr>
          <w:b/>
          <w:bCs/>
          <w:kern w:val="1"/>
          <w:sz w:val="24"/>
          <w:szCs w:val="24"/>
        </w:rPr>
        <w:t>Требования к качеству работ:</w:t>
      </w:r>
    </w:p>
    <w:p w:rsidR="004570EF" w:rsidRPr="00014FC0" w:rsidRDefault="004570EF" w:rsidP="00A65171">
      <w:pPr>
        <w:shd w:val="clear" w:color="auto" w:fill="FBFBFB"/>
        <w:ind w:firstLine="709"/>
        <w:jc w:val="both"/>
        <w:outlineLvl w:val="0"/>
        <w:rPr>
          <w:color w:val="212121"/>
          <w:spacing w:val="-1"/>
          <w:sz w:val="24"/>
          <w:szCs w:val="24"/>
        </w:rPr>
      </w:pPr>
      <w:r w:rsidRPr="00217396">
        <w:rPr>
          <w:sz w:val="24"/>
          <w:szCs w:val="24"/>
        </w:rPr>
        <w:t>Изделия протезно-ортопедические</w:t>
      </w:r>
      <w:r w:rsidR="00014FC0">
        <w:rPr>
          <w:sz w:val="24"/>
          <w:szCs w:val="24"/>
        </w:rPr>
        <w:t xml:space="preserve"> должны </w:t>
      </w:r>
      <w:r w:rsidR="00014FC0" w:rsidRPr="00014FC0">
        <w:rPr>
          <w:color w:val="212121"/>
          <w:spacing w:val="-1"/>
          <w:sz w:val="24"/>
          <w:szCs w:val="24"/>
        </w:rPr>
        <w:t xml:space="preserve">соответствовать Государственному стандарту Российской Федерации </w:t>
      </w:r>
      <w:r w:rsidR="000E7D3D">
        <w:rPr>
          <w:color w:val="212121"/>
          <w:spacing w:val="-1"/>
          <w:sz w:val="24"/>
          <w:szCs w:val="24"/>
        </w:rPr>
        <w:t xml:space="preserve">ГОСТ </w:t>
      </w:r>
      <w:r w:rsidR="00AE1EBB">
        <w:rPr>
          <w:color w:val="212121"/>
          <w:spacing w:val="-1"/>
          <w:sz w:val="24"/>
          <w:szCs w:val="24"/>
        </w:rPr>
        <w:t>Р 51632-</w:t>
      </w:r>
      <w:r w:rsidR="000E7D3D">
        <w:rPr>
          <w:color w:val="212121"/>
          <w:spacing w:val="-1"/>
          <w:sz w:val="24"/>
          <w:szCs w:val="24"/>
        </w:rPr>
        <w:t>2021</w:t>
      </w:r>
      <w:r w:rsidR="00014FC0" w:rsidRPr="00815A51">
        <w:rPr>
          <w:color w:val="212121"/>
          <w:spacing w:val="-1"/>
          <w:sz w:val="24"/>
          <w:szCs w:val="24"/>
        </w:rPr>
        <w:t xml:space="preserve"> "Технические средства реабилитации людей с ограничениями жизнедеятельности. Общие технические требования </w:t>
      </w:r>
      <w:r w:rsidR="00014FC0" w:rsidRPr="00815A51">
        <w:rPr>
          <w:color w:val="212121"/>
          <w:spacing w:val="-1"/>
          <w:sz w:val="24"/>
          <w:szCs w:val="24"/>
        </w:rPr>
        <w:lastRenderedPageBreak/>
        <w:t>и методы испытаний</w:t>
      </w:r>
      <w:r w:rsidR="000E7D3D">
        <w:rPr>
          <w:color w:val="212121"/>
          <w:spacing w:val="-1"/>
          <w:sz w:val="24"/>
          <w:szCs w:val="24"/>
        </w:rPr>
        <w:t>»,</w:t>
      </w:r>
      <w:r w:rsidR="00014FC0" w:rsidRPr="00815A51">
        <w:rPr>
          <w:color w:val="212121"/>
          <w:spacing w:val="-1"/>
          <w:sz w:val="24"/>
          <w:szCs w:val="24"/>
        </w:rPr>
        <w:t xml:space="preserve"> ГОСТ Р ИСО 13404-2010</w:t>
      </w:r>
      <w:r w:rsidR="00014FC0" w:rsidRPr="00014FC0">
        <w:rPr>
          <w:color w:val="212121"/>
          <w:spacing w:val="-1"/>
          <w:sz w:val="24"/>
          <w:szCs w:val="24"/>
        </w:rPr>
        <w:t xml:space="preserve"> "Протезирование и </w:t>
      </w:r>
      <w:proofErr w:type="spellStart"/>
      <w:r w:rsidR="00014FC0" w:rsidRPr="00014FC0">
        <w:rPr>
          <w:color w:val="212121"/>
          <w:spacing w:val="-1"/>
          <w:sz w:val="24"/>
          <w:szCs w:val="24"/>
        </w:rPr>
        <w:t>ортезирование</w:t>
      </w:r>
      <w:proofErr w:type="spellEnd"/>
      <w:r w:rsidR="00014FC0" w:rsidRPr="00014FC0">
        <w:rPr>
          <w:color w:val="212121"/>
          <w:spacing w:val="-1"/>
          <w:sz w:val="24"/>
          <w:szCs w:val="24"/>
        </w:rPr>
        <w:t xml:space="preserve">. Классификация и описание наружных </w:t>
      </w:r>
      <w:proofErr w:type="spellStart"/>
      <w:r w:rsidR="00014FC0" w:rsidRPr="00014FC0">
        <w:rPr>
          <w:color w:val="212121"/>
          <w:spacing w:val="-1"/>
          <w:sz w:val="24"/>
          <w:szCs w:val="24"/>
        </w:rPr>
        <w:t>ортезов</w:t>
      </w:r>
      <w:proofErr w:type="spellEnd"/>
      <w:r w:rsidR="00014FC0" w:rsidRPr="00014FC0">
        <w:rPr>
          <w:color w:val="212121"/>
          <w:spacing w:val="-1"/>
          <w:sz w:val="24"/>
          <w:szCs w:val="24"/>
        </w:rPr>
        <w:t xml:space="preserve"> и их элементов".  </w:t>
      </w:r>
    </w:p>
    <w:p w:rsidR="00F84741" w:rsidRDefault="00F84741" w:rsidP="00B977E3">
      <w:pPr>
        <w:ind w:firstLine="709"/>
        <w:rPr>
          <w:b/>
          <w:sz w:val="24"/>
          <w:szCs w:val="24"/>
        </w:rPr>
      </w:pPr>
    </w:p>
    <w:p w:rsidR="00B977E3" w:rsidRDefault="004570EF" w:rsidP="00B977E3">
      <w:pPr>
        <w:ind w:firstLine="709"/>
        <w:rPr>
          <w:b/>
          <w:sz w:val="24"/>
          <w:szCs w:val="24"/>
        </w:rPr>
      </w:pPr>
      <w:r w:rsidRPr="00522763">
        <w:rPr>
          <w:b/>
          <w:sz w:val="24"/>
          <w:szCs w:val="24"/>
        </w:rPr>
        <w:t>Требования к безопасности работ</w:t>
      </w:r>
      <w:r w:rsidR="00460BA6">
        <w:rPr>
          <w:b/>
          <w:sz w:val="24"/>
          <w:szCs w:val="24"/>
        </w:rPr>
        <w:t>.</w:t>
      </w:r>
    </w:p>
    <w:p w:rsidR="004570EF" w:rsidRPr="00B977E3" w:rsidRDefault="004570EF" w:rsidP="00B977E3">
      <w:pPr>
        <w:ind w:firstLine="709"/>
        <w:jc w:val="both"/>
        <w:rPr>
          <w:b/>
          <w:sz w:val="24"/>
          <w:szCs w:val="24"/>
        </w:rPr>
      </w:pPr>
      <w:r w:rsidRPr="00E57FA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4570EF" w:rsidRPr="00E57FA4" w:rsidRDefault="004570EF" w:rsidP="00B977E3">
      <w:pPr>
        <w:ind w:firstLine="709"/>
        <w:jc w:val="both"/>
        <w:rPr>
          <w:sz w:val="24"/>
          <w:szCs w:val="24"/>
        </w:rPr>
      </w:pPr>
      <w:r w:rsidRPr="00E57FA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4570EF" w:rsidRPr="00E57FA4" w:rsidRDefault="004570EF" w:rsidP="00B977E3">
      <w:pPr>
        <w:ind w:firstLine="709"/>
        <w:jc w:val="both"/>
        <w:rPr>
          <w:sz w:val="24"/>
          <w:szCs w:val="24"/>
        </w:rPr>
      </w:pPr>
      <w:r w:rsidRPr="00E57FA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4570EF" w:rsidRPr="00E57FA4" w:rsidRDefault="004570EF" w:rsidP="00B977E3">
      <w:pPr>
        <w:ind w:firstLine="709"/>
        <w:jc w:val="both"/>
        <w:rPr>
          <w:sz w:val="24"/>
          <w:szCs w:val="24"/>
        </w:rPr>
      </w:pPr>
      <w:r w:rsidRPr="00E57FA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4570EF" w:rsidRDefault="004570EF" w:rsidP="0079262F">
      <w:pPr>
        <w:spacing w:before="120"/>
        <w:ind w:firstLine="709"/>
        <w:rPr>
          <w:b/>
          <w:sz w:val="24"/>
          <w:szCs w:val="24"/>
        </w:rPr>
      </w:pPr>
      <w:r w:rsidRPr="00217396">
        <w:rPr>
          <w:b/>
          <w:sz w:val="24"/>
          <w:szCs w:val="24"/>
        </w:rPr>
        <w:t xml:space="preserve"> Требования к результатам работ</w:t>
      </w:r>
      <w:r w:rsidR="00460BA6">
        <w:rPr>
          <w:b/>
          <w:sz w:val="24"/>
          <w:szCs w:val="24"/>
        </w:rPr>
        <w:t>.</w:t>
      </w:r>
    </w:p>
    <w:p w:rsidR="006C516D" w:rsidRDefault="004570EF" w:rsidP="0079262F">
      <w:pPr>
        <w:ind w:firstLine="709"/>
        <w:jc w:val="both"/>
        <w:rPr>
          <w:sz w:val="24"/>
          <w:szCs w:val="24"/>
        </w:rPr>
      </w:pPr>
      <w:r w:rsidRPr="00217396">
        <w:rPr>
          <w:sz w:val="24"/>
          <w:szCs w:val="24"/>
        </w:rPr>
        <w:t xml:space="preserve">Выполнение работ по обеспечению </w:t>
      </w:r>
      <w:r w:rsidR="004D66FD">
        <w:rPr>
          <w:sz w:val="24"/>
          <w:szCs w:val="24"/>
        </w:rPr>
        <w:t>инвалидов</w:t>
      </w:r>
      <w:r w:rsidR="00B55D1C">
        <w:rPr>
          <w:sz w:val="24"/>
          <w:szCs w:val="24"/>
        </w:rPr>
        <w:t>корсетами</w:t>
      </w:r>
      <w:r w:rsidR="00785937">
        <w:rPr>
          <w:sz w:val="24"/>
          <w:szCs w:val="24"/>
        </w:rPr>
        <w:t xml:space="preserve"> полужесткой фиксации</w:t>
      </w:r>
      <w:r w:rsidRPr="00217396">
        <w:rPr>
          <w:sz w:val="24"/>
          <w:szCs w:val="24"/>
        </w:rPr>
        <w:t xml:space="preserve"> считаются эффективно исполненными, если у получателя полностью, частично восстановлена опорная и двигательная функции конечности, созданы условия для предупреждения развития деформации, благоприятного течения болезни. Работы выполняются с надлежащим ка</w:t>
      </w:r>
      <w:r w:rsidR="00FD3D42">
        <w:rPr>
          <w:sz w:val="24"/>
          <w:szCs w:val="24"/>
        </w:rPr>
        <w:t>чеством и в установленные сроки.</w:t>
      </w:r>
    </w:p>
    <w:p w:rsidR="00FD3D42" w:rsidRPr="001B6233" w:rsidRDefault="00FD3D42" w:rsidP="00FD3D42">
      <w:pPr>
        <w:ind w:firstLine="709"/>
        <w:jc w:val="both"/>
        <w:rPr>
          <w:sz w:val="24"/>
          <w:szCs w:val="24"/>
        </w:rPr>
      </w:pPr>
    </w:p>
    <w:p w:rsidR="006C516D" w:rsidRPr="006C516D" w:rsidRDefault="006C516D" w:rsidP="00A65171">
      <w:pPr>
        <w:suppressAutoHyphens w:val="0"/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Требования к гарантийному сроку и (или) объему предоставления гарантий качества, к гарантийному обслуживанию </w:t>
      </w:r>
      <w:r w:rsidR="001B6233">
        <w:rPr>
          <w:b/>
          <w:sz w:val="24"/>
          <w:szCs w:val="24"/>
        </w:rPr>
        <w:t>Изделий</w:t>
      </w:r>
      <w:r>
        <w:rPr>
          <w:b/>
          <w:sz w:val="24"/>
          <w:szCs w:val="24"/>
        </w:rPr>
        <w:t>.</w:t>
      </w:r>
    </w:p>
    <w:p w:rsidR="00C46809" w:rsidRPr="009C2B53" w:rsidRDefault="0068172F" w:rsidP="00A65171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>
        <w:rPr>
          <w:rFonts w:eastAsia="Calibri"/>
          <w:sz w:val="24"/>
        </w:rPr>
        <w:t>Исполнитель</w:t>
      </w:r>
      <w:r w:rsidR="00D853A7">
        <w:rPr>
          <w:rFonts w:eastAsia="Calibri"/>
          <w:sz w:val="24"/>
        </w:rPr>
        <w:t xml:space="preserve"> гарантирует, что</w:t>
      </w:r>
      <w:r>
        <w:rPr>
          <w:rFonts w:eastAsia="Calibri"/>
          <w:sz w:val="24"/>
        </w:rPr>
        <w:t>Изделия</w:t>
      </w:r>
      <w:r w:rsidR="00C46809" w:rsidRPr="009C2B53">
        <w:rPr>
          <w:rFonts w:eastAsia="Calibri"/>
          <w:sz w:val="24"/>
        </w:rPr>
        <w:t xml:space="preserve"> явля</w:t>
      </w:r>
      <w:r>
        <w:rPr>
          <w:rFonts w:eastAsia="Calibri"/>
          <w:sz w:val="24"/>
        </w:rPr>
        <w:t>ю</w:t>
      </w:r>
      <w:r w:rsidR="00C46809" w:rsidRPr="009C2B53">
        <w:rPr>
          <w:rFonts w:eastAsia="Calibri"/>
          <w:sz w:val="24"/>
        </w:rPr>
        <w:t>тся новым</w:t>
      </w:r>
      <w:r>
        <w:rPr>
          <w:rFonts w:eastAsia="Calibri"/>
          <w:sz w:val="24"/>
        </w:rPr>
        <w:t>и</w:t>
      </w:r>
      <w:r w:rsidR="00C46809" w:rsidRPr="009C2B53">
        <w:rPr>
          <w:rFonts w:eastAsia="Calibri"/>
          <w:sz w:val="24"/>
        </w:rPr>
        <w:t>, и не буд</w:t>
      </w:r>
      <w:r>
        <w:rPr>
          <w:rFonts w:eastAsia="Calibri"/>
          <w:sz w:val="24"/>
        </w:rPr>
        <w:t>у</w:t>
      </w:r>
      <w:r w:rsidR="00C46809" w:rsidRPr="009C2B53">
        <w:rPr>
          <w:rFonts w:eastAsia="Calibri"/>
          <w:sz w:val="24"/>
        </w:rPr>
        <w:t xml:space="preserve">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rFonts w:eastAsia="Calibri"/>
          <w:sz w:val="24"/>
        </w:rPr>
        <w:t>Исполнителя</w:t>
      </w:r>
      <w:r w:rsidR="00C46809" w:rsidRPr="009C2B53">
        <w:rPr>
          <w:rFonts w:eastAsia="Calibri"/>
          <w:sz w:val="24"/>
        </w:rPr>
        <w:t xml:space="preserve"> при нормальном использовании в обычных условиях.</w:t>
      </w:r>
    </w:p>
    <w:bookmarkEnd w:id="0"/>
    <w:p w:rsidR="001C290F" w:rsidRPr="00A83736" w:rsidRDefault="001C290F" w:rsidP="00F359A2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C290F" w:rsidRPr="00A83736" w:rsidSect="00D9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65"/>
    <w:rsid w:val="000045AA"/>
    <w:rsid w:val="00014FC0"/>
    <w:rsid w:val="00022827"/>
    <w:rsid w:val="0002350E"/>
    <w:rsid w:val="00051443"/>
    <w:rsid w:val="00070009"/>
    <w:rsid w:val="0007554D"/>
    <w:rsid w:val="000A199B"/>
    <w:rsid w:val="000A5BD2"/>
    <w:rsid w:val="000C1676"/>
    <w:rsid w:val="000C3773"/>
    <w:rsid w:val="000E7D3D"/>
    <w:rsid w:val="0010740D"/>
    <w:rsid w:val="00121E0F"/>
    <w:rsid w:val="001257DD"/>
    <w:rsid w:val="001644CB"/>
    <w:rsid w:val="001963F2"/>
    <w:rsid w:val="001B6233"/>
    <w:rsid w:val="001C290F"/>
    <w:rsid w:val="001E73A8"/>
    <w:rsid w:val="00210BC0"/>
    <w:rsid w:val="00215E45"/>
    <w:rsid w:val="00217F02"/>
    <w:rsid w:val="002245CB"/>
    <w:rsid w:val="00225D99"/>
    <w:rsid w:val="00231898"/>
    <w:rsid w:val="002622C0"/>
    <w:rsid w:val="00272B53"/>
    <w:rsid w:val="00290B43"/>
    <w:rsid w:val="002A483A"/>
    <w:rsid w:val="002C0423"/>
    <w:rsid w:val="002F105E"/>
    <w:rsid w:val="00300065"/>
    <w:rsid w:val="003229DD"/>
    <w:rsid w:val="003472D0"/>
    <w:rsid w:val="00355072"/>
    <w:rsid w:val="003B3C5E"/>
    <w:rsid w:val="00431D71"/>
    <w:rsid w:val="0045450E"/>
    <w:rsid w:val="004570EF"/>
    <w:rsid w:val="00460BA6"/>
    <w:rsid w:val="00467DD9"/>
    <w:rsid w:val="00487E39"/>
    <w:rsid w:val="004963E7"/>
    <w:rsid w:val="004D66FD"/>
    <w:rsid w:val="004F480E"/>
    <w:rsid w:val="00526E7B"/>
    <w:rsid w:val="00594A42"/>
    <w:rsid w:val="005A05AA"/>
    <w:rsid w:val="005B43AA"/>
    <w:rsid w:val="005C023C"/>
    <w:rsid w:val="005E3672"/>
    <w:rsid w:val="005E71B7"/>
    <w:rsid w:val="0066736B"/>
    <w:rsid w:val="0068172F"/>
    <w:rsid w:val="00695D12"/>
    <w:rsid w:val="0069687A"/>
    <w:rsid w:val="006C516D"/>
    <w:rsid w:val="006C6DCD"/>
    <w:rsid w:val="006E4C51"/>
    <w:rsid w:val="006F41B2"/>
    <w:rsid w:val="007003AF"/>
    <w:rsid w:val="00702AE0"/>
    <w:rsid w:val="00736AB2"/>
    <w:rsid w:val="00755608"/>
    <w:rsid w:val="00766B53"/>
    <w:rsid w:val="00771945"/>
    <w:rsid w:val="00785937"/>
    <w:rsid w:val="0079262F"/>
    <w:rsid w:val="007A76E9"/>
    <w:rsid w:val="007D3FF1"/>
    <w:rsid w:val="007D61C3"/>
    <w:rsid w:val="008072C2"/>
    <w:rsid w:val="00815919"/>
    <w:rsid w:val="00815A51"/>
    <w:rsid w:val="008277E8"/>
    <w:rsid w:val="00856506"/>
    <w:rsid w:val="008607C4"/>
    <w:rsid w:val="00880691"/>
    <w:rsid w:val="008850A4"/>
    <w:rsid w:val="00897F4E"/>
    <w:rsid w:val="008A5CE1"/>
    <w:rsid w:val="008B5BC2"/>
    <w:rsid w:val="008D7552"/>
    <w:rsid w:val="008E0190"/>
    <w:rsid w:val="00902200"/>
    <w:rsid w:val="00977DD9"/>
    <w:rsid w:val="009944D9"/>
    <w:rsid w:val="00A059AD"/>
    <w:rsid w:val="00A13567"/>
    <w:rsid w:val="00A50F62"/>
    <w:rsid w:val="00A5601D"/>
    <w:rsid w:val="00A65171"/>
    <w:rsid w:val="00A805E7"/>
    <w:rsid w:val="00A83736"/>
    <w:rsid w:val="00AC7F5C"/>
    <w:rsid w:val="00AD0763"/>
    <w:rsid w:val="00AE1EBB"/>
    <w:rsid w:val="00B301B2"/>
    <w:rsid w:val="00B347A2"/>
    <w:rsid w:val="00B55D1C"/>
    <w:rsid w:val="00B60E3B"/>
    <w:rsid w:val="00B8480B"/>
    <w:rsid w:val="00B9490C"/>
    <w:rsid w:val="00B977E3"/>
    <w:rsid w:val="00BA7B8C"/>
    <w:rsid w:val="00BE0DA6"/>
    <w:rsid w:val="00C122D6"/>
    <w:rsid w:val="00C33B52"/>
    <w:rsid w:val="00C46809"/>
    <w:rsid w:val="00C50AE5"/>
    <w:rsid w:val="00C92B1F"/>
    <w:rsid w:val="00CA79DC"/>
    <w:rsid w:val="00CD1870"/>
    <w:rsid w:val="00CD5DFA"/>
    <w:rsid w:val="00CF08AC"/>
    <w:rsid w:val="00D3029B"/>
    <w:rsid w:val="00D3650A"/>
    <w:rsid w:val="00D422E0"/>
    <w:rsid w:val="00D72829"/>
    <w:rsid w:val="00D853A7"/>
    <w:rsid w:val="00D92AC1"/>
    <w:rsid w:val="00D93CB6"/>
    <w:rsid w:val="00DA68D2"/>
    <w:rsid w:val="00DB5DED"/>
    <w:rsid w:val="00DD1F47"/>
    <w:rsid w:val="00DD6044"/>
    <w:rsid w:val="00DE337B"/>
    <w:rsid w:val="00DE4E17"/>
    <w:rsid w:val="00E32CE3"/>
    <w:rsid w:val="00E441A1"/>
    <w:rsid w:val="00E6755A"/>
    <w:rsid w:val="00E7431D"/>
    <w:rsid w:val="00ED6BA9"/>
    <w:rsid w:val="00F359A2"/>
    <w:rsid w:val="00F44FB1"/>
    <w:rsid w:val="00F84741"/>
    <w:rsid w:val="00FA0174"/>
    <w:rsid w:val="00FD3D42"/>
    <w:rsid w:val="00FE77A1"/>
    <w:rsid w:val="00FF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oe.galimzyanova.16</cp:lastModifiedBy>
  <cp:revision>22</cp:revision>
  <cp:lastPrinted>2019-10-29T13:50:00Z</cp:lastPrinted>
  <dcterms:created xsi:type="dcterms:W3CDTF">2021-08-27T12:58:00Z</dcterms:created>
  <dcterms:modified xsi:type="dcterms:W3CDTF">2022-12-16T11:56:00Z</dcterms:modified>
</cp:coreProperties>
</file>