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B1" w:rsidRPr="007C04B1" w:rsidRDefault="007C04B1" w:rsidP="007C04B1">
      <w:pPr>
        <w:widowControl w:val="0"/>
        <w:suppressAutoHyphens/>
        <w:autoSpaceDE w:val="0"/>
        <w:spacing w:after="0" w:line="240" w:lineRule="auto"/>
        <w:ind w:right="10" w:firstLine="708"/>
        <w:jc w:val="center"/>
        <w:rPr>
          <w:rFonts w:ascii="Times New Roman" w:eastAsia="Lucida Sans Unicode" w:hAnsi="Times New Roman" w:cs="Times New Roman CYR"/>
          <w:color w:val="000000"/>
          <w:sz w:val="28"/>
          <w:szCs w:val="28"/>
          <w:lang w:bidi="en-US"/>
        </w:rPr>
      </w:pPr>
      <w:bookmarkStart w:id="0" w:name="_GoBack"/>
      <w:bookmarkEnd w:id="0"/>
      <w:r w:rsidRPr="007C04B1">
        <w:rPr>
          <w:rFonts w:ascii="Times New Roman" w:eastAsia="Lucida Sans Unicode" w:hAnsi="Times New Roman" w:cs="Times New Roman CYR"/>
          <w:color w:val="000000"/>
          <w:sz w:val="28"/>
          <w:szCs w:val="28"/>
          <w:lang w:bidi="en-US"/>
        </w:rPr>
        <w:t>Техническое задание</w:t>
      </w:r>
      <w:r w:rsidRPr="007C04B1">
        <w:rPr>
          <w:rFonts w:ascii="Times New Roman" w:eastAsia="Lucida Sans Unicode" w:hAnsi="Times New Roman" w:cs="Times New Roman CYR"/>
          <w:b/>
          <w:color w:val="000000"/>
          <w:sz w:val="24"/>
          <w:szCs w:val="24"/>
          <w:lang w:bidi="en-US"/>
        </w:rPr>
        <w:tab/>
      </w:r>
    </w:p>
    <w:p w:rsidR="008A3636" w:rsidRDefault="00E360C0" w:rsidP="008A363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pacing w:val="-6"/>
          <w:sz w:val="24"/>
          <w:szCs w:val="24"/>
          <w:lang w:bidi="en-US"/>
        </w:rPr>
      </w:pPr>
      <w:r w:rsidRPr="00E360C0">
        <w:rPr>
          <w:rFonts w:ascii="Times New Roman" w:eastAsia="Lucida Sans Unicode" w:hAnsi="Times New Roman" w:cs="Times New Roman"/>
          <w:b/>
          <w:color w:val="000000"/>
          <w:spacing w:val="-6"/>
          <w:sz w:val="24"/>
          <w:szCs w:val="24"/>
          <w:lang w:bidi="en-US"/>
        </w:rPr>
        <w:t xml:space="preserve">Оказание услуг по санаторно-курортному лечению гражданам-получателям набора социальных услуг по профилю болезни </w:t>
      </w:r>
      <w:r w:rsidR="003B7EC1">
        <w:rPr>
          <w:rFonts w:ascii="Times New Roman" w:eastAsia="Lucida Sans Unicode" w:hAnsi="Times New Roman" w:cs="Times New Roman"/>
          <w:b/>
          <w:color w:val="000000"/>
          <w:spacing w:val="-6"/>
          <w:sz w:val="24"/>
          <w:szCs w:val="24"/>
          <w:lang w:bidi="en-US"/>
        </w:rPr>
        <w:t>глаза и его придаточного аппарата</w:t>
      </w:r>
    </w:p>
    <w:p w:rsidR="008A3636" w:rsidRPr="008A3636" w:rsidRDefault="008A3636" w:rsidP="008A3636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pacing w:val="-6"/>
          <w:sz w:val="24"/>
          <w:szCs w:val="24"/>
          <w:lang w:bidi="en-US"/>
        </w:rPr>
      </w:pPr>
      <w:r w:rsidRPr="008A3636">
        <w:rPr>
          <w:rFonts w:ascii="Times New Roman" w:eastAsia="Lucida Sans Unicode" w:hAnsi="Times New Roman" w:cs="Times New Roman"/>
          <w:b/>
          <w:color w:val="000000"/>
          <w:spacing w:val="-6"/>
          <w:sz w:val="24"/>
          <w:szCs w:val="24"/>
          <w:lang w:bidi="en-US"/>
        </w:rPr>
        <w:t xml:space="preserve"> </w:t>
      </w:r>
    </w:p>
    <w:p w:rsidR="007C04B1" w:rsidRDefault="007C04B1" w:rsidP="007C04B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7C04B1"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bidi="en-US"/>
        </w:rPr>
        <w:t>Место оказания услуг:</w:t>
      </w:r>
      <w:r w:rsidRPr="007C04B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1637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Ставропольский</w:t>
      </w:r>
      <w:r w:rsidR="00E360C0" w:rsidRPr="00E360C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край</w:t>
      </w:r>
    </w:p>
    <w:p w:rsidR="007C04B1" w:rsidRDefault="007C04B1" w:rsidP="007C04B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04B1">
        <w:rPr>
          <w:rFonts w:ascii="Times New Roman" w:eastAsia="Lucida Sans Unicode" w:hAnsi="Times New Roman" w:cs="Times New Roman CYR"/>
          <w:b/>
          <w:bCs/>
          <w:color w:val="000000"/>
          <w:sz w:val="24"/>
          <w:szCs w:val="24"/>
          <w:lang w:bidi="en-US"/>
        </w:rPr>
        <w:t>Объем оказываемых услуг</w:t>
      </w:r>
      <w:r w:rsidRPr="007C04B1">
        <w:rPr>
          <w:rFonts w:ascii="Times New Roman" w:eastAsia="Lucida Sans Unicode" w:hAnsi="Times New Roman" w:cs="Times New Roman CYR"/>
          <w:color w:val="000000"/>
          <w:sz w:val="24"/>
          <w:szCs w:val="24"/>
          <w:lang w:bidi="en-US"/>
        </w:rPr>
        <w:t>–</w:t>
      </w:r>
      <w:r w:rsidR="001637D8">
        <w:rPr>
          <w:rFonts w:ascii="Times New Roman" w:eastAsia="Times New Roman" w:hAnsi="Times New Roman" w:cs="Times New Roman"/>
          <w:sz w:val="24"/>
          <w:szCs w:val="24"/>
          <w:lang w:eastAsia="ar-SA"/>
        </w:rPr>
        <w:t>90</w:t>
      </w:r>
      <w:r w:rsidRPr="007C04B1">
        <w:rPr>
          <w:rFonts w:ascii="Times New Roman" w:eastAsia="Times New Roman" w:hAnsi="Times New Roman" w:cs="Times New Roman"/>
          <w:sz w:val="24"/>
          <w:szCs w:val="24"/>
          <w:lang w:eastAsia="ar-SA"/>
        </w:rPr>
        <w:t>0 койко-дней (</w:t>
      </w:r>
      <w:r w:rsidR="003B7EC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C04B1">
        <w:rPr>
          <w:rFonts w:ascii="Times New Roman" w:eastAsia="Times New Roman" w:hAnsi="Times New Roman" w:cs="Times New Roman"/>
          <w:sz w:val="24"/>
          <w:szCs w:val="24"/>
          <w:lang w:eastAsia="ar-SA"/>
        </w:rPr>
        <w:t>0 путевок)</w:t>
      </w:r>
    </w:p>
    <w:p w:rsidR="007C04B1" w:rsidRPr="007C04B1" w:rsidRDefault="007C04B1" w:rsidP="007C04B1">
      <w:pPr>
        <w:widowControl w:val="0"/>
        <w:suppressAutoHyphens/>
        <w:spacing w:after="0" w:line="240" w:lineRule="auto"/>
        <w:ind w:right="14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7C04B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Продолжительность лечения</w:t>
      </w:r>
      <w:r w:rsidRPr="007C04B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- </w:t>
      </w:r>
      <w:r w:rsidR="001637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18</w:t>
      </w:r>
      <w:r w:rsidRPr="007C04B1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д</w:t>
      </w:r>
      <w:r w:rsidR="001637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ней</w:t>
      </w:r>
    </w:p>
    <w:p w:rsidR="008A3636" w:rsidRPr="00E360C0" w:rsidRDefault="007C04B1" w:rsidP="007C04B1">
      <w:pPr>
        <w:suppressAutoHyphens/>
        <w:snapToGrid w:val="0"/>
        <w:spacing w:after="0" w:line="100" w:lineRule="atLeast"/>
        <w:jc w:val="both"/>
        <w:rPr>
          <w:rFonts w:ascii="Times New Roman" w:eastAsia="Andale Sans UI" w:hAnsi="Times New Roman" w:cs="Times New Roman"/>
          <w:color w:val="000000"/>
          <w:spacing w:val="-1"/>
          <w:kern w:val="1"/>
          <w:sz w:val="24"/>
          <w:szCs w:val="24"/>
          <w:lang w:eastAsia="ar-SA"/>
        </w:rPr>
      </w:pPr>
      <w:r w:rsidRPr="007C04B1">
        <w:rPr>
          <w:rFonts w:ascii="Times New Roman" w:eastAsia="Lucida Sans Unicode" w:hAnsi="Times New Roman" w:cs="Tahoma"/>
          <w:b/>
          <w:bCs/>
          <w:sz w:val="24"/>
          <w:szCs w:val="24"/>
          <w:lang w:bidi="en-US"/>
        </w:rPr>
        <w:t>Срок оказания услуг</w:t>
      </w:r>
      <w:r w:rsidRPr="007C04B1">
        <w:rPr>
          <w:rFonts w:ascii="Times New Roman" w:eastAsia="Lucida Sans Unicode" w:hAnsi="Times New Roman" w:cs="Tahoma"/>
          <w:bCs/>
          <w:sz w:val="24"/>
          <w:szCs w:val="24"/>
          <w:lang w:bidi="en-US"/>
        </w:rPr>
        <w:t xml:space="preserve">: </w:t>
      </w:r>
      <w:r w:rsidR="00E360C0" w:rsidRPr="00E360C0">
        <w:rPr>
          <w:rFonts w:ascii="Times New Roman" w:eastAsia="Andale Sans UI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 xml:space="preserve">начало первого заезда не ранее </w:t>
      </w:r>
      <w:r w:rsidR="003B7EC1">
        <w:rPr>
          <w:rFonts w:ascii="Times New Roman" w:eastAsia="Andale Sans UI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2</w:t>
      </w:r>
      <w:r w:rsidR="00E360C0" w:rsidRPr="00E360C0">
        <w:rPr>
          <w:rFonts w:ascii="Times New Roman" w:eastAsia="Andale Sans UI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 xml:space="preserve">5 апреля 2023 года, начало последнего заезда не позднее </w:t>
      </w:r>
      <w:r w:rsidR="001637D8">
        <w:rPr>
          <w:rFonts w:ascii="Times New Roman" w:eastAsia="Andale Sans UI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5</w:t>
      </w:r>
      <w:r w:rsidR="00E360C0" w:rsidRPr="00E360C0">
        <w:rPr>
          <w:rFonts w:ascii="Times New Roman" w:eastAsia="Andale Sans UI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 xml:space="preserve"> </w:t>
      </w:r>
      <w:r w:rsidR="001637D8">
        <w:rPr>
          <w:rFonts w:ascii="Times New Roman" w:eastAsia="Andale Sans UI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декабря</w:t>
      </w:r>
      <w:r w:rsidR="00E360C0" w:rsidRPr="00E360C0">
        <w:rPr>
          <w:rFonts w:ascii="Times New Roman" w:eastAsia="Andale Sans UI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 xml:space="preserve"> 2023 года</w:t>
      </w:r>
    </w:p>
    <w:p w:rsidR="007C04B1" w:rsidRPr="007C04B1" w:rsidRDefault="007C04B1" w:rsidP="008A3636">
      <w:pPr>
        <w:suppressAutoHyphens/>
        <w:snapToGrid w:val="0"/>
        <w:spacing w:after="0" w:line="100" w:lineRule="atLeast"/>
        <w:ind w:firstLine="708"/>
        <w:jc w:val="both"/>
        <w:rPr>
          <w:rFonts w:ascii="Times New Roman" w:eastAsia="Andale Sans UI" w:hAnsi="Times New Roman" w:cs="Tahoma"/>
          <w:b/>
          <w:bCs/>
          <w:color w:val="000000"/>
          <w:spacing w:val="-5"/>
          <w:sz w:val="24"/>
          <w:szCs w:val="24"/>
          <w:lang w:bidi="en-US"/>
        </w:rPr>
      </w:pPr>
      <w:r w:rsidRPr="007C04B1">
        <w:rPr>
          <w:rFonts w:ascii="Times New Roman" w:eastAsia="Andale Sans UI" w:hAnsi="Times New Roman" w:cs="Tahoma"/>
          <w:b/>
          <w:bCs/>
          <w:color w:val="000000"/>
          <w:spacing w:val="-5"/>
          <w:sz w:val="24"/>
          <w:szCs w:val="24"/>
          <w:lang w:bidi="en-US"/>
        </w:rPr>
        <w:t>1. Требования к качеству услуг</w:t>
      </w:r>
    </w:p>
    <w:p w:rsidR="003B7EC1" w:rsidRPr="003B7EC1" w:rsidRDefault="007C04B1" w:rsidP="003B7EC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</w:pPr>
      <w:r w:rsidRPr="007C04B1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>Оказываемые Участником размещения заказа услуги по санаторно-курортному лечению должны быть выполнены с надлежащим качеством в соответствии с Приказом Министерства здравоохранения РФ от 05.05.2016 г. № 279н «Об утверждении порядка организации санаторно-курортного лечения» и в объемах, определенных стандартами санаторно-курортного лечения, утвержденными следующими приказами Министерства здравоохранения и социальног</w:t>
      </w:r>
      <w:r w:rsidR="003B7EC1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 xml:space="preserve">о развития Российской Федерации </w:t>
      </w:r>
      <w:r w:rsidR="003B7EC1" w:rsidRPr="003B7EC1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ar-SA"/>
        </w:rPr>
        <w:t>№215 от 22.11.2004 «Об утверждении стандарта санаторно-курортной помощи больным с болезнями глаза и его придаточного аппарата»</w:t>
      </w:r>
    </w:p>
    <w:p w:rsidR="007C04B1" w:rsidRPr="007C04B1" w:rsidRDefault="007C04B1" w:rsidP="007C04B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bidi="en-US"/>
        </w:rPr>
      </w:pPr>
      <w:r w:rsidRPr="007C04B1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Оказание услуг гражданам – получателям набора социальных услуг и сопровождающим лицам должно выполняться на основании действующей лицензии на медицинскую деятельность при осуществлении санаторно-курортной помощи по профилю </w:t>
      </w:r>
      <w:r w:rsidR="008A3636" w:rsidRPr="008A3636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«</w:t>
      </w:r>
      <w:r w:rsidR="003B7EC1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Офтальмология</w:t>
      </w:r>
      <w:r w:rsidR="008A3636" w:rsidRPr="008A3636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», </w:t>
      </w:r>
      <w:r w:rsidRPr="007C04B1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представленной лицензирующим органом в соответствии с Федеральным законом от 04.05.2011 № 99-ФЗ «О лицензировании отдельных видов деятельности» и Положением о лицензировании медицинской деятельности, утвержденным постановлением Правительства Российской Федерации от 1 июня 2021 г. №852.</w:t>
      </w:r>
    </w:p>
    <w:p w:rsidR="007C04B1" w:rsidRPr="007C04B1" w:rsidRDefault="007C04B1" w:rsidP="007C04B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b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Lucida Sans Unicode" w:hAnsi="Times New Roman" w:cs="Tahoma"/>
          <w:b/>
          <w:bCs/>
          <w:color w:val="000000"/>
          <w:kern w:val="2"/>
          <w:sz w:val="24"/>
          <w:szCs w:val="24"/>
          <w:lang w:bidi="en-US"/>
        </w:rPr>
        <w:t>2. Требования к техническим характеристикам услуг</w:t>
      </w:r>
    </w:p>
    <w:p w:rsidR="007C04B1" w:rsidRPr="007C04B1" w:rsidRDefault="007C04B1" w:rsidP="007C04B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  <w:t xml:space="preserve"> Организация, оказывающая санаторно-курортные услуги гражданам – получателям набора социальных услуг и сопровождающим лицам, должна соответствовать требованиям СНиП 35-01-2001 «Доступность зданий и сооружений для маломобильных групп населения», утвержденным Приказом Министерства строительства и жилищно-коммунального хозяйства Российской Федерации от 14 ноября 2016 года №798/пр. Территория, жилые комнаты, лечебные кабинеты, столовые, холлы, лестничные пролеты, бассейны, залы лечебной физкультуры, клубные и библиотечные помещения, лифты, и др. объекты должны быть приспособлены под условия, обеспечивающие доступ больных на колясках всех типов во все функциональные подразделения (безбарьерная среда). В водолечебнице и бассейне должны быть установлены поручни, подъемники, облегчающие погружение больных в воду и выход из нее после приема процедур. </w:t>
      </w:r>
    </w:p>
    <w:p w:rsidR="00440A43" w:rsidRPr="00440A43" w:rsidRDefault="00440A43" w:rsidP="00440A4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440A43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  <w:t>Условия санаторно-курортного учреждения должны быть адаптированы для пространственной ориентации слабовидящих граждан:</w:t>
      </w:r>
    </w:p>
    <w:p w:rsidR="00440A43" w:rsidRPr="00440A43" w:rsidRDefault="00440A43" w:rsidP="00440A4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440A43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  <w:t xml:space="preserve"> - безбордюрное сопряжение тротуаров и площадок с дорожным полотном;</w:t>
      </w:r>
    </w:p>
    <w:p w:rsidR="00440A43" w:rsidRPr="00440A43" w:rsidRDefault="00440A43" w:rsidP="00440A4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440A43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  <w:t xml:space="preserve"> -окраска лестничных пролетов в контрастные цвета, </w:t>
      </w:r>
    </w:p>
    <w:p w:rsidR="00440A43" w:rsidRPr="00440A43" w:rsidRDefault="00440A43" w:rsidP="00440A4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440A43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  <w:t xml:space="preserve">  -оборудование помещений поручнями, ограждениями, световыми и звуковыми маяками; </w:t>
      </w:r>
    </w:p>
    <w:p w:rsidR="00440A43" w:rsidRPr="00440A43" w:rsidRDefault="00440A43" w:rsidP="00440A4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440A43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  <w:t xml:space="preserve">  -использование травмобезопасных ограничителей, информационных таблиц, ориентиров с рельефно-точечным шрифтом по системе Брайля и других информационных материалов;</w:t>
      </w:r>
    </w:p>
    <w:p w:rsidR="00440A43" w:rsidRPr="00440A43" w:rsidRDefault="00440A43" w:rsidP="00440A4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440A43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  <w:t>Наличие в библиотеке книг с рельефно-точечным шрифтом по системе Брайля, «говорящей книги», устройств для прослушивания книг.</w:t>
      </w:r>
    </w:p>
    <w:p w:rsidR="00440A43" w:rsidRDefault="00440A43" w:rsidP="00440A4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440A43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  <w:t>Предоставление услуг оснащенного офтальмологического отделения (кабинета), врача-офтальмолога, владеющего методами диагностики и лечения патологии органа зрения.</w:t>
      </w:r>
    </w:p>
    <w:p w:rsidR="007C04B1" w:rsidRPr="007C04B1" w:rsidRDefault="007C04B1" w:rsidP="007C04B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  <w:t>Оформление медицинской документации для поступающих на санаторно-курортное лечение граждан, должно осуществляться по установленным формам, утвержденным Министерством здравоохранения и социального развития Российской Федерации.</w:t>
      </w:r>
    </w:p>
    <w:p w:rsidR="007C04B1" w:rsidRPr="007C04B1" w:rsidRDefault="007C04B1" w:rsidP="007C04B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  <w:t>Площади лечебно-диагностических кабинетов организаций, оказывающих услуги по санаторно-курортному лечению гражданам-получателям набора социальных услуг, должны соответствовать действующим санитарным нормам.</w:t>
      </w:r>
    </w:p>
    <w:p w:rsidR="007C04B1" w:rsidRPr="007C04B1" w:rsidRDefault="007C04B1" w:rsidP="007C04B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  <w:t xml:space="preserve">У всех лиц, работающих на медицинской аппаратуре, оборудовании должны быть </w:t>
      </w:r>
      <w:r w:rsidRPr="007C04B1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lang w:bidi="en-US"/>
        </w:rPr>
        <w:lastRenderedPageBreak/>
        <w:t>соответствующие разрешительные документы (допуски, удостоверения, справки и др.).</w:t>
      </w:r>
    </w:p>
    <w:p w:rsidR="007C04B1" w:rsidRPr="007C04B1" w:rsidRDefault="007C04B1" w:rsidP="007C04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shd w:val="clear" w:color="auto" w:fill="FFFFFF"/>
          <w:lang w:bidi="en-US"/>
        </w:rPr>
      </w:pPr>
      <w:r w:rsidRPr="007C04B1">
        <w:rPr>
          <w:rFonts w:ascii="Times New Roman" w:eastAsia="Lucida Sans Unicode" w:hAnsi="Times New Roman" w:cs="Tahoma"/>
          <w:bCs/>
          <w:color w:val="000000"/>
          <w:kern w:val="2"/>
          <w:sz w:val="24"/>
          <w:szCs w:val="24"/>
          <w:shd w:val="clear" w:color="auto" w:fill="FFFFFF"/>
          <w:lang w:bidi="en-US"/>
        </w:rPr>
        <w:t xml:space="preserve">Оказание услуг, входящих в стоимость путевки, с использованием бассейна, водогрязелечебницы </w:t>
      </w:r>
    </w:p>
    <w:p w:rsidR="007C04B1" w:rsidRPr="007C04B1" w:rsidRDefault="007C04B1" w:rsidP="00507D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Услуга по проживанию граждан должна осуществляться в соответствии с Постановлением Правительства от 18.11.2020 № 1860 «Об утверждении Положения о классификации гостиниц»:</w:t>
      </w:r>
    </w:p>
    <w:p w:rsidR="00A17DEA" w:rsidRDefault="00A17DEA" w:rsidP="00A17DEA">
      <w:pPr>
        <w:widowControl w:val="0"/>
        <w:suppressAutoHyphens/>
        <w:spacing w:after="0" w:line="240" w:lineRule="auto"/>
        <w:ind w:firstLine="709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Проживание в капитальном здании</w:t>
      </w:r>
      <w:r w:rsidR="007C04B1"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 xml:space="preserve"> </w:t>
      </w:r>
      <w:r w:rsidRPr="00A17DEA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 xml:space="preserve">с </w:t>
      </w:r>
      <w:r w:rsidR="00DD7125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 xml:space="preserve">прилегающей </w:t>
      </w:r>
      <w:r w:rsidRPr="00A17DEA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 xml:space="preserve">территорией, освещенной </w:t>
      </w:r>
      <w:r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в вечернее и ночное время суток.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Организация, оказывающая услуги по санаторно-курортному лечению, должна соответствовать  требованиям, в том числе: размещение граждан-получателей набора социальных услуг и сопровождающих их лиц в двухместном номере площадью не менее 6 кв.м. на человека со всеми удобствами, включая возможность соблюдения личной гигиены (душ или ванна, унитаз, горячая и холодная вода круглосуточно), возможность использования телевизора и холодильника в номере проживания, ежедневная уборка, смена постельного белья не реже одного раза в пять дней, смена полотенец-не реже одного раза в три дня.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Обеспечение безопасных для здоровья граждан условий пребывания в соответствии с действующими санитарно-гигиеническими нормами, в том числе недопустимо: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 xml:space="preserve">   -отслаивание покрытий поверхности стен, потолков, окон, дверей;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 xml:space="preserve">   -нарушение целостности полов (покрытий), дверей, окон;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 xml:space="preserve">   -использование неисправных систем инженерно-технического обеспечения.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Системы отопления, вентиляции, кондиционирования воздуха должны обеспечивать оптимальные условия микроклимата и воздушной среды помещений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 xml:space="preserve">Здания и сооружения организации, оказывающей услуги по санаторно-курортному лечению гражданам – получателям набора социальных услуг, должны быть оборудованы: 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 xml:space="preserve">-системами пожарной сигнализации и системами оповещения; 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-системами аварийного освещения и аварийного энергоснабжения (стационарный генератор, обеспечивающий основное освещение и работу оборудования в течение не менее 24 часов);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-системами холодного и горячего водоснабжения и отопления;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-системами для обеспечения пациентов питьевой водой круглосуточно;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 xml:space="preserve">-работающим лифтом с круглосуточным подъемом и спуском (при высоте здания более 5 этажей) 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Организация заказного диетического питания должна осуществляться в соответствии с медицинскими показаниями и приказом Минздрава РФ от 05.08.2003 № 330 «О мерах по совершенствованию лечебного питания в лечебно-профилактических учреждениях Российской Федерации» с включением в рацион: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- не менее 5 раз в неделю мясных блюд;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- не менее 5 раз в неделю рыбных блюд;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- ежедневно свежие фрукты (по сезону);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- ежедневно свежие овощи;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- ежедневно молочные, кисломолочные продукты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ab/>
      </w:r>
      <w:r w:rsidRPr="007C04B1">
        <w:rPr>
          <w:rFonts w:ascii="Times New Roman" w:eastAsia="Arial" w:hAnsi="Times New Roman" w:cs="Tahoma"/>
          <w:b/>
          <w:bCs/>
          <w:color w:val="000000"/>
          <w:kern w:val="2"/>
          <w:sz w:val="24"/>
          <w:szCs w:val="24"/>
          <w:lang w:bidi="en-US"/>
        </w:rPr>
        <w:t xml:space="preserve">3. Требования к безопасности граждан в период оказания услуг: 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 xml:space="preserve">- оказание неотложной медицинской помощи круглосуточно; </w:t>
      </w:r>
    </w:p>
    <w:p w:rsidR="007C04B1" w:rsidRPr="007C04B1" w:rsidRDefault="007C04B1" w:rsidP="007C04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</w:pPr>
      <w:r w:rsidRPr="007C04B1">
        <w:rPr>
          <w:rFonts w:ascii="Times New Roman" w:eastAsia="Arial" w:hAnsi="Times New Roman" w:cs="Tahoma"/>
          <w:bCs/>
          <w:color w:val="000000"/>
          <w:kern w:val="2"/>
          <w:sz w:val="24"/>
          <w:szCs w:val="24"/>
          <w:lang w:bidi="en-US"/>
        </w:rPr>
        <w:t>- круглосуточное функционирование службы приема и поста охраны в зданиях, где расположены жилые, лечебные, спортивно-оздоровительные и культурно-развлекательные помещения;</w:t>
      </w:r>
    </w:p>
    <w:p w:rsidR="00CA4625" w:rsidRPr="00CA4625" w:rsidRDefault="007C04B1" w:rsidP="00CA462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bCs/>
          <w:color w:val="000000"/>
          <w:spacing w:val="-6"/>
          <w:kern w:val="2"/>
          <w:sz w:val="24"/>
          <w:szCs w:val="24"/>
          <w:lang w:bidi="en-US"/>
        </w:rPr>
      </w:pPr>
      <w:r w:rsidRPr="007C04B1">
        <w:rPr>
          <w:rFonts w:ascii="Times New Roman" w:eastAsia="Lucida Sans Unicode" w:hAnsi="Times New Roman" w:cs="Tahoma"/>
          <w:color w:val="000000"/>
          <w:spacing w:val="-6"/>
          <w:kern w:val="2"/>
          <w:sz w:val="24"/>
          <w:szCs w:val="24"/>
          <w:lang w:bidi="en-US"/>
        </w:rPr>
        <w:tab/>
      </w:r>
    </w:p>
    <w:p w:rsidR="00E334AA" w:rsidRDefault="00E334AA"/>
    <w:sectPr w:rsidR="00E334AA" w:rsidSect="003B7EC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F5"/>
    <w:rsid w:val="000A70F5"/>
    <w:rsid w:val="001637D8"/>
    <w:rsid w:val="003907CE"/>
    <w:rsid w:val="003B7EC1"/>
    <w:rsid w:val="00440A43"/>
    <w:rsid w:val="00507D13"/>
    <w:rsid w:val="00545359"/>
    <w:rsid w:val="00706D94"/>
    <w:rsid w:val="00753A82"/>
    <w:rsid w:val="00756C1F"/>
    <w:rsid w:val="007C04B1"/>
    <w:rsid w:val="008A17C0"/>
    <w:rsid w:val="008A3636"/>
    <w:rsid w:val="009346B8"/>
    <w:rsid w:val="00A17DEA"/>
    <w:rsid w:val="00C84411"/>
    <w:rsid w:val="00CA4625"/>
    <w:rsid w:val="00DD7125"/>
    <w:rsid w:val="00DE68C7"/>
    <w:rsid w:val="00E334AA"/>
    <w:rsid w:val="00E3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0923D-385E-4D4D-AA01-DCB93233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Комиссарова Любовь Владимировна</dc:creator>
  <cp:keywords/>
  <dc:description/>
  <cp:lastModifiedBy>Шипицина Екатерина Юрьевна</cp:lastModifiedBy>
  <cp:revision>2</cp:revision>
  <dcterms:created xsi:type="dcterms:W3CDTF">2023-03-05T06:41:00Z</dcterms:created>
  <dcterms:modified xsi:type="dcterms:W3CDTF">2023-03-05T06:41:00Z</dcterms:modified>
</cp:coreProperties>
</file>