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59" w:rsidRPr="003F42D3" w:rsidRDefault="00CD0359" w:rsidP="00CD0359">
      <w:pPr>
        <w:widowControl w:val="0"/>
        <w:jc w:val="center"/>
        <w:rPr>
          <w:b/>
        </w:rPr>
      </w:pPr>
      <w:r w:rsidRPr="003F42D3">
        <w:rPr>
          <w:b/>
        </w:rPr>
        <w:t>Техническое задание</w:t>
      </w:r>
    </w:p>
    <w:p w:rsidR="00CD0359" w:rsidRPr="00AB5987" w:rsidRDefault="00CD0359" w:rsidP="00CD0359">
      <w:pPr>
        <w:keepNext/>
        <w:ind w:right="113" w:firstLine="709"/>
        <w:jc w:val="center"/>
      </w:pPr>
      <w:r w:rsidRPr="000834A9">
        <w:rPr>
          <w:b/>
        </w:rPr>
        <w:t xml:space="preserve">на </w:t>
      </w:r>
      <w:r w:rsidRPr="00AB5987">
        <w:rPr>
          <w:b/>
          <w:bCs/>
        </w:rPr>
        <w:t>выполнение работ по изготовлению протеза нижней конечности для обеспечения инвалида в 2022 году</w:t>
      </w:r>
      <w:r w:rsidRPr="00AB5987">
        <w:rPr>
          <w:b/>
        </w:rPr>
        <w:t xml:space="preserve"> </w:t>
      </w:r>
    </w:p>
    <w:p w:rsidR="00CD0359" w:rsidRPr="003F42D3" w:rsidRDefault="00CD0359" w:rsidP="00CD0359">
      <w:pPr>
        <w:widowControl w:val="0"/>
        <w:ind w:right="113" w:firstLine="540"/>
        <w:jc w:val="center"/>
      </w:pPr>
    </w:p>
    <w:p w:rsidR="00CD0359" w:rsidRPr="003F42D3" w:rsidRDefault="00CD0359" w:rsidP="00CD0359">
      <w:pPr>
        <w:widowControl w:val="0"/>
        <w:ind w:right="113" w:firstLine="540"/>
        <w:jc w:val="center"/>
        <w:rPr>
          <w:b/>
        </w:rPr>
      </w:pPr>
      <w:r w:rsidRPr="003F42D3">
        <w:rPr>
          <w:b/>
        </w:rPr>
        <w:t xml:space="preserve"> </w:t>
      </w:r>
    </w:p>
    <w:p w:rsidR="00CD0359" w:rsidRDefault="00CD0359" w:rsidP="00CD0359">
      <w:pPr>
        <w:keepNext/>
        <w:ind w:firstLine="5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Предмет закупки</w:t>
      </w:r>
      <w:r>
        <w:rPr>
          <w:sz w:val="22"/>
          <w:szCs w:val="22"/>
        </w:rPr>
        <w:t xml:space="preserve">: </w:t>
      </w:r>
      <w:r>
        <w:rPr>
          <w:iCs/>
          <w:sz w:val="22"/>
          <w:szCs w:val="22"/>
        </w:rPr>
        <w:t>выполнение работ по изготовлению протеза нижней конечности для обеспечения инвалида в 2022 году</w:t>
      </w:r>
      <w:r>
        <w:rPr>
          <w:sz w:val="22"/>
          <w:szCs w:val="22"/>
        </w:rPr>
        <w:t>.</w:t>
      </w:r>
      <w:r>
        <w:rPr>
          <w:sz w:val="22"/>
          <w:szCs w:val="22"/>
          <w:u w:val="single"/>
        </w:rPr>
        <w:t xml:space="preserve"> </w:t>
      </w:r>
    </w:p>
    <w:p w:rsidR="00CD0359" w:rsidRDefault="00CD0359" w:rsidP="00CD0359">
      <w:pPr>
        <w:keepNext/>
        <w:ind w:firstLine="54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Способ определения: </w:t>
      </w:r>
      <w:r>
        <w:rPr>
          <w:sz w:val="22"/>
          <w:szCs w:val="22"/>
        </w:rPr>
        <w:t>открытый конкурс в электронной форме.</w:t>
      </w:r>
    </w:p>
    <w:p w:rsidR="00CD0359" w:rsidRDefault="00CD0359" w:rsidP="00CD0359">
      <w:pPr>
        <w:pStyle w:val="Style8"/>
        <w:widowControl/>
        <w:tabs>
          <w:tab w:val="left" w:pos="0"/>
          <w:tab w:val="left" w:pos="1560"/>
          <w:tab w:val="left" w:pos="1701"/>
        </w:tabs>
        <w:spacing w:before="5"/>
        <w:ind w:firstLine="540"/>
        <w:rPr>
          <w:rStyle w:val="FontStyle19"/>
          <w:sz w:val="22"/>
          <w:szCs w:val="22"/>
        </w:rPr>
      </w:pPr>
      <w:r>
        <w:rPr>
          <w:rStyle w:val="FontStyle19"/>
          <w:sz w:val="22"/>
          <w:szCs w:val="22"/>
          <w:u w:val="single"/>
        </w:rPr>
        <w:t>Объём выполнения работ по изготовлению</w:t>
      </w:r>
      <w:r>
        <w:rPr>
          <w:sz w:val="22"/>
          <w:szCs w:val="22"/>
          <w:u w:val="single"/>
        </w:rPr>
        <w:t xml:space="preserve"> ПНК</w:t>
      </w:r>
      <w:r>
        <w:rPr>
          <w:rStyle w:val="FontStyle19"/>
          <w:sz w:val="22"/>
          <w:szCs w:val="22"/>
          <w:u w:val="single"/>
        </w:rPr>
        <w:t>:</w:t>
      </w:r>
      <w:r>
        <w:rPr>
          <w:rStyle w:val="FontStyle19"/>
          <w:sz w:val="22"/>
          <w:szCs w:val="22"/>
        </w:rPr>
        <w:t xml:space="preserve">  – 1 штука.</w:t>
      </w:r>
    </w:p>
    <w:p w:rsidR="00CD0359" w:rsidRDefault="00CD0359" w:rsidP="00CD0359">
      <w:pPr>
        <w:widowControl w:val="0"/>
        <w:autoSpaceDE w:val="0"/>
        <w:autoSpaceDN w:val="0"/>
        <w:adjustRightInd w:val="0"/>
        <w:ind w:firstLine="539"/>
        <w:jc w:val="both"/>
      </w:pPr>
      <w:r>
        <w:rPr>
          <w:u w:val="single"/>
        </w:rPr>
        <w:t>Начальная максимальная цена контракта</w:t>
      </w:r>
      <w:r>
        <w:t>: 2 700 000 (два миллиона семьсот тысяч) рублей 00 копеек.</w:t>
      </w:r>
    </w:p>
    <w:p w:rsidR="00CD0359" w:rsidRDefault="00CD0359" w:rsidP="00CD0359">
      <w:pPr>
        <w:widowControl w:val="0"/>
        <w:autoSpaceDE w:val="0"/>
        <w:autoSpaceDN w:val="0"/>
        <w:adjustRightInd w:val="0"/>
        <w:ind w:firstLine="539"/>
        <w:jc w:val="both"/>
        <w:rPr>
          <w:rStyle w:val="FontStyle19"/>
          <w:sz w:val="22"/>
          <w:szCs w:val="22"/>
          <w:u w:val="single"/>
        </w:rPr>
      </w:pPr>
      <w:r>
        <w:rPr>
          <w:rStyle w:val="FontStyle19"/>
          <w:sz w:val="22"/>
          <w:szCs w:val="22"/>
          <w:u w:val="single"/>
        </w:rPr>
        <w:t>Технические характеристики:</w:t>
      </w:r>
    </w:p>
    <w:p w:rsidR="00CD0359" w:rsidRDefault="00CD0359" w:rsidP="00CD0359">
      <w:pPr>
        <w:widowControl w:val="0"/>
        <w:autoSpaceDE w:val="0"/>
        <w:autoSpaceDN w:val="0"/>
        <w:adjustRightInd w:val="0"/>
        <w:ind w:firstLine="539"/>
        <w:jc w:val="both"/>
        <w:rPr>
          <w:rStyle w:val="FontStyle19"/>
          <w:sz w:val="22"/>
          <w:szCs w:val="22"/>
          <w:u w:val="single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6805"/>
        <w:gridCol w:w="709"/>
      </w:tblGrid>
      <w:tr w:rsidR="00CD0359" w:rsidTr="00182313">
        <w:trPr>
          <w:trHeight w:val="1963"/>
          <w:tblHeader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9" w:rsidRDefault="00CD0359" w:rsidP="00182313">
            <w:pPr>
              <w:suppressAutoHyphens/>
              <w:snapToGrid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Наименование изделия, согласно классификации ТСР (изделий), утвержденных Приказом Минтруда России от 13.02.2018г. №86н, ОКПД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59" w:rsidRDefault="00CD0359" w:rsidP="00182313">
            <w:pPr>
              <w:widowControl w:val="0"/>
              <w:ind w:left="180" w:hanging="1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функциональных и технических характеристик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D0359" w:rsidRDefault="00CD0359" w:rsidP="001823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</w:t>
            </w:r>
          </w:p>
          <w:p w:rsidR="00CD0359" w:rsidRDefault="00CD0359" w:rsidP="001823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CD0359" w:rsidTr="00182313">
        <w:trPr>
          <w:trHeight w:val="6088"/>
          <w:tblHeader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9" w:rsidRDefault="00CD0359" w:rsidP="001823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бедра модульный с микропроцессорным управлением</w:t>
            </w:r>
          </w:p>
          <w:p w:rsidR="00CD0359" w:rsidRDefault="00CD0359" w:rsidP="001823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(8-07-12)</w:t>
            </w:r>
          </w:p>
          <w:p w:rsidR="00CD0359" w:rsidRDefault="00CD0359" w:rsidP="001823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– 32.50.22.121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9" w:rsidRDefault="00CD0359" w:rsidP="00182313">
            <w:pPr>
              <w:shd w:val="clear" w:color="auto" w:fill="FFFFFF"/>
              <w:ind w:left="143" w:right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Формообразующая часть косметической облицовки изготовлена из косметической облицовки протеза бедра с изгибом. Косметическое покрытие облицовки – чулки ортопедические косметические. Приемная гильза индивидуальная, изготовлена по индивидуальному слепку с культи получателя. Материал индивидуальной постоянной гильзы: литьевой слоистый пластик на основе акриловых смол.  Две пробные гильзы. Крепление протеза с помощью силиконового чехла с текстурированной внутренней поверхностью и с антибактериальной добавкой. Несущий модуль из высокопрочного алюминия, высотой 450 мм. Коленный модуль одноосный гидравлический с микропроцессорным управлением фазами опоры и переноса, имеющий систему управления на основе информации с датчиков: гироскоп, датчик ускорения, </w:t>
            </w:r>
            <w:proofErr w:type="spellStart"/>
            <w:r>
              <w:rPr>
                <w:sz w:val="20"/>
                <w:szCs w:val="20"/>
              </w:rPr>
              <w:t>тензодатчик</w:t>
            </w:r>
            <w:proofErr w:type="spellEnd"/>
            <w:r>
              <w:rPr>
                <w:sz w:val="20"/>
                <w:szCs w:val="20"/>
              </w:rPr>
              <w:t xml:space="preserve">, датчик угла поворота, датчик температуры, датчик давления. Позволяет подниматься по ступенькам, имеет защиту от спотыкания. Интеллектуальная функция опоры с возможностью опциональной блокировки шарнира в положении разгибания. Возможность безопасного движения получателя спиной вперёд. Наличие функции контролируемого приседания. Имеет пять индивидуальных режимов работы, автоматический переход в режим бега. Возможность езды на велосипеде. Корпус выполнен из особо прочного карбона с кевларовыми вставками. Индукционная зарядка позволяет заряжать коленный модуль через одежду. Время работы без подзарядки 5 дней, защита от брызг. Автоматическая активация гидравлического заряда батарейки до 0%. Стопа из карбонового волокна со встроенным амортизирующим и торсионным блоками, которые способствуют ослаблению действия вертикальных сил и вращательных моментов в конечностях при ходьбе. Стопа обеспечивает надежную опору на пятку с ощутимым подошвенным сгибанием, прогрессивное перемещение лодыжки в середине фазы опоры для обеспечения физиологического переката, так же динамический переход из фазы опоры в фазу переноса. Стопа имеет осевую амортизацию и контролируемую реакцию переднего отдела </w:t>
            </w:r>
            <w:proofErr w:type="gramStart"/>
            <w:r>
              <w:rPr>
                <w:sz w:val="20"/>
                <w:szCs w:val="20"/>
              </w:rPr>
              <w:t>стопы</w:t>
            </w:r>
            <w:proofErr w:type="gramEnd"/>
            <w:r>
              <w:rPr>
                <w:sz w:val="20"/>
                <w:szCs w:val="20"/>
              </w:rPr>
              <w:t xml:space="preserve"> и возврат энергии.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D0359" w:rsidRDefault="00CD0359" w:rsidP="001823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D0359" w:rsidTr="00182313">
        <w:trPr>
          <w:trHeight w:val="207"/>
          <w:tblHeader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9" w:rsidRDefault="00CD0359" w:rsidP="00182313">
            <w:pPr>
              <w:pStyle w:val="a3"/>
              <w:widowControl w:val="0"/>
              <w:tabs>
                <w:tab w:val="num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D0359" w:rsidRDefault="00CD0359" w:rsidP="001823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CD0359" w:rsidRDefault="00CD0359" w:rsidP="00CD0359">
      <w:pPr>
        <w:keepNext/>
        <w:jc w:val="both"/>
        <w:rPr>
          <w:sz w:val="18"/>
          <w:szCs w:val="18"/>
          <w:u w:val="single"/>
        </w:rPr>
      </w:pPr>
    </w:p>
    <w:p w:rsidR="00CD0359" w:rsidRDefault="00CD0359" w:rsidP="00CD0359">
      <w:pPr>
        <w:keepNext/>
        <w:ind w:firstLine="56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Место </w:t>
      </w:r>
      <w:r>
        <w:rPr>
          <w:rStyle w:val="FontStyle19"/>
          <w:sz w:val="22"/>
          <w:szCs w:val="22"/>
          <w:u w:val="single"/>
        </w:rPr>
        <w:t>выполнения работ</w:t>
      </w:r>
      <w:r>
        <w:rPr>
          <w:sz w:val="22"/>
          <w:szCs w:val="22"/>
        </w:rPr>
        <w:t>: Российская Федерация по месту изготовления изделия по индивидуальному заказу Получателя. Работы выполняются Исполнителем лично по месту его нахождения.</w:t>
      </w:r>
    </w:p>
    <w:p w:rsidR="00CD0359" w:rsidRDefault="00CD0359" w:rsidP="00CD0359">
      <w:pPr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firstLine="567"/>
        <w:jc w:val="both"/>
        <w:rPr>
          <w:color w:val="FF6600"/>
          <w:sz w:val="22"/>
          <w:szCs w:val="22"/>
        </w:rPr>
      </w:pPr>
      <w:r>
        <w:rPr>
          <w:sz w:val="22"/>
          <w:szCs w:val="22"/>
          <w:u w:val="single"/>
        </w:rPr>
        <w:t xml:space="preserve">Срок </w:t>
      </w:r>
      <w:r>
        <w:rPr>
          <w:rStyle w:val="FontStyle19"/>
          <w:sz w:val="22"/>
          <w:szCs w:val="22"/>
          <w:u w:val="single"/>
        </w:rPr>
        <w:t>выполнения работ</w:t>
      </w:r>
      <w:r>
        <w:rPr>
          <w:sz w:val="22"/>
          <w:szCs w:val="22"/>
        </w:rPr>
        <w:t>: со дня, следующего за днем заключения контракта и по 31.08.2022</w:t>
      </w:r>
      <w:r>
        <w:rPr>
          <w:color w:val="FF6600"/>
          <w:sz w:val="22"/>
          <w:szCs w:val="22"/>
        </w:rPr>
        <w:t>.</w:t>
      </w:r>
    </w:p>
    <w:p w:rsidR="00CD0359" w:rsidRDefault="00CD0359" w:rsidP="00CD0359">
      <w:pPr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u w:val="single"/>
        </w:rPr>
        <w:t>Срок действия Направления</w:t>
      </w:r>
      <w:r>
        <w:rPr>
          <w:sz w:val="22"/>
          <w:szCs w:val="22"/>
        </w:rPr>
        <w:t xml:space="preserve"> по 01.08.2022</w:t>
      </w:r>
      <w:r>
        <w:rPr>
          <w:color w:val="FF6600"/>
          <w:sz w:val="22"/>
          <w:szCs w:val="22"/>
        </w:rPr>
        <w:t>.</w:t>
      </w:r>
      <w:r>
        <w:rPr>
          <w:sz w:val="22"/>
          <w:szCs w:val="22"/>
          <w:lang w:eastAsia="ar-SA"/>
        </w:rPr>
        <w:t xml:space="preserve"> </w:t>
      </w:r>
    </w:p>
    <w:p w:rsidR="00CD0359" w:rsidRDefault="00CD0359" w:rsidP="00CD0359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u w:val="single"/>
        </w:rPr>
        <w:lastRenderedPageBreak/>
        <w:t>Условия выполнения работ:</w:t>
      </w:r>
      <w:r>
        <w:rPr>
          <w:sz w:val="22"/>
          <w:szCs w:val="22"/>
        </w:rPr>
        <w:t xml:space="preserve"> выполнение работ по изготовлению изделия и вручение готового изделия Получателю</w:t>
      </w:r>
      <w:r>
        <w:rPr>
          <w:sz w:val="22"/>
          <w:szCs w:val="22"/>
          <w:lang w:eastAsia="en-US"/>
        </w:rPr>
        <w:t xml:space="preserve"> не должно превышать 60 календарных дней, со дня получения обращение Получателя к Исполнителю с Направлением выданным Заказчиком.</w:t>
      </w:r>
    </w:p>
    <w:p w:rsidR="00CD0359" w:rsidRDefault="00CD0359" w:rsidP="00CD035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  <w:u w:val="single"/>
          <w:lang w:eastAsia="en-US"/>
        </w:rPr>
        <w:t xml:space="preserve">Исполнитель обязан: </w:t>
      </w:r>
      <w:r>
        <w:rPr>
          <w:i/>
          <w:sz w:val="22"/>
          <w:szCs w:val="22"/>
        </w:rPr>
        <w:t>обеспечить (при необходимости) бесплатное размещение инвалида в собственном/арендуемом стационаре.</w:t>
      </w:r>
    </w:p>
    <w:p w:rsidR="00CD0359" w:rsidRDefault="00CD0359" w:rsidP="00CD0359">
      <w:pPr>
        <w:tabs>
          <w:tab w:val="left" w:pos="0"/>
        </w:tabs>
        <w:ind w:firstLine="56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Требования к гарантии качества ПНК:</w:t>
      </w:r>
    </w:p>
    <w:p w:rsidR="00CD0359" w:rsidRDefault="00CD0359" w:rsidP="00CD035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Гарантийный срок на протез устанавливается со дня выдачи готового изделия в эксплуатацию:</w:t>
      </w:r>
    </w:p>
    <w:p w:rsidR="00CD0359" w:rsidRDefault="00CD0359" w:rsidP="00CD0359">
      <w:pPr>
        <w:widowControl w:val="0"/>
        <w:ind w:right="154" w:firstLine="567"/>
        <w:rPr>
          <w:sz w:val="22"/>
          <w:szCs w:val="22"/>
        </w:rPr>
      </w:pPr>
      <w:r>
        <w:rPr>
          <w:sz w:val="22"/>
          <w:szCs w:val="22"/>
        </w:rPr>
        <w:t>- Протез бедра модульный с микропроцессорным управлением – не менее 24 месяцев.</w:t>
      </w:r>
    </w:p>
    <w:p w:rsidR="00CD0359" w:rsidRDefault="00CD0359" w:rsidP="00CD0359">
      <w:pPr>
        <w:widowControl w:val="0"/>
        <w:ind w:right="-5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течение этого срока Исполнитель производит замену или ремонт изделия бесплатно. Проезд инвалида к месту проведения гарантийного ремонта или замены изделия оплачивается Исполнителем.</w:t>
      </w:r>
    </w:p>
    <w:p w:rsidR="00CD0359" w:rsidRDefault="00CD0359" w:rsidP="00CD035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обязан предоставить декларации о соответствии, либо сертификаты соответствия (в случае, если на выполняемые работы в соответствии с законодательством Российской Федерации предусмотрено оформление указанных документов).</w:t>
      </w:r>
    </w:p>
    <w:p w:rsidR="00CD0359" w:rsidRDefault="00CD0359" w:rsidP="00CD035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использовании Изделия по назначению не должно создаваться угрозы для жизни и здоровья потребителя, окружающей среды, а также использование Изделия не должно причинять вред имуществу потребителя при его эксплуатации.</w:t>
      </w:r>
    </w:p>
    <w:p w:rsidR="00CD0359" w:rsidRDefault="00CD0359" w:rsidP="00CD0359">
      <w:pPr>
        <w:tabs>
          <w:tab w:val="left" w:pos="0"/>
        </w:tabs>
        <w:ind w:firstLine="56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Условия </w:t>
      </w:r>
      <w:r>
        <w:rPr>
          <w:rStyle w:val="FontStyle19"/>
          <w:sz w:val="22"/>
          <w:szCs w:val="22"/>
          <w:u w:val="single"/>
        </w:rPr>
        <w:t>выполнения работ ПНК</w:t>
      </w:r>
      <w:r>
        <w:rPr>
          <w:sz w:val="22"/>
          <w:szCs w:val="22"/>
        </w:rPr>
        <w:t>:</w:t>
      </w:r>
    </w:p>
    <w:p w:rsidR="00CD0359" w:rsidRDefault="00CD0359" w:rsidP="00CD0359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Протез нижней конечности должен соответствовать требованиям ГОСТ </w:t>
      </w:r>
      <w:proofErr w:type="gramStart"/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53869-2021 «Протезы нижних конечностей. Технические требования», Государственного стандарта Российской Федерации ГОСТ </w:t>
      </w:r>
      <w:proofErr w:type="gramStart"/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ИСО 22523-2007. «Протезы конечностей и </w:t>
      </w:r>
      <w:proofErr w:type="spellStart"/>
      <w:r>
        <w:rPr>
          <w:rFonts w:ascii="Times New Roman" w:hAnsi="Times New Roman" w:cs="Times New Roman"/>
          <w:sz w:val="22"/>
          <w:szCs w:val="22"/>
        </w:rPr>
        <w:t>ортезы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наружные. Требования и методы испытаний»,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цитотоксичность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методы </w:t>
      </w:r>
      <w:proofErr w:type="spellStart"/>
      <w:r>
        <w:rPr>
          <w:rFonts w:ascii="Times New Roman" w:hAnsi="Times New Roman" w:cs="Times New Roman"/>
          <w:sz w:val="22"/>
          <w:szCs w:val="22"/>
        </w:rPr>
        <w:t>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vitro</w:t>
      </w:r>
      <w:proofErr w:type="spellEnd"/>
      <w:r>
        <w:rPr>
          <w:rFonts w:ascii="Times New Roman" w:hAnsi="Times New Roman" w:cs="Times New Roman"/>
          <w:sz w:val="22"/>
          <w:szCs w:val="22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CD0359" w:rsidRDefault="00CD0359" w:rsidP="00CD0359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Протез нижней конечности должен собираться из узлов, с учетом предельной массы тела и активности Получателя. Протез нижней конечности должен быть прочным и выдерживать нагрузку при его применении Получателем способом, назначенным Исполнителем и установленным в инструкции по применению по ГОСТ </w:t>
      </w:r>
      <w:proofErr w:type="gramStart"/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ИСО 22523-2007 «Протезы конечностей и </w:t>
      </w:r>
      <w:proofErr w:type="spellStart"/>
      <w:r>
        <w:rPr>
          <w:rFonts w:ascii="Times New Roman" w:hAnsi="Times New Roman" w:cs="Times New Roman"/>
          <w:sz w:val="22"/>
          <w:szCs w:val="22"/>
        </w:rPr>
        <w:t>ортезы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наружные. Требования и методы испытаний».</w:t>
      </w:r>
    </w:p>
    <w:p w:rsidR="00CD0359" w:rsidRDefault="00CD0359" w:rsidP="00CD0359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Приемные гильзы и элементы крепления протеза нижней конечности не должны вызывать потертостей, сдавливания, ущемления и наплывов мягких тканей, нарушений кровообращения и болевых ощущений при пользовании изделия.</w:t>
      </w:r>
    </w:p>
    <w:p w:rsidR="00CD0359" w:rsidRDefault="00CD0359" w:rsidP="00CD0359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Узлы протеза должны быть устойчивыми к воздействию агрессивных биологических жидкостей (пота, мочи).</w:t>
      </w:r>
    </w:p>
    <w:p w:rsidR="00CD0359" w:rsidRDefault="00CD0359" w:rsidP="00CD0359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Металлические детали должны быть изготовлены из коррозийно-стойких материалов или защищены от коррозии специальными покрытиями.</w:t>
      </w:r>
    </w:p>
    <w:p w:rsidR="00CD0359" w:rsidRDefault="00CD0359" w:rsidP="00CD0359">
      <w:pPr>
        <w:widowControl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Приемные гильзы протеза нижней конечности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должны быть индивидуального изготовления (по слепку с культи или по </w:t>
      </w:r>
      <w:proofErr w:type="gramStart"/>
      <w:r>
        <w:rPr>
          <w:sz w:val="22"/>
          <w:szCs w:val="22"/>
        </w:rPr>
        <w:t>модели</w:t>
      </w:r>
      <w:proofErr w:type="gramEnd"/>
      <w:r>
        <w:rPr>
          <w:sz w:val="22"/>
          <w:szCs w:val="22"/>
        </w:rPr>
        <w:t xml:space="preserve"> изготовленной с помощью электронной версии) или максимальной готовности (металлические или из композиционных материалов). Гильзы максимальной готовности должны быть изготовлены по образцам-эталонам, утвержденным в установленном порядке. Внутренняя форма приемной гильзы должна соответствовать индивидуальным параметрам культи конечности в приданом положении и не оказывать чрезмерного давления на культю при нагрузке и без нее.</w:t>
      </w:r>
    </w:p>
    <w:p w:rsidR="00CD0359" w:rsidRDefault="00CD0359" w:rsidP="00CD0359">
      <w:pPr>
        <w:widowControl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Косметические элементы могут состоять из облицовки (наполнителя) и оболочки (покрытия). Внешние обводы облицовки должны имитировать внешний вид сохранившейся конечности при односторонней ампутации, при двусторонней ампутации их определяют по антропометрическим данным человека. Оболочки и покрытия протезов нижних конечностей должны имитировать цвет кожного покрова человека.</w:t>
      </w:r>
    </w:p>
    <w:p w:rsidR="00CD0359" w:rsidRDefault="00CD0359" w:rsidP="00CD0359">
      <w:pPr>
        <w:widowControl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Работы по обеспечению Получателя протезом нижней конечности следует считать эффективно исполненными, если у Получателя восстановлены опорная и двигательная функции конечности, созданы условия для предупреждения развития деформации или благоприятного </w:t>
      </w:r>
      <w:r>
        <w:rPr>
          <w:sz w:val="22"/>
          <w:szCs w:val="22"/>
        </w:rPr>
        <w:lastRenderedPageBreak/>
        <w:t>течения болезни. Работы по обеспечению Получателя протезом должны быть выполнены с надлежащим качеством и в установленные сроки.</w:t>
      </w:r>
    </w:p>
    <w:p w:rsidR="00CD0359" w:rsidRDefault="00CD0359" w:rsidP="00CD0359">
      <w:pPr>
        <w:widowControl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необходимости отправка протеза к месту нахождения Получателя должна осуществляться с соблюдением требований ГОСТ 20790-93 «Приборы аппараты и оборудование медицинские. Общие технические условия», ГОСТ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50444-2020 «Приборы аппараты и оборудование медицинские. Общие технические условия», ГОСТ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CD0359" w:rsidRDefault="00CD0359" w:rsidP="00CD0359">
      <w:pPr>
        <w:widowControl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Упаковка протеза нижней конечности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При отправке в районы Крайнего Севера и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CD0359" w:rsidRDefault="00CD0359" w:rsidP="00CD0359">
      <w:pPr>
        <w:widowControl w:val="0"/>
        <w:ind w:firstLine="540"/>
        <w:jc w:val="both"/>
        <w:rPr>
          <w:rStyle w:val="FontStyle19"/>
          <w:sz w:val="22"/>
          <w:szCs w:val="22"/>
        </w:rPr>
      </w:pPr>
      <w:r>
        <w:rPr>
          <w:sz w:val="22"/>
          <w:szCs w:val="22"/>
        </w:rPr>
        <w:t>Временная противокоррозионная защита протеза нижней конечности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8C637A" w:rsidRDefault="008C637A">
      <w:bookmarkStart w:id="0" w:name="_GoBack"/>
      <w:bookmarkEnd w:id="0"/>
    </w:p>
    <w:sectPr w:rsidR="008C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59"/>
    <w:rsid w:val="008C637A"/>
    <w:rsid w:val="00CD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CD0359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CD035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a3">
    <w:name w:val="Подподпункт"/>
    <w:basedOn w:val="a"/>
    <w:qFormat/>
    <w:rsid w:val="00CD0359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Style8">
    <w:name w:val="Style8"/>
    <w:basedOn w:val="a"/>
    <w:qFormat/>
    <w:rsid w:val="00CD0359"/>
    <w:pPr>
      <w:widowControl w:val="0"/>
      <w:autoSpaceDE w:val="0"/>
      <w:autoSpaceDN w:val="0"/>
      <w:adjustRightInd w:val="0"/>
      <w:spacing w:line="341" w:lineRule="exact"/>
      <w:jc w:val="both"/>
    </w:pPr>
  </w:style>
  <w:style w:type="character" w:customStyle="1" w:styleId="FontStyle19">
    <w:name w:val="Font Style19"/>
    <w:qFormat/>
    <w:rsid w:val="00CD035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CD0359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CD035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a3">
    <w:name w:val="Подподпункт"/>
    <w:basedOn w:val="a"/>
    <w:qFormat/>
    <w:rsid w:val="00CD0359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Style8">
    <w:name w:val="Style8"/>
    <w:basedOn w:val="a"/>
    <w:qFormat/>
    <w:rsid w:val="00CD0359"/>
    <w:pPr>
      <w:widowControl w:val="0"/>
      <w:autoSpaceDE w:val="0"/>
      <w:autoSpaceDN w:val="0"/>
      <w:adjustRightInd w:val="0"/>
      <w:spacing w:line="341" w:lineRule="exact"/>
      <w:jc w:val="both"/>
    </w:pPr>
  </w:style>
  <w:style w:type="character" w:customStyle="1" w:styleId="FontStyle19">
    <w:name w:val="Font Style19"/>
    <w:qFormat/>
    <w:rsid w:val="00CD03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1268</Words>
  <Characters>7234</Characters>
  <Application>Microsoft Office Word</Application>
  <DocSecurity>0</DocSecurity>
  <Lines>60</Lines>
  <Paragraphs>16</Paragraphs>
  <ScaleCrop>false</ScaleCrop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2021-12-22T10:05:00Z</dcterms:created>
  <dcterms:modified xsi:type="dcterms:W3CDTF">2021-12-22T10:05:00Z</dcterms:modified>
</cp:coreProperties>
</file>