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1F" w:rsidRPr="00F07D1F" w:rsidRDefault="00F07D1F" w:rsidP="00F07D1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D1F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A8401A" w:rsidRPr="00A8401A" w:rsidRDefault="00A8401A" w:rsidP="00A8401A">
      <w:pPr>
        <w:suppressAutoHyphens/>
        <w:jc w:val="center"/>
        <w:rPr>
          <w:rFonts w:ascii="Times New Roman" w:hAnsi="Times New Roman" w:cs="Times New Roman"/>
          <w:b/>
          <w:szCs w:val="27"/>
          <w:lang w:eastAsia="ar-SA"/>
        </w:rPr>
      </w:pPr>
      <w:r w:rsidRPr="00A8401A">
        <w:rPr>
          <w:rFonts w:ascii="Times New Roman" w:hAnsi="Times New Roman" w:cs="Times New Roman"/>
          <w:b/>
          <w:szCs w:val="27"/>
          <w:lang w:eastAsia="ar-SA"/>
        </w:rPr>
        <w:t>Выполнение работ по изготовлению протез</w:t>
      </w:r>
      <w:r w:rsidR="009464D6">
        <w:rPr>
          <w:rFonts w:ascii="Times New Roman" w:hAnsi="Times New Roman" w:cs="Times New Roman"/>
          <w:b/>
          <w:szCs w:val="27"/>
          <w:lang w:eastAsia="ar-SA"/>
        </w:rPr>
        <w:t>а</w:t>
      </w:r>
      <w:r w:rsidRPr="00A8401A">
        <w:rPr>
          <w:rFonts w:ascii="Times New Roman" w:hAnsi="Times New Roman" w:cs="Times New Roman"/>
          <w:b/>
          <w:szCs w:val="27"/>
          <w:lang w:eastAsia="ar-SA"/>
        </w:rPr>
        <w:t xml:space="preserve"> верхн</w:t>
      </w:r>
      <w:r w:rsidR="009464D6">
        <w:rPr>
          <w:rFonts w:ascii="Times New Roman" w:hAnsi="Times New Roman" w:cs="Times New Roman"/>
          <w:b/>
          <w:szCs w:val="27"/>
          <w:lang w:eastAsia="ar-SA"/>
        </w:rPr>
        <w:t>ей</w:t>
      </w:r>
      <w:r w:rsidRPr="00A8401A">
        <w:rPr>
          <w:rFonts w:ascii="Times New Roman" w:hAnsi="Times New Roman" w:cs="Times New Roman"/>
          <w:b/>
          <w:szCs w:val="27"/>
          <w:lang w:eastAsia="ar-SA"/>
        </w:rPr>
        <w:t xml:space="preserve"> конечност</w:t>
      </w:r>
      <w:r w:rsidR="009464D6">
        <w:rPr>
          <w:rFonts w:ascii="Times New Roman" w:hAnsi="Times New Roman" w:cs="Times New Roman"/>
          <w:b/>
          <w:szCs w:val="27"/>
          <w:lang w:eastAsia="ar-SA"/>
        </w:rPr>
        <w:t>и</w:t>
      </w:r>
      <w:r w:rsidRPr="00A8401A">
        <w:rPr>
          <w:rFonts w:ascii="Times New Roman" w:hAnsi="Times New Roman" w:cs="Times New Roman"/>
          <w:b/>
          <w:szCs w:val="27"/>
          <w:lang w:eastAsia="ar-SA"/>
        </w:rPr>
        <w:t xml:space="preserve"> </w:t>
      </w:r>
    </w:p>
    <w:p w:rsidR="00F07D1F" w:rsidRPr="00F07D1F" w:rsidRDefault="00F07D1F" w:rsidP="00F07D1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Наименование работ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Протез верхней конечности – техническое средство реабилитации, заменяющее частично или полностью отсутствующую (имеющую врожденные дефекты) верхнюю конечность и служащее для восполнения косметического и (или) функционального дефекта.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Работы по изготовлению протез</w:t>
      </w:r>
      <w:r w:rsidR="00C06086">
        <w:rPr>
          <w:rFonts w:ascii="Times New Roman" w:hAnsi="Times New Roman" w:cs="Times New Roman"/>
          <w:sz w:val="24"/>
          <w:szCs w:val="24"/>
        </w:rPr>
        <w:t>а</w:t>
      </w:r>
      <w:r w:rsidRPr="00F07D1F">
        <w:rPr>
          <w:rFonts w:ascii="Times New Roman" w:hAnsi="Times New Roman" w:cs="Times New Roman"/>
          <w:sz w:val="24"/>
          <w:szCs w:val="24"/>
        </w:rPr>
        <w:t xml:space="preserve"> верхн</w:t>
      </w:r>
      <w:r w:rsidR="00C06086">
        <w:rPr>
          <w:rFonts w:ascii="Times New Roman" w:hAnsi="Times New Roman" w:cs="Times New Roman"/>
          <w:sz w:val="24"/>
          <w:szCs w:val="24"/>
        </w:rPr>
        <w:t>ей</w:t>
      </w:r>
      <w:r w:rsidRPr="00F07D1F">
        <w:rPr>
          <w:rFonts w:ascii="Times New Roman" w:hAnsi="Times New Roman" w:cs="Times New Roman"/>
          <w:sz w:val="24"/>
          <w:szCs w:val="24"/>
        </w:rPr>
        <w:t xml:space="preserve"> конечност</w:t>
      </w:r>
      <w:r w:rsidR="00C06086">
        <w:rPr>
          <w:rFonts w:ascii="Times New Roman" w:hAnsi="Times New Roman" w:cs="Times New Roman"/>
          <w:sz w:val="24"/>
          <w:szCs w:val="24"/>
        </w:rPr>
        <w:t>и</w:t>
      </w:r>
      <w:r w:rsidRPr="00F07D1F">
        <w:rPr>
          <w:rFonts w:ascii="Times New Roman" w:hAnsi="Times New Roman" w:cs="Times New Roman"/>
          <w:sz w:val="24"/>
          <w:szCs w:val="24"/>
        </w:rPr>
        <w:t xml:space="preserve"> предусматривают индивидуальное изготовление, обучение пользованию и выдачу </w:t>
      </w:r>
      <w:r w:rsidR="004D30DD">
        <w:rPr>
          <w:rFonts w:ascii="Times New Roman" w:hAnsi="Times New Roman" w:cs="Times New Roman"/>
          <w:sz w:val="24"/>
          <w:szCs w:val="24"/>
        </w:rPr>
        <w:t>протезно-ортопедического изделия</w:t>
      </w:r>
      <w:r w:rsidRPr="00F07D1F">
        <w:rPr>
          <w:rFonts w:ascii="Times New Roman" w:hAnsi="Times New Roman" w:cs="Times New Roman"/>
          <w:sz w:val="24"/>
          <w:szCs w:val="24"/>
        </w:rPr>
        <w:t>.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Протезы верхних конечностей классифицированы в соответствии с требованиями Национального стандарта Российской Федерации ГОСТ Р ИСО 9999-201</w:t>
      </w:r>
      <w:r w:rsidR="005C5470">
        <w:rPr>
          <w:rFonts w:ascii="Times New Roman" w:hAnsi="Times New Roman" w:cs="Times New Roman"/>
          <w:sz w:val="24"/>
          <w:szCs w:val="24"/>
        </w:rPr>
        <w:t>9</w:t>
      </w:r>
      <w:r w:rsidRPr="00F07D1F">
        <w:rPr>
          <w:rFonts w:ascii="Times New Roman" w:hAnsi="Times New Roman" w:cs="Times New Roman"/>
          <w:sz w:val="24"/>
          <w:szCs w:val="24"/>
        </w:rPr>
        <w:t xml:space="preserve"> «Вспомогательные средства для людей с ограничениями жизнедеятельности. Классификация и терминология», код двухуровневой классификации 06 18.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D1F" w:rsidRPr="00F07D1F" w:rsidRDefault="00F07D1F" w:rsidP="00F07D1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качеству  и безопасности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bCs/>
          <w:sz w:val="24"/>
          <w:szCs w:val="24"/>
        </w:rPr>
        <w:t>Протезирование конечност</w:t>
      </w:r>
      <w:r w:rsidR="00C06086">
        <w:rPr>
          <w:rFonts w:ascii="Times New Roman" w:hAnsi="Times New Roman" w:cs="Times New Roman"/>
          <w:bCs/>
          <w:sz w:val="24"/>
          <w:szCs w:val="24"/>
        </w:rPr>
        <w:t>и</w:t>
      </w:r>
      <w:r w:rsidRPr="00F07D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7D1F">
        <w:rPr>
          <w:rFonts w:ascii="Times New Roman" w:hAnsi="Times New Roman" w:cs="Times New Roman"/>
          <w:sz w:val="24"/>
          <w:szCs w:val="24"/>
        </w:rPr>
        <w:t>заключается в проведении комплекса технических и организационных мероприятий, направленных на частичное восстановление опорно-двигательных функций и (или) устранение косметических дефектов конеч</w:t>
      </w:r>
      <w:r w:rsidR="00C06086">
        <w:rPr>
          <w:rFonts w:ascii="Times New Roman" w:hAnsi="Times New Roman" w:cs="Times New Roman"/>
          <w:sz w:val="24"/>
          <w:szCs w:val="24"/>
        </w:rPr>
        <w:t>но</w:t>
      </w:r>
      <w:r w:rsidRPr="00F07D1F">
        <w:rPr>
          <w:rFonts w:ascii="Times New Roman" w:hAnsi="Times New Roman" w:cs="Times New Roman"/>
          <w:sz w:val="24"/>
          <w:szCs w:val="24"/>
        </w:rPr>
        <w:t>ст</w:t>
      </w:r>
      <w:r w:rsidR="00C06086">
        <w:rPr>
          <w:rFonts w:ascii="Times New Roman" w:hAnsi="Times New Roman" w:cs="Times New Roman"/>
          <w:sz w:val="24"/>
          <w:szCs w:val="24"/>
        </w:rPr>
        <w:t>и</w:t>
      </w:r>
      <w:r w:rsidRPr="00F07D1F">
        <w:rPr>
          <w:rFonts w:ascii="Times New Roman" w:hAnsi="Times New Roman" w:cs="Times New Roman"/>
          <w:sz w:val="24"/>
          <w:szCs w:val="24"/>
        </w:rPr>
        <w:t xml:space="preserve"> </w:t>
      </w:r>
      <w:r w:rsidR="00293B92">
        <w:rPr>
          <w:rFonts w:ascii="Times New Roman" w:hAnsi="Times New Roman" w:cs="Times New Roman"/>
          <w:sz w:val="24"/>
          <w:szCs w:val="24"/>
        </w:rPr>
        <w:t>пользователя</w:t>
      </w:r>
      <w:r w:rsidRPr="00F07D1F">
        <w:rPr>
          <w:rFonts w:ascii="Times New Roman" w:hAnsi="Times New Roman" w:cs="Times New Roman"/>
          <w:sz w:val="24"/>
          <w:szCs w:val="24"/>
        </w:rPr>
        <w:t xml:space="preserve"> с помощью протез</w:t>
      </w:r>
      <w:r w:rsidR="00C06086">
        <w:rPr>
          <w:rFonts w:ascii="Times New Roman" w:hAnsi="Times New Roman" w:cs="Times New Roman"/>
          <w:sz w:val="24"/>
          <w:szCs w:val="24"/>
        </w:rPr>
        <w:t>а</w:t>
      </w:r>
      <w:r w:rsidRPr="00F07D1F">
        <w:rPr>
          <w:rFonts w:ascii="Times New Roman" w:hAnsi="Times New Roman" w:cs="Times New Roman"/>
          <w:sz w:val="24"/>
          <w:szCs w:val="24"/>
        </w:rPr>
        <w:t xml:space="preserve"> конечност</w:t>
      </w:r>
      <w:r w:rsidR="00C06086">
        <w:rPr>
          <w:rFonts w:ascii="Times New Roman" w:hAnsi="Times New Roman" w:cs="Times New Roman"/>
          <w:sz w:val="24"/>
          <w:szCs w:val="24"/>
        </w:rPr>
        <w:t>и</w:t>
      </w:r>
      <w:r w:rsidRPr="00F07D1F">
        <w:rPr>
          <w:rFonts w:ascii="Times New Roman" w:hAnsi="Times New Roman" w:cs="Times New Roman"/>
          <w:sz w:val="24"/>
          <w:szCs w:val="24"/>
        </w:rPr>
        <w:t>.</w:t>
      </w:r>
    </w:p>
    <w:p w:rsidR="00F07D1F" w:rsidRPr="00F07D1F" w:rsidRDefault="00F07D1F" w:rsidP="00F07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Узлы, элементы, материалы, используемые при изготовлении протез</w:t>
      </w:r>
      <w:r w:rsidR="00C06086">
        <w:rPr>
          <w:rFonts w:ascii="Times New Roman" w:hAnsi="Times New Roman" w:cs="Times New Roman"/>
          <w:sz w:val="24"/>
          <w:szCs w:val="24"/>
        </w:rPr>
        <w:t>а</w:t>
      </w:r>
      <w:r w:rsidRPr="00F07D1F">
        <w:rPr>
          <w:rFonts w:ascii="Times New Roman" w:hAnsi="Times New Roman" w:cs="Times New Roman"/>
          <w:sz w:val="24"/>
          <w:szCs w:val="24"/>
        </w:rPr>
        <w:t xml:space="preserve"> верхн</w:t>
      </w:r>
      <w:r w:rsidR="00C06086">
        <w:rPr>
          <w:rFonts w:ascii="Times New Roman" w:hAnsi="Times New Roman" w:cs="Times New Roman"/>
          <w:sz w:val="24"/>
          <w:szCs w:val="24"/>
        </w:rPr>
        <w:t>ей</w:t>
      </w:r>
      <w:r w:rsidRPr="00F07D1F">
        <w:rPr>
          <w:rFonts w:ascii="Times New Roman" w:hAnsi="Times New Roman" w:cs="Times New Roman"/>
          <w:sz w:val="24"/>
          <w:szCs w:val="24"/>
        </w:rPr>
        <w:t xml:space="preserve"> конечност</w:t>
      </w:r>
      <w:r w:rsidR="00C06086">
        <w:rPr>
          <w:rFonts w:ascii="Times New Roman" w:hAnsi="Times New Roman" w:cs="Times New Roman"/>
          <w:sz w:val="24"/>
          <w:szCs w:val="24"/>
        </w:rPr>
        <w:t>и</w:t>
      </w:r>
      <w:r w:rsidRPr="00F07D1F">
        <w:rPr>
          <w:rFonts w:ascii="Times New Roman" w:hAnsi="Times New Roman" w:cs="Times New Roman"/>
          <w:sz w:val="24"/>
          <w:szCs w:val="24"/>
        </w:rPr>
        <w:t>, должны быть новым товаром (товаром, который не был в употреблении, в ремонте, в том числе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Материалы, применяемые при выполнении работ по изготовлению протез</w:t>
      </w:r>
      <w:r w:rsidR="00C06086">
        <w:rPr>
          <w:rFonts w:ascii="Times New Roman" w:hAnsi="Times New Roman" w:cs="Times New Roman"/>
          <w:sz w:val="24"/>
          <w:szCs w:val="24"/>
        </w:rPr>
        <w:t>а</w:t>
      </w:r>
      <w:r w:rsidRPr="00F07D1F">
        <w:rPr>
          <w:rFonts w:ascii="Times New Roman" w:hAnsi="Times New Roman" w:cs="Times New Roman"/>
          <w:sz w:val="24"/>
          <w:szCs w:val="24"/>
        </w:rPr>
        <w:t xml:space="preserve"> верхн</w:t>
      </w:r>
      <w:r w:rsidR="00C06086">
        <w:rPr>
          <w:rFonts w:ascii="Times New Roman" w:hAnsi="Times New Roman" w:cs="Times New Roman"/>
          <w:sz w:val="24"/>
          <w:szCs w:val="24"/>
        </w:rPr>
        <w:t>ей</w:t>
      </w:r>
      <w:r w:rsidRPr="00F07D1F">
        <w:rPr>
          <w:rFonts w:ascii="Times New Roman" w:hAnsi="Times New Roman" w:cs="Times New Roman"/>
          <w:sz w:val="24"/>
          <w:szCs w:val="24"/>
        </w:rPr>
        <w:t xml:space="preserve"> конечност</w:t>
      </w:r>
      <w:r w:rsidR="00C06086">
        <w:rPr>
          <w:rFonts w:ascii="Times New Roman" w:hAnsi="Times New Roman" w:cs="Times New Roman"/>
          <w:sz w:val="24"/>
          <w:szCs w:val="24"/>
        </w:rPr>
        <w:t>и</w:t>
      </w:r>
      <w:r w:rsidRPr="00F07D1F">
        <w:rPr>
          <w:rFonts w:ascii="Times New Roman" w:hAnsi="Times New Roman" w:cs="Times New Roman"/>
          <w:sz w:val="24"/>
          <w:szCs w:val="24"/>
        </w:rPr>
        <w:t>, должны быть разрешены к применению Минздравом России, не должны содержать ядовитых (токсичных) компонентов и должны быть стойкими к воспламенению.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Материалы приемных гильз протез</w:t>
      </w:r>
      <w:r w:rsidR="00C06086">
        <w:rPr>
          <w:rFonts w:ascii="Times New Roman" w:hAnsi="Times New Roman" w:cs="Times New Roman"/>
          <w:sz w:val="24"/>
          <w:szCs w:val="24"/>
        </w:rPr>
        <w:t>а</w:t>
      </w:r>
      <w:r w:rsidRPr="00F07D1F">
        <w:rPr>
          <w:rFonts w:ascii="Times New Roman" w:hAnsi="Times New Roman" w:cs="Times New Roman"/>
          <w:sz w:val="24"/>
          <w:szCs w:val="24"/>
        </w:rPr>
        <w:t>, контактирующие с телом пользователя, должны соответствовать требованиям биологической безопасности, обеспечивать установку заклепочных соединений без образования растрескиваний и разрывов, не должны деформироваться в процессе эксплуатации протеза. Термопластичные материалы приемных гильз протеза должны обеспечивать термическую и механическую подгонку (</w:t>
      </w:r>
      <w:proofErr w:type="spellStart"/>
      <w:r w:rsidRPr="00F07D1F">
        <w:rPr>
          <w:rFonts w:ascii="Times New Roman" w:hAnsi="Times New Roman" w:cs="Times New Roman"/>
          <w:sz w:val="24"/>
          <w:szCs w:val="24"/>
        </w:rPr>
        <w:t>подформовку</w:t>
      </w:r>
      <w:proofErr w:type="spellEnd"/>
      <w:r w:rsidRPr="00F07D1F">
        <w:rPr>
          <w:rFonts w:ascii="Times New Roman" w:hAnsi="Times New Roman" w:cs="Times New Roman"/>
          <w:sz w:val="24"/>
          <w:szCs w:val="24"/>
        </w:rPr>
        <w:t>).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Металлические детали протез</w:t>
      </w:r>
      <w:r w:rsidR="00C06086">
        <w:rPr>
          <w:rFonts w:ascii="Times New Roman" w:hAnsi="Times New Roman" w:cs="Times New Roman"/>
          <w:sz w:val="24"/>
          <w:szCs w:val="24"/>
        </w:rPr>
        <w:t>а</w:t>
      </w:r>
      <w:r w:rsidRPr="00F07D1F">
        <w:rPr>
          <w:rFonts w:ascii="Times New Roman" w:hAnsi="Times New Roman" w:cs="Times New Roman"/>
          <w:sz w:val="24"/>
          <w:szCs w:val="24"/>
        </w:rPr>
        <w:t xml:space="preserve"> должны быть изготовлены из коррозионностойких материалов или иметь защитные или защитно-декоративные покрытия.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техническим и функциональным характеристикам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Работы по изготовлению протез</w:t>
      </w:r>
      <w:r w:rsidR="00306087">
        <w:t>а</w:t>
      </w:r>
      <w:r w:rsidRPr="00F07D1F">
        <w:t xml:space="preserve"> верхн</w:t>
      </w:r>
      <w:r w:rsidR="00306087">
        <w:t>ей</w:t>
      </w:r>
      <w:r w:rsidRPr="00F07D1F">
        <w:t xml:space="preserve"> конечнос</w:t>
      </w:r>
      <w:r w:rsidR="00306087">
        <w:t>ти</w:t>
      </w:r>
      <w:r w:rsidRPr="00F07D1F">
        <w:t xml:space="preserve"> для обеспечения </w:t>
      </w:r>
      <w:r w:rsidR="007222E5">
        <w:t>пользователя</w:t>
      </w:r>
      <w:r w:rsidR="00E2659F">
        <w:t>,</w:t>
      </w:r>
      <w:r w:rsidRPr="00F07D1F">
        <w:t xml:space="preserve"> предусматривают индивидуальное изготовление с учетом анатомических дефектов верхн</w:t>
      </w:r>
      <w:r w:rsidR="00306087">
        <w:t>ей</w:t>
      </w:r>
      <w:r w:rsidRPr="00F07D1F">
        <w:t xml:space="preserve"> конечност</w:t>
      </w:r>
      <w:r w:rsidR="00306087">
        <w:t>и</w:t>
      </w:r>
      <w:r w:rsidRPr="00F07D1F">
        <w:t xml:space="preserve">, в том числе: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- обязательную предварительную процедуру замера протезируемой культи верхней конечности или снятие с нее слепков, индивидуально для пользователя, при этом необходимо максимально учитывать физическое состояние, индивидуальные особенности пользователя, его психический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Pr="00F07D1F">
        <w:t>медико-социальные</w:t>
      </w:r>
      <w:proofErr w:type="gramEnd"/>
      <w:r w:rsidRPr="00F07D1F">
        <w:t xml:space="preserve"> аспекты;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- примерку и, при необходимости, подгонку изделия, исходя из антропометрических данных пользователя;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- обучение пользованию и выдачу технического средства реабилитации.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Протез должен быть прочным и выдерживать нагрузки, возникающие при его применении пользователем, способом, назначенным изготовителем для такого протеза и установленным в инструкции по применению.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Движения</w:t>
      </w:r>
      <w:r w:rsidR="00BA1BD2">
        <w:t xml:space="preserve"> в подвижных соединениях протез</w:t>
      </w:r>
      <w:r w:rsidR="00B800D4">
        <w:t>а</w:t>
      </w:r>
      <w:r w:rsidRPr="00F07D1F">
        <w:t xml:space="preserve"> должны быть плавными и без заеданий.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Внешние обводы протеза не должны вызывать нарушений целостности и повышенного износа формообразующей и косметической оболочек, а также одежды пользователя и других лиц.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lastRenderedPageBreak/>
        <w:t xml:space="preserve">Элементы крепления протеза должны надежно удерживать протез на культе пользователя и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На поверхности металлических и пластмассовых деталей не должно быть трещин, забоин, вмятин, расслоения материалов, заусенцев и острых кромок.</w:t>
      </w:r>
    </w:p>
    <w:p w:rsidR="005C5470" w:rsidRDefault="005C5470" w:rsidP="00F07D1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маркировке, упаковке</w:t>
      </w:r>
    </w:p>
    <w:p w:rsidR="00F07D1F" w:rsidRPr="00F07D1F" w:rsidRDefault="00BD2374" w:rsidP="00F07D1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07D1F" w:rsidRPr="00F07D1F">
        <w:rPr>
          <w:rFonts w:ascii="Times New Roman" w:hAnsi="Times New Roman" w:cs="Times New Roman"/>
          <w:sz w:val="24"/>
          <w:szCs w:val="24"/>
        </w:rPr>
        <w:t>ротез должен иметь этикетку, на которой должны быть указаны ссылки на соответствующие стандарт(ы) и/или технический(</w:t>
      </w:r>
      <w:proofErr w:type="spellStart"/>
      <w:r w:rsidR="00F07D1F" w:rsidRPr="00F07D1F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F07D1F" w:rsidRPr="00F07D1F">
        <w:rPr>
          <w:rFonts w:ascii="Times New Roman" w:hAnsi="Times New Roman" w:cs="Times New Roman"/>
          <w:sz w:val="24"/>
          <w:szCs w:val="24"/>
        </w:rPr>
        <w:t xml:space="preserve">) документ(ы), а также условия </w:t>
      </w:r>
      <w:proofErr w:type="spellStart"/>
      <w:r w:rsidR="00F07D1F" w:rsidRPr="00F07D1F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="00F07D1F" w:rsidRPr="00F07D1F">
        <w:rPr>
          <w:rFonts w:ascii="Times New Roman" w:hAnsi="Times New Roman" w:cs="Times New Roman"/>
          <w:sz w:val="24"/>
          <w:szCs w:val="24"/>
        </w:rPr>
        <w:t xml:space="preserve"> и/или уровни нагрузки, применяемые при испытаниях.</w:t>
      </w:r>
    </w:p>
    <w:p w:rsidR="00F07D1F" w:rsidRPr="00F07D1F" w:rsidRDefault="00F07D1F" w:rsidP="00F07D1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 xml:space="preserve">При необходимости, на этикетке должна быть приведена информация о диапазонах или ограничениях при назначенном применении протеза, например указание о допустимых максимальных значениях соответствующих параметров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Данные на этикетке не должны зависеть от специальной информации изготовителя по назначенному применению протез</w:t>
      </w:r>
      <w:r w:rsidR="00B800D4">
        <w:t>а</w:t>
      </w:r>
      <w:r w:rsidRPr="00F07D1F">
        <w:t>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Упаковку протез</w:t>
      </w:r>
      <w:r w:rsidR="00BD2374">
        <w:t>а</w:t>
      </w:r>
      <w:r w:rsidRPr="00F07D1F">
        <w:t xml:space="preserve"> проводят при </w:t>
      </w:r>
      <w:r w:rsidR="00BD2374">
        <w:t>его</w:t>
      </w:r>
      <w:r w:rsidRPr="00F07D1F">
        <w:t xml:space="preserve"> выдаче. Упаковка протез</w:t>
      </w:r>
      <w:r w:rsidR="00B800D4">
        <w:t>а</w:t>
      </w:r>
      <w:r w:rsidRPr="00F07D1F">
        <w:t xml:space="preserve"> верхн</w:t>
      </w:r>
      <w:r w:rsidR="00B800D4">
        <w:t>ей</w:t>
      </w:r>
      <w:r w:rsidRPr="00F07D1F">
        <w:t xml:space="preserve"> конечност</w:t>
      </w:r>
      <w:r w:rsidR="00B800D4">
        <w:t>и</w:t>
      </w:r>
      <w:r w:rsidRPr="00F07D1F"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В зависимости от размеров протез упаковывают в оберточную бумагу или в потребительскую тару - пакет из полиэтиленовой пленки, коробку из картона и/или в чехол из хлопчатобумажной ткани.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Упакованн</w:t>
      </w:r>
      <w:r w:rsidR="00F20653">
        <w:t>ое</w:t>
      </w:r>
      <w:r w:rsidRPr="00F07D1F">
        <w:t xml:space="preserve"> издели</w:t>
      </w:r>
      <w:r w:rsidR="00F20653">
        <w:t>е</w:t>
      </w:r>
      <w:r w:rsidRPr="00F07D1F">
        <w:t xml:space="preserve"> должн</w:t>
      </w:r>
      <w:r w:rsidR="00F20653">
        <w:t>о</w:t>
      </w:r>
      <w:r w:rsidRPr="00F07D1F">
        <w:t xml:space="preserve"> быть перевязан</w:t>
      </w:r>
      <w:r w:rsidR="00F20653">
        <w:t>о</w:t>
      </w:r>
      <w:r w:rsidRPr="00F07D1F">
        <w:t xml:space="preserve"> шпагатом или оклеен</w:t>
      </w:r>
      <w:r w:rsidR="00F20653">
        <w:t>о</w:t>
      </w:r>
      <w:r w:rsidRPr="00F07D1F">
        <w:t xml:space="preserve"> клеевой лентой на бумажной основе или полиэтиленовой лентой с липким слоем.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  <w:rPr>
          <w:b/>
        </w:rPr>
      </w:pPr>
    </w:p>
    <w:p w:rsidR="00F07D1F" w:rsidRDefault="00F07D1F" w:rsidP="00F07D1F">
      <w:pPr>
        <w:pStyle w:val="a6"/>
        <w:spacing w:before="0" w:after="0"/>
        <w:ind w:firstLine="709"/>
        <w:contextualSpacing/>
        <w:jc w:val="center"/>
        <w:rPr>
          <w:b/>
        </w:rPr>
      </w:pPr>
      <w:r w:rsidRPr="00F07D1F">
        <w:rPr>
          <w:b/>
        </w:rPr>
        <w:t>Требования к результатам работ</w:t>
      </w:r>
    </w:p>
    <w:p w:rsidR="00F07D1F" w:rsidRDefault="007222E5" w:rsidP="00F07D1F">
      <w:pPr>
        <w:pStyle w:val="a6"/>
        <w:spacing w:before="0" w:after="0"/>
        <w:ind w:firstLine="709"/>
        <w:contextualSpacing/>
        <w:jc w:val="both"/>
      </w:pPr>
      <w:r>
        <w:t>Работы по обеспечению пользователя</w:t>
      </w:r>
      <w:r w:rsidR="00F07D1F" w:rsidRPr="00F07D1F">
        <w:t xml:space="preserve"> протезом верхней конечности следует считать эффективно исполненными, если у него частично восстановлены опорно-двигательные функции и (или) устранены косметические дефекты верхней конечности с помощью протеза.</w:t>
      </w:r>
    </w:p>
    <w:p w:rsid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При передаче </w:t>
      </w:r>
      <w:r w:rsidR="007222E5">
        <w:t>пользователю</w:t>
      </w:r>
      <w:r w:rsidRPr="00F07D1F">
        <w:t xml:space="preserve"> готового изделия Поставщик обязан обеспечить консультационную помощь по правильному пользованию изделием и предоставить инструкцию по применению протеза. Инструкция по применению протезного устройства, предоставляемая изготовителем вместе с ним, должна включать в себя, как минимум, следующую информацию:</w:t>
      </w:r>
    </w:p>
    <w:p w:rsid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a) допустимые максимальные значения основных параметров </w:t>
      </w:r>
      <w:proofErr w:type="spellStart"/>
      <w:r w:rsidRPr="00F07D1F">
        <w:t>нагружения</w:t>
      </w:r>
      <w:proofErr w:type="spellEnd"/>
      <w:r w:rsidRPr="00F07D1F">
        <w:t xml:space="preserve"> или допустимые пороговые значения для других условий применения, ограничивающие нагрузки, разрешенные для приложения к протезному устройству пользовател</w:t>
      </w:r>
      <w:r w:rsidR="00CC3AB3">
        <w:t>ю</w:t>
      </w:r>
      <w:r w:rsidRPr="00F07D1F">
        <w:t>, для котор</w:t>
      </w:r>
      <w:r w:rsidR="00CC3AB3">
        <w:t>ого</w:t>
      </w:r>
      <w:r w:rsidRPr="00F07D1F">
        <w:t xml:space="preserve"> предназначено данное устройство;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>
        <w:t>б</w:t>
      </w:r>
      <w:r w:rsidRPr="00F07D1F">
        <w:t>) данные узлов и/или элементов, которые могут быть использованы в протезном устройстве.</w:t>
      </w:r>
    </w:p>
    <w:p w:rsidR="00F07D1F" w:rsidRPr="00F07D1F" w:rsidRDefault="00F07D1F" w:rsidP="00F07D1F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Если специальные требования по назначенному применению устанавливают в соответствующих стандартах и/или в технических условиях, то должны быть выполнены эти специальные требования.</w:t>
      </w: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сроку и (или) объему предоставленных гарантий качества</w:t>
      </w: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F07D1F" w:rsidRPr="00F07D1F" w:rsidRDefault="00F07D1F" w:rsidP="00F0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В течение гарантийного срока предприятие-изготовитель обязано производить замену или ремонт изделия бесплатно.</w:t>
      </w:r>
    </w:p>
    <w:p w:rsidR="00F07D1F" w:rsidRDefault="00F07D1F" w:rsidP="00F07D1F">
      <w:pPr>
        <w:tabs>
          <w:tab w:val="num" w:pos="72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Гарантия не распространятся  на изделия, вышедшие из строя не по вине производителя (несоблюдение инструкций изготовителя, изменение  объемных размеров культи</w:t>
      </w:r>
      <w:r w:rsidR="00E7568F">
        <w:rPr>
          <w:rFonts w:ascii="Times New Roman" w:hAnsi="Times New Roman" w:cs="Times New Roman"/>
          <w:sz w:val="24"/>
          <w:szCs w:val="24"/>
        </w:rPr>
        <w:t xml:space="preserve"> пользователя</w:t>
      </w:r>
      <w:r w:rsidRPr="00F07D1F">
        <w:rPr>
          <w:rFonts w:ascii="Times New Roman" w:hAnsi="Times New Roman" w:cs="Times New Roman"/>
          <w:sz w:val="24"/>
          <w:szCs w:val="24"/>
        </w:rPr>
        <w:t>).</w:t>
      </w:r>
    </w:p>
    <w:p w:rsidR="00CC3AB3" w:rsidRPr="00F07D1F" w:rsidRDefault="00CC3AB3" w:rsidP="00CC3AB3">
      <w:pPr>
        <w:pStyle w:val="a6"/>
        <w:spacing w:before="0" w:after="0"/>
        <w:ind w:firstLine="709"/>
        <w:contextualSpacing/>
        <w:jc w:val="both"/>
      </w:pPr>
      <w:r w:rsidRPr="00CC3AB3">
        <w:t>Проведение замеров, примерки и выдачи готового изделия должны осуществляться на территории Российской Федерации, Свердловской области.</w:t>
      </w:r>
    </w:p>
    <w:p w:rsidR="00CC3AB3" w:rsidRPr="00F07D1F" w:rsidRDefault="00CC3AB3" w:rsidP="00F07D1F">
      <w:pPr>
        <w:tabs>
          <w:tab w:val="num" w:pos="72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D1F" w:rsidRPr="000B4611" w:rsidRDefault="00F07D1F" w:rsidP="00F07D1F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lang w:eastAsia="ar-SA"/>
        </w:rPr>
      </w:pPr>
      <w:r w:rsidRPr="00F07D1F">
        <w:rPr>
          <w:rFonts w:ascii="Times New Roman" w:hAnsi="Times New Roman" w:cs="Times New Roman"/>
          <w:sz w:val="24"/>
          <w:szCs w:val="24"/>
        </w:rPr>
        <w:t>Срок выполнения работ:</w:t>
      </w:r>
      <w:r w:rsidRPr="00C35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943" w:rsidRPr="00C35943">
        <w:rPr>
          <w:rFonts w:ascii="Times New Roman" w:hAnsi="Times New Roman" w:cs="Times New Roman"/>
          <w:b/>
          <w:sz w:val="24"/>
          <w:szCs w:val="24"/>
        </w:rPr>
        <w:t>п</w:t>
      </w:r>
      <w:r w:rsidR="00DA20A4" w:rsidRPr="00384755">
        <w:rPr>
          <w:rFonts w:ascii="Times New Roman" w:hAnsi="Times New Roman" w:cs="Times New Roman"/>
          <w:b/>
          <w:lang w:eastAsia="ar-SA"/>
        </w:rPr>
        <w:t>о 01</w:t>
      </w:r>
      <w:r w:rsidR="00C35943">
        <w:rPr>
          <w:rFonts w:ascii="Times New Roman" w:hAnsi="Times New Roman" w:cs="Times New Roman"/>
          <w:b/>
          <w:lang w:eastAsia="ar-SA"/>
        </w:rPr>
        <w:t xml:space="preserve"> июля</w:t>
      </w:r>
      <w:r w:rsidR="0061068F" w:rsidRPr="00384755">
        <w:rPr>
          <w:rFonts w:ascii="Times New Roman" w:hAnsi="Times New Roman" w:cs="Times New Roman"/>
          <w:b/>
          <w:lang w:eastAsia="ar-SA"/>
        </w:rPr>
        <w:t xml:space="preserve"> 2024</w:t>
      </w:r>
      <w:r w:rsidR="00A8401A" w:rsidRPr="00384755">
        <w:rPr>
          <w:rFonts w:ascii="Times New Roman" w:hAnsi="Times New Roman" w:cs="Times New Roman"/>
          <w:b/>
          <w:lang w:eastAsia="ar-SA"/>
        </w:rPr>
        <w:t xml:space="preserve"> года</w:t>
      </w:r>
      <w:r w:rsidR="000B4611" w:rsidRPr="00384755">
        <w:rPr>
          <w:rFonts w:ascii="Times New Roman" w:hAnsi="Times New Roman" w:cs="Times New Roman"/>
          <w:b/>
          <w:lang w:eastAsia="ar-SA"/>
        </w:rPr>
        <w:t>.</w:t>
      </w:r>
    </w:p>
    <w:p w:rsidR="000B4611" w:rsidRPr="000B4611" w:rsidRDefault="000B4611" w:rsidP="00F07D1F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35943" w:rsidRDefault="00C35943" w:rsidP="00D95289">
      <w:pPr>
        <w:suppressAutoHyphens/>
        <w:jc w:val="both"/>
        <w:rPr>
          <w:rFonts w:ascii="Times New Roman" w:hAnsi="Times New Roman" w:cs="Times New Roman"/>
          <w:szCs w:val="27"/>
          <w:u w:val="single"/>
          <w:lang w:eastAsia="ar-SA"/>
        </w:rPr>
      </w:pPr>
    </w:p>
    <w:p w:rsidR="00D95289" w:rsidRPr="009464D6" w:rsidRDefault="00D95289" w:rsidP="00D95289">
      <w:pPr>
        <w:suppressAutoHyphens/>
        <w:jc w:val="both"/>
        <w:rPr>
          <w:rFonts w:ascii="Times New Roman" w:hAnsi="Times New Roman" w:cs="Times New Roman"/>
          <w:b/>
          <w:szCs w:val="27"/>
          <w:lang w:eastAsia="ar-SA"/>
        </w:rPr>
      </w:pPr>
      <w:bookmarkStart w:id="0" w:name="_GoBack"/>
      <w:bookmarkEnd w:id="0"/>
      <w:r w:rsidRPr="00D95289">
        <w:rPr>
          <w:rFonts w:ascii="Times New Roman" w:hAnsi="Times New Roman" w:cs="Times New Roman"/>
          <w:szCs w:val="27"/>
          <w:u w:val="single"/>
          <w:lang w:eastAsia="ar-SA"/>
        </w:rPr>
        <w:lastRenderedPageBreak/>
        <w:t>Количество протезов</w:t>
      </w:r>
      <w:r w:rsidR="00A8401A">
        <w:rPr>
          <w:rFonts w:ascii="Times New Roman" w:hAnsi="Times New Roman" w:cs="Times New Roman"/>
          <w:szCs w:val="27"/>
          <w:u w:val="single"/>
          <w:lang w:eastAsia="ar-SA"/>
        </w:rPr>
        <w:t xml:space="preserve"> верхних конеч</w:t>
      </w:r>
      <w:r>
        <w:rPr>
          <w:rFonts w:ascii="Times New Roman" w:hAnsi="Times New Roman" w:cs="Times New Roman"/>
          <w:szCs w:val="27"/>
          <w:u w:val="single"/>
          <w:lang w:eastAsia="ar-SA"/>
        </w:rPr>
        <w:t>ностей</w:t>
      </w:r>
      <w:r w:rsidRPr="00D95289">
        <w:rPr>
          <w:rFonts w:ascii="Times New Roman" w:hAnsi="Times New Roman" w:cs="Times New Roman"/>
          <w:szCs w:val="27"/>
          <w:u w:val="single"/>
          <w:lang w:eastAsia="ar-SA"/>
        </w:rPr>
        <w:t>:</w:t>
      </w:r>
      <w:r w:rsidRPr="00D95289">
        <w:rPr>
          <w:rFonts w:ascii="Times New Roman" w:hAnsi="Times New Roman" w:cs="Times New Roman"/>
          <w:b/>
          <w:szCs w:val="27"/>
          <w:lang w:eastAsia="ar-SA"/>
        </w:rPr>
        <w:t xml:space="preserve"> </w:t>
      </w:r>
      <w:r w:rsidR="009464D6" w:rsidRPr="009464D6">
        <w:rPr>
          <w:rFonts w:ascii="Times New Roman" w:hAnsi="Times New Roman" w:cs="Times New Roman"/>
          <w:b/>
          <w:szCs w:val="27"/>
          <w:lang w:eastAsia="ar-SA"/>
        </w:rPr>
        <w:t>1</w:t>
      </w:r>
      <w:r w:rsidR="00A8401A" w:rsidRPr="00A8401A">
        <w:rPr>
          <w:rFonts w:ascii="Times New Roman" w:hAnsi="Times New Roman" w:cs="Times New Roman"/>
          <w:b/>
          <w:szCs w:val="27"/>
          <w:lang w:eastAsia="ar-SA"/>
        </w:rPr>
        <w:t xml:space="preserve"> </w:t>
      </w:r>
      <w:r w:rsidRPr="00D95289">
        <w:rPr>
          <w:rFonts w:ascii="Times New Roman" w:hAnsi="Times New Roman" w:cs="Times New Roman"/>
          <w:b/>
          <w:szCs w:val="27"/>
          <w:lang w:eastAsia="ar-SA"/>
        </w:rPr>
        <w:t>шт</w:t>
      </w:r>
      <w:r w:rsidRPr="00D95289">
        <w:rPr>
          <w:rFonts w:ascii="Times New Roman" w:hAnsi="Times New Roman" w:cs="Times New Roman"/>
          <w:szCs w:val="27"/>
          <w:lang w:eastAsia="ar-SA"/>
        </w:rPr>
        <w:t>.</w:t>
      </w:r>
      <w:r w:rsidRPr="00D95289">
        <w:rPr>
          <w:rFonts w:ascii="Times New Roman" w:hAnsi="Times New Roman" w:cs="Times New Roman"/>
          <w:b/>
          <w:szCs w:val="27"/>
          <w:lang w:eastAsia="ar-SA"/>
        </w:rPr>
        <w:t xml:space="preserve"> </w:t>
      </w:r>
    </w:p>
    <w:tbl>
      <w:tblPr>
        <w:tblW w:w="1066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1558"/>
        <w:gridCol w:w="5953"/>
        <w:gridCol w:w="1018"/>
        <w:gridCol w:w="1564"/>
      </w:tblGrid>
      <w:tr w:rsidR="009464D6" w:rsidRPr="009464D6" w:rsidTr="00C35943">
        <w:trPr>
          <w:trHeight w:val="18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D6" w:rsidRPr="009464D6" w:rsidRDefault="009464D6" w:rsidP="00CC3AB3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464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464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/п.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D6" w:rsidRPr="009464D6" w:rsidRDefault="009464D6" w:rsidP="00CC3AB3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 (тип) протезно-ортопедического изделия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D6" w:rsidRPr="009464D6" w:rsidRDefault="009464D6" w:rsidP="00CC3AB3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Описание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D6" w:rsidRPr="009464D6" w:rsidRDefault="009464D6" w:rsidP="00CC3AB3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D6" w:rsidRPr="009464D6" w:rsidRDefault="009464D6" w:rsidP="00CC3AB3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Гарантийный</w:t>
            </w:r>
          </w:p>
          <w:p w:rsidR="009464D6" w:rsidRPr="009464D6" w:rsidRDefault="009464D6" w:rsidP="00CC3AB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эксплуатации  (мес.)</w:t>
            </w:r>
          </w:p>
          <w:p w:rsidR="009464D6" w:rsidRPr="009464D6" w:rsidRDefault="009464D6" w:rsidP="00CC3AB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менее</w:t>
            </w:r>
          </w:p>
        </w:tc>
      </w:tr>
      <w:tr w:rsidR="009464D6" w:rsidRPr="009464D6" w:rsidTr="00C35943">
        <w:trPr>
          <w:trHeight w:val="84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D6" w:rsidRPr="009464D6" w:rsidRDefault="009464D6" w:rsidP="00CC3AB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D6" w:rsidRPr="000B4611" w:rsidRDefault="000B4611" w:rsidP="00C35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кисти с микропроцессорным управлением, в том числе при вычленении и частичном вычленении кисти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D6" w:rsidRPr="0061068F" w:rsidRDefault="000B4611" w:rsidP="006106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B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Протез состоит из  модуля кисти с модулями пальцев, состоящими из </w:t>
            </w:r>
            <w:proofErr w:type="gramStart"/>
            <w:r w:rsidRPr="000B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мотор-редуктора</w:t>
            </w:r>
            <w:proofErr w:type="gramEnd"/>
            <w:r w:rsidRPr="000B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кинематического механизма, размещенных в корпусе пальца; внутренней (</w:t>
            </w:r>
            <w:proofErr w:type="spellStart"/>
            <w:r w:rsidRPr="000B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культеприемной</w:t>
            </w:r>
            <w:proofErr w:type="spellEnd"/>
            <w:r w:rsidRPr="000B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гильзы; системы питания, включающей АКБ и плату управления питанием, модуля зарядки и включения; системы управления; </w:t>
            </w:r>
            <w:r w:rsidRPr="000B4611">
              <w:rPr>
                <w:rFonts w:ascii="Times New Roman" w:eastAsia="Comforta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внешней гильзы. </w:t>
            </w:r>
            <w:r w:rsidRPr="000B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Привод модуля пальца электромеханический. Протез может запомнить 8 различных жестов. По умолчанию в протезе настроен первый жест - кулак, остальные жесты могут настраиваться индивидуально по желанию пользователя в момент протезирования или после, самим пользователем. Переключение и настройка жестов происходит через мобильное приложение. Ладонь и кончики пальцев оснащены противоскользящими силиконовыми накладками (ладошка и напальчники). </w:t>
            </w:r>
            <w:proofErr w:type="gramStart"/>
            <w:r w:rsidRPr="000B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 быть оснащены токопроводящими (</w:t>
            </w:r>
            <w:proofErr w:type="spellStart"/>
            <w:r w:rsidRPr="000B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touchscreen</w:t>
            </w:r>
            <w:proofErr w:type="spellEnd"/>
            <w:r w:rsidRPr="000B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напальчниками черного цвета.</w:t>
            </w:r>
            <w:proofErr w:type="gramEnd"/>
            <w:r w:rsidRPr="000B4611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0B4611">
              <w:rPr>
                <w:rFonts w:ascii="Times New Roman" w:eastAsia="Comforta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Применение косметической внешней оболочки НЕ предусматривается. </w:t>
            </w:r>
            <w:r w:rsidRPr="000B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протезом происходит за счет регистрации на поверхности кожи культи </w:t>
            </w:r>
            <w:proofErr w:type="spellStart"/>
            <w:r w:rsidRPr="000B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электромиографического</w:t>
            </w:r>
            <w:proofErr w:type="spellEnd"/>
            <w:r w:rsidRPr="000B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сигнала посредством </w:t>
            </w:r>
            <w:proofErr w:type="spellStart"/>
            <w:r w:rsidRPr="000B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миодатчиков</w:t>
            </w:r>
            <w:proofErr w:type="spellEnd"/>
            <w:r w:rsidRPr="000B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B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расположенных</w:t>
            </w:r>
            <w:proofErr w:type="gramEnd"/>
            <w:r w:rsidRPr="000B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внутренней гильзе.</w:t>
            </w:r>
            <w:r w:rsidRPr="000B4611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611">
              <w:rPr>
                <w:rFonts w:ascii="Times New Roman" w:eastAsia="Comfortaa" w:hAnsi="Times New Roman" w:cs="Times New Roman"/>
                <w:color w:val="000000"/>
                <w:sz w:val="24"/>
                <w:szCs w:val="24"/>
                <w:lang w:val="ru" w:eastAsia="ru-RU"/>
              </w:rPr>
              <w:t>Управление протезом двухканальное.</w:t>
            </w:r>
            <w:r w:rsidRPr="000B4611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качестве источника энергии служит заряжаемый, несъемный литий-ионный аккумулятор с защитой от перезаряда.</w:t>
            </w:r>
            <w:r w:rsidRPr="000B4611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611">
              <w:rPr>
                <w:rFonts w:ascii="Times New Roman" w:eastAsia="Comfortaa" w:hAnsi="Times New Roman" w:cs="Times New Roman"/>
                <w:color w:val="000000"/>
                <w:sz w:val="24"/>
                <w:szCs w:val="24"/>
                <w:lang w:val="ru" w:eastAsia="ru-RU"/>
              </w:rPr>
              <w:t>Зарядка - стандартный разъем USB-</w:t>
            </w:r>
            <w:proofErr w:type="spellStart"/>
            <w:r w:rsidRPr="000B4611">
              <w:rPr>
                <w:rFonts w:ascii="Times New Roman" w:eastAsia="Comfortaa" w:hAnsi="Times New Roman" w:cs="Times New Roman"/>
                <w:color w:val="000000"/>
                <w:sz w:val="24"/>
                <w:szCs w:val="24"/>
                <w:lang w:val="ru" w:eastAsia="ru-RU"/>
              </w:rPr>
              <w:t>Type</w:t>
            </w:r>
            <w:proofErr w:type="spellEnd"/>
            <w:r w:rsidRPr="000B4611">
              <w:rPr>
                <w:rFonts w:ascii="Times New Roman" w:eastAsia="Comforta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C. Приёмная гильза изготавливается из </w:t>
            </w:r>
            <w:proofErr w:type="spellStart"/>
            <w:r w:rsidRPr="000B4611">
              <w:rPr>
                <w:rFonts w:ascii="Times New Roman" w:eastAsia="Comfortaa" w:hAnsi="Times New Roman" w:cs="Times New Roman"/>
                <w:color w:val="000000"/>
                <w:sz w:val="24"/>
                <w:szCs w:val="24"/>
                <w:lang w:val="ru" w:eastAsia="ru-RU"/>
              </w:rPr>
              <w:t>термолина</w:t>
            </w:r>
            <w:proofErr w:type="spellEnd"/>
            <w:r w:rsidRPr="000B4611">
              <w:rPr>
                <w:rFonts w:ascii="Times New Roman" w:eastAsia="Comfortaa" w:hAnsi="Times New Roman" w:cs="Times New Roman"/>
                <w:color w:val="000000"/>
                <w:sz w:val="24"/>
                <w:szCs w:val="24"/>
                <w:lang w:val="ru" w:eastAsia="ru-RU"/>
              </w:rPr>
              <w:t>. Удержание протеза на культе за счет анатомических особенностей культи и/или за счёт ремней-стяжек.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D6" w:rsidRPr="009464D6" w:rsidRDefault="009464D6" w:rsidP="00CC3AB3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464D6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D6" w:rsidRPr="009464D6" w:rsidRDefault="009464D6" w:rsidP="00CC3AB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464D6" w:rsidRPr="009464D6" w:rsidRDefault="009464D6" w:rsidP="00CC3AB3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ar-SA"/>
        </w:rPr>
      </w:pPr>
    </w:p>
    <w:sectPr w:rsidR="009464D6" w:rsidRPr="009464D6" w:rsidSect="009464D6">
      <w:pgSz w:w="11906" w:h="16838"/>
      <w:pgMar w:top="107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mfortaa">
    <w:altName w:val="Calibri"/>
    <w:charset w:val="00"/>
    <w:family w:val="auto"/>
    <w:pitch w:val="default"/>
  </w:font>
  <w:font w:name="Montserrat">
    <w:altName w:val="Calibri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D5D"/>
    <w:multiLevelType w:val="hybridMultilevel"/>
    <w:tmpl w:val="DCA64734"/>
    <w:lvl w:ilvl="0" w:tplc="C83670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D3"/>
    <w:rsid w:val="000056CF"/>
    <w:rsid w:val="00066CD0"/>
    <w:rsid w:val="000922CC"/>
    <w:rsid w:val="000B4611"/>
    <w:rsid w:val="000D32AE"/>
    <w:rsid w:val="000E444D"/>
    <w:rsid w:val="00143230"/>
    <w:rsid w:val="00217154"/>
    <w:rsid w:val="00277673"/>
    <w:rsid w:val="00293B92"/>
    <w:rsid w:val="00306087"/>
    <w:rsid w:val="003110E4"/>
    <w:rsid w:val="00384755"/>
    <w:rsid w:val="00386093"/>
    <w:rsid w:val="003937FB"/>
    <w:rsid w:val="00474B39"/>
    <w:rsid w:val="00485DB5"/>
    <w:rsid w:val="004D30DD"/>
    <w:rsid w:val="00552121"/>
    <w:rsid w:val="00591E6B"/>
    <w:rsid w:val="005C5470"/>
    <w:rsid w:val="0061068F"/>
    <w:rsid w:val="00616239"/>
    <w:rsid w:val="00620A8F"/>
    <w:rsid w:val="006B7B19"/>
    <w:rsid w:val="006E4CE4"/>
    <w:rsid w:val="00713972"/>
    <w:rsid w:val="007222E5"/>
    <w:rsid w:val="007236AC"/>
    <w:rsid w:val="00771DF4"/>
    <w:rsid w:val="007735CE"/>
    <w:rsid w:val="00810969"/>
    <w:rsid w:val="00860D2E"/>
    <w:rsid w:val="00870ACB"/>
    <w:rsid w:val="008B28C3"/>
    <w:rsid w:val="009464D6"/>
    <w:rsid w:val="009B6429"/>
    <w:rsid w:val="009C34D3"/>
    <w:rsid w:val="00A27770"/>
    <w:rsid w:val="00A722F9"/>
    <w:rsid w:val="00A8401A"/>
    <w:rsid w:val="00A87E8B"/>
    <w:rsid w:val="00AA3587"/>
    <w:rsid w:val="00AB04E8"/>
    <w:rsid w:val="00AE2651"/>
    <w:rsid w:val="00B800D4"/>
    <w:rsid w:val="00BA1BD2"/>
    <w:rsid w:val="00BA491A"/>
    <w:rsid w:val="00BB55E8"/>
    <w:rsid w:val="00BD2374"/>
    <w:rsid w:val="00C06086"/>
    <w:rsid w:val="00C23289"/>
    <w:rsid w:val="00C35943"/>
    <w:rsid w:val="00C50B78"/>
    <w:rsid w:val="00C64D12"/>
    <w:rsid w:val="00C81AA8"/>
    <w:rsid w:val="00CC3AB3"/>
    <w:rsid w:val="00CF498B"/>
    <w:rsid w:val="00D21DD9"/>
    <w:rsid w:val="00D46773"/>
    <w:rsid w:val="00D95289"/>
    <w:rsid w:val="00DA20A4"/>
    <w:rsid w:val="00DB4EC7"/>
    <w:rsid w:val="00DC4D9B"/>
    <w:rsid w:val="00E2659F"/>
    <w:rsid w:val="00E5462D"/>
    <w:rsid w:val="00E7568F"/>
    <w:rsid w:val="00EC2655"/>
    <w:rsid w:val="00EE60EC"/>
    <w:rsid w:val="00F07D1F"/>
    <w:rsid w:val="00F20653"/>
    <w:rsid w:val="00F5236F"/>
    <w:rsid w:val="00F85D87"/>
    <w:rsid w:val="00F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0E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F07D1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07D1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F07D1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0E444D"/>
    <w:pPr>
      <w:ind w:left="720"/>
      <w:contextualSpacing/>
    </w:pPr>
  </w:style>
  <w:style w:type="paragraph" w:styleId="a8">
    <w:name w:val="Body Text Indent"/>
    <w:basedOn w:val="a"/>
    <w:link w:val="a9"/>
    <w:rsid w:val="00BA491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A49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0E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F07D1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07D1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F07D1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0E444D"/>
    <w:pPr>
      <w:ind w:left="720"/>
      <w:contextualSpacing/>
    </w:pPr>
  </w:style>
  <w:style w:type="paragraph" w:styleId="a8">
    <w:name w:val="Body Text Indent"/>
    <w:basedOn w:val="a"/>
    <w:link w:val="a9"/>
    <w:rsid w:val="00BA491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A49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BD19-4912-4CA5-9990-EFD0EA0D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Свердловское РО ФСС РФ</Company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Вера Анатольевна</dc:creator>
  <cp:lastModifiedBy>Рулик Евгения Владимировна</cp:lastModifiedBy>
  <cp:revision>3</cp:revision>
  <cp:lastPrinted>2024-01-09T09:03:00Z</cp:lastPrinted>
  <dcterms:created xsi:type="dcterms:W3CDTF">2024-01-09T08:55:00Z</dcterms:created>
  <dcterms:modified xsi:type="dcterms:W3CDTF">2024-01-09T09:03:00Z</dcterms:modified>
</cp:coreProperties>
</file>