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18" w:rsidRPr="0089478C" w:rsidRDefault="002B0A18" w:rsidP="002B0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8" w:rsidRPr="00D12B25" w:rsidRDefault="002B0A18" w:rsidP="002B0A1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Pr="00754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 по изготовлению и обеспечению инвалидов и отдельных категорий граждан из числа ветеранов техническими средствами реабилитации - протезами нижних  конечностей</w:t>
      </w:r>
    </w:p>
    <w:p w:rsidR="002B0A18" w:rsidRPr="00D12B25" w:rsidRDefault="001F563C" w:rsidP="002B0A1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B0A18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2B0A18" w:rsidRDefault="002B0A18" w:rsidP="002B0A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2B0A18" w:rsidRDefault="002B0A18" w:rsidP="002B0A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418"/>
        <w:gridCol w:w="3969"/>
        <w:gridCol w:w="1134"/>
        <w:gridCol w:w="1134"/>
      </w:tblGrid>
      <w:tr w:rsidR="001F563C" w:rsidRPr="00EE78E5" w:rsidTr="001F563C">
        <w:trPr>
          <w:trHeight w:val="1206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Наименование Изделия (Приказ Минтруда России от 13.02.2018 г. № 86н)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Позиция по КТРУ,</w:t>
            </w:r>
          </w:p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Код по 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Характеристики Изделия (неизменяемые)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AD53AA" w:rsidRDefault="001F563C" w:rsidP="00316450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D53A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Единица измерения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AD53AA" w:rsidRDefault="001F563C" w:rsidP="00316450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D53A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Гарантийный срок, мес.</w:t>
            </w:r>
            <w:bookmarkStart w:id="0" w:name="_GoBack"/>
            <w:bookmarkEnd w:id="0"/>
          </w:p>
        </w:tc>
      </w:tr>
      <w:tr w:rsidR="001F563C" w:rsidRPr="00EE78E5" w:rsidTr="001F563C">
        <w:trPr>
          <w:trHeight w:val="26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1F563C" w:rsidRPr="00EE78E5" w:rsidTr="001F563C">
        <w:trPr>
          <w:trHeight w:val="9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F563C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0019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7543FD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или без неё (по медицинским показаниям). Покрытие облицовки - чулки косметические. Приемная </w:t>
            </w:r>
            <w:proofErr w:type="gramStart"/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инвалида (по медицинским показаниям). При наличии медицинских показаний будет применяться вкладная гильза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Стопа шарнирная, полиуретановая, монолитная. Протез комплектуется 4 чехлами шерстяными, 4 чехлами хлопчатобумажными.</w:t>
            </w:r>
          </w:p>
          <w:p w:rsidR="001F563C" w:rsidRPr="007543FD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1F563C" w:rsidRPr="007543FD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1F563C" w:rsidRPr="007543FD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1F563C" w:rsidRPr="007543FD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– кожа или литьевой слоистый пластик на основе акриловых смол (по медицинским показаниям).</w:t>
            </w:r>
          </w:p>
          <w:p w:rsidR="001F563C" w:rsidRPr="007543FD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– вспененный </w:t>
            </w:r>
            <w:proofErr w:type="spellStart"/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543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1F563C" w:rsidRPr="00EE78E5" w:rsidTr="001F563C">
        <w:trPr>
          <w:trHeight w:val="558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F563C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- модульной. Косметическое покрытие облицовки - чулки косметические. Приемная 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 (одна пробная гильза), изготовленная по индивидуальному слепку с культи инвалида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</w:t>
            </w: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Регулировочно-соединительные устройства должны соответствовать весу инвалида. Стопа полиуретановая, монолитная, </w:t>
            </w:r>
            <w:proofErr w:type="spell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или стопа шарнирная монолитная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кожа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1F563C" w:rsidRPr="00EE78E5" w:rsidTr="001F563C">
        <w:trPr>
          <w:trHeight w:val="9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F563C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 инвалида.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или с коленным бандажом (по медицинским показаниям). Регулировочно-соединительные устройства должны соответствовать весу инвалида. Стопа со средней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1F563C" w:rsidRPr="00EE78E5" w:rsidTr="001F563C">
        <w:trPr>
          <w:trHeight w:val="9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F563C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инвалида (по медицинским показаниям). Крепление протеза поясное. Стопа шарнирная, монолитная. Коленный шарнир одноосный. Протез комплектуется не менее 4 чехлами шерстяными, не менее 4 чехлами хлопчатобумажными.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Тип протеза по назначению: постоянный.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слоистый пластик на основе полиамидных смол или кожа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1F563C" w:rsidRPr="00EE78E5" w:rsidTr="001F563C">
        <w:trPr>
          <w:trHeight w:val="9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F563C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инвалида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бандажа, или вакуумно-мышечное (по медицинским показаниям). Регулировочно-соединительные устройства должны соответствовать весу инвалида.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 (по медицинским показаниям). Коленный шарнир одноосный с ручным замком. Протез комплектуется не менее 4 чехлами шерстяными, не менее 4 чехлами хлопчатобумажными.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– дерево, литьевой слоистый пластик на основе полиамидных или акриловых смол, или листовой термопластичный пластик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  <w:tr w:rsidR="001F563C" w:rsidRPr="00EE78E5" w:rsidTr="001F563C">
        <w:trPr>
          <w:trHeight w:val="9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1F563C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инвалида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 инвалида. Стопа со средней степенью энергосбережения, с голеностопным </w:t>
            </w: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шарниром, подвижным в сагиттальной плоскости, со сменным пяточным амортизатором или без амортизатора (по медицинским показаниям). Коленный шарнир полицентрический с «геометрическим замком» с интегрированным толкателем или коленный шарнир одноосный с механизмом торможения с фиксацией под нагрузкой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унифицированной постоянной гильзы - слоистый пластик на основе полиамидных или акриловых смол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полиамидных или акриловых смол или листовой термопластичный пластик (по медицинским показаниям).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1F563C" w:rsidRPr="00EE78E5" w:rsidRDefault="001F563C" w:rsidP="0031645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C" w:rsidRPr="00EE78E5" w:rsidRDefault="001F563C" w:rsidP="003164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E78E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</w:p>
        </w:tc>
      </w:tr>
    </w:tbl>
    <w:p w:rsidR="002B0A18" w:rsidRDefault="002B0A18" w:rsidP="002B0A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Протезы нижних конечностей должны соответствовать требованиям ГОСТ </w:t>
      </w:r>
      <w:proofErr w:type="gramStart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токсикологический испытаний», ГОСТ </w:t>
      </w:r>
      <w:proofErr w:type="gramStart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ИСО 22523-2007 «Протезы конечностей и </w:t>
      </w:r>
      <w:proofErr w:type="spellStart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ортезы</w:t>
      </w:r>
      <w:proofErr w:type="spellEnd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наружные. Требования и методы испытаний» ГОСТ </w:t>
      </w:r>
      <w:proofErr w:type="gramStart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53869-2021 «Протезы нижних конечностей. Технические требования» или иным ГОСТ и </w:t>
      </w:r>
      <w:proofErr w:type="gramStart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ТУ</w:t>
      </w:r>
      <w:proofErr w:type="gramEnd"/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к которым присоединился участник закупки. 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протезами нижних конечностей (далее - ТСР) должны входить: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ТСР по индивидуальным обмерам;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ТСР (при необходимости);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обучение Получателя пользованию ТСР, уходу за ним и его хранения;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ТСР Получателю;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нижних конечностей Получателей с помощью протезов конечностей.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обеспечивать взаимодействие человека с протезом конечности. 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Лечебно-тренировочный протез нижней конечности должен назначаться после ампутации </w:t>
      </w: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lastRenderedPageBreak/>
        <w:t>нижней конечности в целях формирования культи и адаптации Получателя к протезу и приобретения навыков ходьбы.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Постоянный протез нижней конечности должен назначаться после завершения использования лечебно-тренировочного протеза.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Рабочий протез нижней конечности должен иметь внешний вид упрощенной конструкции протеза без стопы.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2B0A18" w:rsidRPr="001F563C" w:rsidRDefault="002B0A18" w:rsidP="001F56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1F563C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63C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</w:rPr>
        <w:t xml:space="preserve">- к гарантии качества товара, работы, услуги: </w:t>
      </w:r>
      <w:r w:rsidRPr="001F563C">
        <w:rPr>
          <w:rFonts w:ascii="Times New Roman" w:hAnsi="Times New Roman" w:cs="Times New Roman"/>
          <w:bCs/>
        </w:rPr>
        <w:t>Протезы нижних конечностей должны быть новыми (не бывшими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>Протезы нижних конечностей должны соответствовать требованиям санитарно-эпидемиологической безопасности. Материалы, применяемые для изготовления протезов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63C">
        <w:rPr>
          <w:rFonts w:ascii="Times New Roman" w:hAnsi="Times New Roman" w:cs="Times New Roman"/>
          <w:bCs/>
        </w:rPr>
        <w:t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</w:rPr>
        <w:t xml:space="preserve">- </w:t>
      </w:r>
      <w:proofErr w:type="gramStart"/>
      <w:r w:rsidRPr="001F563C">
        <w:rPr>
          <w:rFonts w:ascii="Times New Roman" w:hAnsi="Times New Roman" w:cs="Times New Roman"/>
        </w:rPr>
        <w:t>к</w:t>
      </w:r>
      <w:proofErr w:type="gramEnd"/>
      <w:r w:rsidRPr="001F563C">
        <w:rPr>
          <w:rFonts w:ascii="Times New Roman" w:hAnsi="Times New Roman" w:cs="Times New Roman"/>
        </w:rPr>
        <w:t xml:space="preserve"> гарантийному сроку и (или) объему предоставления гарантий их качества: </w:t>
      </w:r>
      <w:r w:rsidRPr="001F563C">
        <w:rPr>
          <w:rFonts w:ascii="Times New Roman" w:hAnsi="Times New Roman" w:cs="Times New Roman"/>
          <w:bCs/>
        </w:rPr>
        <w:t>Протезы нижних конечностей должны иметь гарантийный срок равный указанному в таблице №1 с момента передачи его Получателю. Исполнитель должен выдать Получателю гарантийный талон, дающий право на бесплатный ремонт во время гарантийного срока.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>Гарантийный срок не распространяется на случаи нарушения Получателем условий и требований к эксплуатации Изделия.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>В течение гарантийного срока в случае обнаружения Получателем недостатка в протезах нижних конечностей Исполнителем должны быть обеспечены замена изделия на ту же модель либо безвозмездное устранение недостатков (гарантийный ремонт).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63C">
        <w:rPr>
          <w:rFonts w:ascii="Times New Roman" w:hAnsi="Times New Roman" w:cs="Times New Roman"/>
          <w:bCs/>
        </w:rPr>
        <w:t>При этом срок безвозмездного устранения недостатков (гарантийного ремонта) или замена со дня обращения Получателя не должен превышать 15 рабочих дней со дня обращения Получателя.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F563C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1F563C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1F563C">
        <w:rPr>
          <w:rFonts w:ascii="Times New Roman" w:hAnsi="Times New Roman" w:cs="Times New Roman"/>
          <w:b/>
          <w:bCs/>
        </w:rPr>
        <w:t>.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F563C">
        <w:rPr>
          <w:rFonts w:ascii="Times New Roman" w:hAnsi="Times New Roman" w:cs="Times New Roman"/>
          <w:bCs/>
        </w:rPr>
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</w:t>
      </w:r>
      <w:r w:rsidRPr="001F563C">
        <w:rPr>
          <w:rFonts w:ascii="Times New Roman" w:hAnsi="Times New Roman" w:cs="Times New Roman"/>
          <w:bCs/>
          <w:iCs/>
        </w:rPr>
        <w:t>.</w:t>
      </w:r>
    </w:p>
    <w:p w:rsidR="002B0A18" w:rsidRPr="001F563C" w:rsidRDefault="001F563C" w:rsidP="001F563C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1F563C">
        <w:rPr>
          <w:rFonts w:ascii="Times New Roman" w:hAnsi="Times New Roman" w:cs="Times New Roman"/>
          <w:b/>
          <w:bCs/>
        </w:rPr>
        <w:t>2</w:t>
      </w:r>
      <w:r w:rsidR="002B0A18" w:rsidRPr="001F563C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2B0A18" w:rsidRPr="001F563C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2B0A18" w:rsidRPr="001F563C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563C">
        <w:rPr>
          <w:rFonts w:ascii="Times New Roman" w:hAnsi="Times New Roman" w:cs="Times New Roman"/>
          <w:bCs/>
        </w:rPr>
        <w:t>Место выполнения работ по изготовлению Изделия определяется</w:t>
      </w:r>
      <w:r w:rsidR="001F563C" w:rsidRPr="001F563C">
        <w:rPr>
          <w:rFonts w:ascii="Times New Roman" w:hAnsi="Times New Roman" w:cs="Times New Roman"/>
          <w:bCs/>
        </w:rPr>
        <w:t xml:space="preserve"> исполнителем самостоятельно</w:t>
      </w:r>
      <w:r w:rsidRPr="001F563C">
        <w:rPr>
          <w:rFonts w:ascii="Times New Roman" w:eastAsia="Arial Unicode MS" w:hAnsi="Times New Roman" w:cs="Times New Roman"/>
          <w:lang w:eastAsia="hi-IN" w:bidi="hi-IN"/>
        </w:rPr>
        <w:t>.</w:t>
      </w:r>
    </w:p>
    <w:p w:rsidR="002B0A18" w:rsidRPr="001F563C" w:rsidRDefault="001F563C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563C">
        <w:rPr>
          <w:rFonts w:ascii="Times New Roman" w:hAnsi="Times New Roman" w:cs="Times New Roman"/>
          <w:b/>
          <w:bCs/>
        </w:rPr>
        <w:t>3</w:t>
      </w:r>
      <w:r w:rsidR="002B0A18" w:rsidRPr="001F563C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2B0A18" w:rsidRPr="001F563C">
        <w:rPr>
          <w:rFonts w:ascii="Times New Roman" w:hAnsi="Times New Roman" w:cs="Times New Roman"/>
          <w:bCs/>
        </w:rPr>
        <w:t xml:space="preserve">Срок выполнения работ по Контракту, включая обеспечение Получателя Изделием: с даты получения от Заказчика списков Получателей, которым Заказчиком выданы Направления на обеспечение </w:t>
      </w:r>
      <w:r w:rsidR="002B0A18" w:rsidRPr="001F563C">
        <w:rPr>
          <w:rFonts w:ascii="Times New Roman" w:hAnsi="Times New Roman" w:cs="Times New Roman"/>
          <w:bCs/>
        </w:rPr>
        <w:lastRenderedPageBreak/>
        <w:t>Изделием, по 07.11.2023.</w:t>
      </w:r>
    </w:p>
    <w:p w:rsidR="002B0A18" w:rsidRPr="001F563C" w:rsidRDefault="002B0A18" w:rsidP="001F563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563C">
        <w:rPr>
          <w:rFonts w:ascii="Times New Roman" w:eastAsia="Times New Roman" w:hAnsi="Times New Roman" w:cs="Times New Roman"/>
          <w:bCs/>
          <w:lang w:eastAsia="ru-RU"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06.10.2023. В случае приема Направлений после указанного срока, Исполнитель принимает на себя обязательство по обеспечению Получателя Изделием в срок не позднее 07.11.2023.</w:t>
      </w:r>
    </w:p>
    <w:p w:rsidR="002B0A18" w:rsidRPr="001F563C" w:rsidRDefault="002B0A18" w:rsidP="001F5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18" w:rsidRPr="0030672D" w:rsidRDefault="002B0A18" w:rsidP="002B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6C2" w:rsidRDefault="00C566C2"/>
    <w:sectPr w:rsidR="00C566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33" w:rsidRDefault="00DE6F33">
      <w:pPr>
        <w:spacing w:after="0" w:line="240" w:lineRule="auto"/>
      </w:pPr>
      <w:r>
        <w:separator/>
      </w:r>
    </w:p>
  </w:endnote>
  <w:endnote w:type="continuationSeparator" w:id="0">
    <w:p w:rsidR="00DE6F33" w:rsidRDefault="00DE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2B0A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3C">
          <w:rPr>
            <w:noProof/>
          </w:rPr>
          <w:t>6</w:t>
        </w:r>
        <w:r>
          <w:fldChar w:fldCharType="end"/>
        </w:r>
      </w:p>
    </w:sdtContent>
  </w:sdt>
  <w:p w:rsidR="00E726DD" w:rsidRDefault="00DE6F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33" w:rsidRDefault="00DE6F33">
      <w:pPr>
        <w:spacing w:after="0" w:line="240" w:lineRule="auto"/>
      </w:pPr>
      <w:r>
        <w:separator/>
      </w:r>
    </w:p>
  </w:footnote>
  <w:footnote w:type="continuationSeparator" w:id="0">
    <w:p w:rsidR="00DE6F33" w:rsidRDefault="00DE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18"/>
    <w:rsid w:val="001F563C"/>
    <w:rsid w:val="002B0A18"/>
    <w:rsid w:val="00C566C2"/>
    <w:rsid w:val="00D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2023-08-08T10:29:00Z</dcterms:created>
  <dcterms:modified xsi:type="dcterms:W3CDTF">2023-08-08T10:34:00Z</dcterms:modified>
</cp:coreProperties>
</file>