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A80529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80529">
        <w:rPr>
          <w:b/>
          <w:bCs/>
          <w:sz w:val="24"/>
          <w:szCs w:val="24"/>
        </w:rPr>
        <w:t>Наименование объекта закупки:</w:t>
      </w:r>
      <w:r w:rsidR="00A80529">
        <w:rPr>
          <w:bCs/>
          <w:sz w:val="24"/>
          <w:szCs w:val="24"/>
        </w:rPr>
        <w:t xml:space="preserve"> в</w:t>
      </w:r>
      <w:r w:rsidR="00A80529" w:rsidRPr="00DA47F5">
        <w:rPr>
          <w:sz w:val="24"/>
          <w:szCs w:val="24"/>
        </w:rPr>
        <w:t xml:space="preserve">ыполнение </w:t>
      </w:r>
      <w:r w:rsidR="00A80529" w:rsidRPr="00A80529">
        <w:rPr>
          <w:sz w:val="24"/>
          <w:szCs w:val="24"/>
        </w:rPr>
        <w:t xml:space="preserve">работ </w:t>
      </w:r>
      <w:r w:rsidR="00A80529" w:rsidRPr="00A80529">
        <w:rPr>
          <w:sz w:val="22"/>
          <w:szCs w:val="22"/>
        </w:rPr>
        <w:t xml:space="preserve">по изготовлению протезов предплечья </w:t>
      </w:r>
      <w:r w:rsidR="00A80529" w:rsidRPr="00A80529">
        <w:rPr>
          <w:rStyle w:val="ng-binding"/>
          <w:sz w:val="22"/>
          <w:szCs w:val="22"/>
        </w:rPr>
        <w:t>с микропроцессорным управлением</w:t>
      </w:r>
      <w:r w:rsidR="00A80529" w:rsidRPr="00A80529">
        <w:rPr>
          <w:sz w:val="22"/>
          <w:szCs w:val="22"/>
        </w:rPr>
        <w:t xml:space="preserve"> для обеспечения застрахованных лиц, получивших </w:t>
      </w:r>
      <w:r w:rsidR="00A80529" w:rsidRPr="00A80529">
        <w:rPr>
          <w:color w:val="000000"/>
          <w:sz w:val="22"/>
          <w:szCs w:val="22"/>
        </w:rPr>
        <w:t>повреждени</w:t>
      </w:r>
      <w:r w:rsidR="00B92830">
        <w:rPr>
          <w:color w:val="000000"/>
          <w:sz w:val="22"/>
          <w:szCs w:val="22"/>
        </w:rPr>
        <w:t>е</w:t>
      </w:r>
      <w:r w:rsidR="00A80529" w:rsidRPr="00A80529">
        <w:rPr>
          <w:color w:val="000000"/>
          <w:sz w:val="22"/>
          <w:szCs w:val="22"/>
        </w:rPr>
        <w:t xml:space="preserve"> здоровья вследствие несчастных случаев на производстве</w:t>
      </w:r>
      <w:r w:rsidR="00A80529">
        <w:rPr>
          <w:color w:val="000000"/>
          <w:sz w:val="22"/>
          <w:szCs w:val="22"/>
        </w:rPr>
        <w:t>.</w:t>
      </w:r>
    </w:p>
    <w:p w:rsidR="00B445D7" w:rsidRPr="00DA47F5" w:rsidRDefault="00B445D7" w:rsidP="00B445D7">
      <w:pPr>
        <w:keepNext/>
        <w:widowControl w:val="0"/>
        <w:ind w:firstLine="708"/>
        <w:jc w:val="both"/>
        <w:rPr>
          <w:b/>
          <w:bCs/>
        </w:rPr>
      </w:pPr>
      <w:r w:rsidRPr="00DA47F5">
        <w:rPr>
          <w:b/>
          <w:bCs/>
        </w:rPr>
        <w:t>Требования к техническим, функциональным характеристикам (потребительским свойствам) объекта закупки:</w:t>
      </w:r>
      <w:r w:rsidRPr="00DA47F5">
        <w:rPr>
          <w:bCs/>
        </w:rPr>
        <w:t xml:space="preserve"> в</w:t>
      </w:r>
      <w:r w:rsidRPr="00DA47F5">
        <w:rPr>
          <w:rFonts w:eastAsia="Calibri"/>
          <w:lang w:eastAsia="ru-RU"/>
        </w:rPr>
        <w:t xml:space="preserve"> соответствии с </w:t>
      </w:r>
      <w:hyperlink r:id="rId6" w:history="1">
        <w:r w:rsidRPr="00DA47F5">
          <w:rPr>
            <w:rStyle w:val="a9"/>
            <w:rFonts w:eastAsia="Calibri"/>
            <w:lang w:eastAsia="ru-RU"/>
          </w:rPr>
          <w:t>п.7 ч.1 ст.33</w:t>
        </w:r>
      </w:hyperlink>
      <w:r w:rsidRPr="00DA47F5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DA47F5">
        <w:rPr>
          <w:lang w:eastAsia="ru-RU"/>
        </w:rPr>
        <w:t>изделия должны быть новыми (изделиями,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DA47F5">
        <w:rPr>
          <w:rFonts w:eastAsia="Calibri"/>
          <w:lang w:eastAsia="ru-RU"/>
        </w:rPr>
        <w:t>.</w:t>
      </w:r>
    </w:p>
    <w:p w:rsidR="00B445D7" w:rsidRPr="00DA47F5" w:rsidRDefault="00B445D7" w:rsidP="00B445D7">
      <w:pPr>
        <w:keepNext/>
        <w:widowControl w:val="0"/>
        <w:jc w:val="both"/>
        <w:rPr>
          <w:rFonts w:eastAsia="Calibri"/>
          <w:lang w:eastAsia="ru-RU"/>
        </w:rPr>
      </w:pPr>
    </w:p>
    <w:p w:rsid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CD33FE" w:rsidRPr="00576A6A" w:rsidRDefault="00CD33FE" w:rsidP="00B445D7">
      <w:pPr>
        <w:keepNext/>
        <w:widowControl w:val="0"/>
        <w:ind w:firstLine="708"/>
        <w:jc w:val="both"/>
        <w:rPr>
          <w:u w:val="single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66"/>
        <w:gridCol w:w="2155"/>
        <w:gridCol w:w="992"/>
      </w:tblGrid>
      <w:tr w:rsidR="00A80529" w:rsidRPr="00D91571" w:rsidTr="00CD33FE">
        <w:tc>
          <w:tcPr>
            <w:tcW w:w="426" w:type="dxa"/>
            <w:vMerge w:val="restart"/>
            <w:shd w:val="clear" w:color="auto" w:fill="auto"/>
            <w:vAlign w:val="center"/>
          </w:tcPr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3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066" w:type="dxa"/>
            <w:vMerge w:val="restart"/>
            <w:shd w:val="clear" w:color="auto" w:fill="auto"/>
            <w:vAlign w:val="center"/>
          </w:tcPr>
          <w:p w:rsidR="00A80529" w:rsidRPr="00CD33FE" w:rsidRDefault="00A80529" w:rsidP="00CD33FE">
            <w:pPr>
              <w:tabs>
                <w:tab w:val="left" w:pos="3044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D33FE">
              <w:rPr>
                <w:rFonts w:eastAsia="Calibri"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D33FE">
              <w:rPr>
                <w:rFonts w:eastAsia="Calibri"/>
                <w:sz w:val="20"/>
                <w:szCs w:val="20"/>
              </w:rPr>
              <w:t>Результат работ</w:t>
            </w:r>
          </w:p>
        </w:tc>
      </w:tr>
      <w:tr w:rsidR="00A80529" w:rsidRPr="00D91571" w:rsidTr="00CD33FE">
        <w:tc>
          <w:tcPr>
            <w:tcW w:w="426" w:type="dxa"/>
            <w:vMerge/>
            <w:shd w:val="clear" w:color="auto" w:fill="auto"/>
            <w:vAlign w:val="center"/>
          </w:tcPr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6" w:type="dxa"/>
            <w:vMerge/>
            <w:shd w:val="clear" w:color="auto" w:fill="auto"/>
            <w:vAlign w:val="center"/>
          </w:tcPr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3FE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3FE">
              <w:rPr>
                <w:rFonts w:eastAsia="Calibri"/>
                <w:sz w:val="20"/>
                <w:szCs w:val="20"/>
              </w:rPr>
              <w:t>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29" w:rsidRPr="00CD33FE" w:rsidRDefault="00A80529" w:rsidP="00CD33FE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3FE">
              <w:rPr>
                <w:rFonts w:eastAsia="Calibri"/>
                <w:sz w:val="20"/>
                <w:szCs w:val="20"/>
              </w:rPr>
              <w:t>Количество (шт.)</w:t>
            </w:r>
          </w:p>
        </w:tc>
      </w:tr>
      <w:tr w:rsidR="00A80529" w:rsidRPr="009B0C7D" w:rsidTr="00CD33FE">
        <w:tc>
          <w:tcPr>
            <w:tcW w:w="426" w:type="dxa"/>
            <w:shd w:val="clear" w:color="auto" w:fill="auto"/>
          </w:tcPr>
          <w:p w:rsidR="00A80529" w:rsidRPr="00D91571" w:rsidRDefault="00A80529" w:rsidP="00CE44D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91571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6066" w:type="dxa"/>
            <w:shd w:val="clear" w:color="auto" w:fill="auto"/>
          </w:tcPr>
          <w:p w:rsidR="00A80529" w:rsidRPr="009B0C7D" w:rsidRDefault="00A80529" w:rsidP="00CE44DD">
            <w:pPr>
              <w:widowControl w:val="0"/>
              <w:jc w:val="both"/>
              <w:rPr>
                <w:sz w:val="22"/>
                <w:szCs w:val="22"/>
              </w:rPr>
            </w:pPr>
            <w:r w:rsidRPr="009B0C7D">
              <w:rPr>
                <w:sz w:val="22"/>
                <w:szCs w:val="22"/>
              </w:rPr>
              <w:t xml:space="preserve">Гильза предплечья состоит из приёмной гильзы, изготавливаемой по слепку с культи инвалида, и несущей гильзы, изготавливаемой по индивидуальной модели. Материал гильзы: слоистый пластик на основе акриловых смол. </w:t>
            </w:r>
          </w:p>
          <w:p w:rsidR="00A80529" w:rsidRPr="009B0C7D" w:rsidRDefault="00A80529" w:rsidP="00CE44D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9B0C7D">
              <w:rPr>
                <w:sz w:val="22"/>
                <w:szCs w:val="22"/>
              </w:rPr>
              <w:t xml:space="preserve">Управление протезом осуществляется с помощью двух электродов. Протез позволяет легко сжимать и разжимать кисть с помощью мышечных сигналов, что позволяет легко схватывать и удерживать предметы. Протез укомплектован одним аккумулятором и внешним зарядным устройством. </w:t>
            </w:r>
            <w:r w:rsidRPr="009B0C7D">
              <w:rPr>
                <w:kern w:val="16"/>
                <w:sz w:val="22"/>
                <w:szCs w:val="22"/>
              </w:rPr>
              <w:t>Косметическая оболочка по форме, цвету и структуре поверхности соответствует естественной кисти.</w:t>
            </w:r>
          </w:p>
          <w:p w:rsidR="00A80529" w:rsidRPr="009B0C7D" w:rsidRDefault="00A80529" w:rsidP="00CE44DD">
            <w:pPr>
              <w:jc w:val="both"/>
              <w:rPr>
                <w:rFonts w:eastAsia="Calibri"/>
                <w:sz w:val="22"/>
                <w:szCs w:val="22"/>
              </w:rPr>
            </w:pPr>
            <w:r w:rsidRPr="009B0C7D">
              <w:rPr>
                <w:sz w:val="22"/>
                <w:szCs w:val="22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2155" w:type="dxa"/>
            <w:shd w:val="clear" w:color="auto" w:fill="auto"/>
          </w:tcPr>
          <w:p w:rsidR="00A80529" w:rsidRPr="009B0C7D" w:rsidRDefault="00A80529" w:rsidP="00CE44DD">
            <w:pPr>
              <w:rPr>
                <w:rFonts w:eastAsia="Calibri"/>
                <w:sz w:val="22"/>
                <w:szCs w:val="22"/>
              </w:rPr>
            </w:pPr>
            <w:r w:rsidRPr="009B0C7D">
              <w:rPr>
                <w:rStyle w:val="ng-binding"/>
                <w:sz w:val="22"/>
                <w:szCs w:val="22"/>
              </w:rPr>
              <w:t>Протез предплечья с микропроцессорным управлением</w:t>
            </w:r>
            <w:r w:rsidRPr="009B0C7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80529" w:rsidRPr="009B0C7D" w:rsidRDefault="00A80529" w:rsidP="00CE44DD">
            <w:pPr>
              <w:jc w:val="center"/>
              <w:rPr>
                <w:rFonts w:eastAsia="Calibri"/>
                <w:sz w:val="22"/>
                <w:szCs w:val="22"/>
              </w:rPr>
            </w:pPr>
            <w:r w:rsidRPr="009B0C7D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C0433E" w:rsidRPr="00C0433E" w:rsidRDefault="00C0433E" w:rsidP="007D52B1"/>
    <w:p w:rsidR="00164E74" w:rsidRDefault="003C38BD" w:rsidP="00164E74">
      <w:pPr>
        <w:jc w:val="both"/>
        <w:rPr>
          <w:bCs/>
        </w:rPr>
      </w:pPr>
      <w:r>
        <w:tab/>
      </w:r>
      <w:r w:rsidR="00164E74"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C2FCB" w:rsidRPr="00F31EDA" w:rsidRDefault="00164E74" w:rsidP="00164E74">
      <w:pPr>
        <w:jc w:val="both"/>
        <w:rPr>
          <w:bCs/>
          <w:color w:val="000000"/>
        </w:rPr>
      </w:pPr>
      <w:r>
        <w:rPr>
          <w:bCs/>
        </w:rPr>
        <w:tab/>
      </w:r>
      <w:r>
        <w:rPr>
          <w:bCs/>
          <w:color w:val="000000"/>
        </w:rPr>
        <w:t xml:space="preserve">Выполняемые работы и изделие должны соответствовать требованиям Межгосударственных стандартов ГОСТ </w:t>
      </w:r>
      <w:r>
        <w:rPr>
          <w:bCs/>
          <w:color w:val="000000"/>
          <w:lang w:val="en-US"/>
        </w:rPr>
        <w:t>ISO</w:t>
      </w:r>
      <w:r>
        <w:rPr>
          <w:bCs/>
          <w:color w:val="000000"/>
        </w:rP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риска», ГОСТ </w:t>
      </w:r>
      <w:r>
        <w:rPr>
          <w:bCs/>
          <w:color w:val="000000"/>
          <w:lang w:val="en-US"/>
        </w:rPr>
        <w:t>ISO</w:t>
      </w:r>
      <w:r>
        <w:rPr>
          <w:bCs/>
          <w:color w:val="000000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bCs/>
          <w:color w:val="000000"/>
        </w:rPr>
        <w:t>цитотоксичность</w:t>
      </w:r>
      <w:proofErr w:type="spellEnd"/>
      <w:r>
        <w:rPr>
          <w:bCs/>
          <w:color w:val="000000"/>
        </w:rPr>
        <w:t xml:space="preserve">: методы </w:t>
      </w:r>
      <w:proofErr w:type="spellStart"/>
      <w:r>
        <w:rPr>
          <w:bCs/>
          <w:color w:val="000000"/>
        </w:rPr>
        <w:t>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vitro</w:t>
      </w:r>
      <w:proofErr w:type="spellEnd"/>
      <w:r>
        <w:rPr>
          <w:bCs/>
          <w:color w:val="000000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57765-2021 «Изделия протезно-ортопедические. Общие технические требования»; ГОСТ Р 56138-2021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>
        <w:rPr>
          <w:bCs/>
          <w:color w:val="000000"/>
        </w:rPr>
        <w:t>ортезы</w:t>
      </w:r>
      <w:proofErr w:type="spellEnd"/>
      <w:r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51819-2017 «Протезирование и </w:t>
      </w:r>
      <w:proofErr w:type="spellStart"/>
      <w:r>
        <w:rPr>
          <w:bCs/>
          <w:color w:val="000000"/>
        </w:rPr>
        <w:t>ортезирование</w:t>
      </w:r>
      <w:proofErr w:type="spellEnd"/>
      <w:r>
        <w:rPr>
          <w:bCs/>
          <w:color w:val="000000"/>
        </w:rPr>
        <w:t xml:space="preserve"> верхних и нижних конечностей. Термины и определения</w:t>
      </w:r>
      <w:r w:rsidR="00AC2FCB" w:rsidRPr="00F31EDA">
        <w:rPr>
          <w:bCs/>
          <w:color w:val="000000"/>
        </w:rPr>
        <w:t>».</w:t>
      </w:r>
    </w:p>
    <w:p w:rsidR="00AC2FCB" w:rsidRPr="00F31EDA" w:rsidRDefault="00AC2FCB" w:rsidP="00AC2FCB">
      <w:pPr>
        <w:jc w:val="both"/>
        <w:rPr>
          <w:lang w:eastAsia="en-US"/>
        </w:rPr>
      </w:pPr>
      <w:r w:rsidRPr="00F31EDA">
        <w:rPr>
          <w:bCs/>
          <w:color w:val="000000"/>
        </w:rPr>
        <w:lastRenderedPageBreak/>
        <w:tab/>
      </w:r>
      <w:r w:rsidRPr="00F31EDA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AC2FCB" w:rsidRPr="005F246A" w:rsidRDefault="00AC2FCB" w:rsidP="00AC2FCB">
      <w:pPr>
        <w:jc w:val="both"/>
      </w:pPr>
      <w:r w:rsidRPr="00F31EDA">
        <w:tab/>
      </w:r>
      <w:r w:rsidRPr="00F31EDA">
        <w:rPr>
          <w:lang w:eastAsia="en-US"/>
        </w:rPr>
        <w:t>Изделия</w:t>
      </w:r>
      <w:r w:rsidRPr="00F31EDA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</w:t>
      </w:r>
      <w:r w:rsidRPr="005F246A">
        <w:t xml:space="preserve">. </w:t>
      </w:r>
    </w:p>
    <w:p w:rsidR="00AC2FCB" w:rsidRPr="005F246A" w:rsidRDefault="00AC2FCB" w:rsidP="00AC2FCB">
      <w:pPr>
        <w:jc w:val="both"/>
      </w:pPr>
      <w:r w:rsidRPr="005F246A">
        <w:tab/>
      </w:r>
      <w:r w:rsidRPr="005F246A">
        <w:rPr>
          <w:lang w:eastAsia="en-US"/>
        </w:rPr>
        <w:t>Изделия</w:t>
      </w:r>
      <w:r w:rsidRPr="005F246A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5F246A">
        <w:tab/>
      </w:r>
    </w:p>
    <w:p w:rsidR="00AC2FCB" w:rsidRPr="005F246A" w:rsidRDefault="00AC2FCB" w:rsidP="00AC2FCB">
      <w:pPr>
        <w:jc w:val="both"/>
      </w:pPr>
      <w:r w:rsidRPr="005F246A">
        <w:tab/>
        <w:t>-безопасность для кожных покровов;</w:t>
      </w:r>
    </w:p>
    <w:p w:rsidR="00AC2FCB" w:rsidRPr="005F246A" w:rsidRDefault="00AC2FCB" w:rsidP="00AC2FCB">
      <w:pPr>
        <w:jc w:val="both"/>
      </w:pPr>
      <w:r w:rsidRPr="005F246A">
        <w:tab/>
        <w:t>-комфортность;</w:t>
      </w:r>
    </w:p>
    <w:p w:rsidR="00AC2FCB" w:rsidRPr="005F246A" w:rsidRDefault="00AC2FCB" w:rsidP="00AC2FCB">
      <w:pPr>
        <w:ind w:firstLine="708"/>
        <w:jc w:val="both"/>
      </w:pPr>
      <w:r w:rsidRPr="005F246A">
        <w:t>-эстетичность;</w:t>
      </w:r>
    </w:p>
    <w:p w:rsidR="00AC2FCB" w:rsidRPr="005F246A" w:rsidRDefault="00AC2FCB" w:rsidP="00AC2FCB">
      <w:pPr>
        <w:jc w:val="both"/>
      </w:pPr>
      <w:r w:rsidRPr="005F246A">
        <w:tab/>
        <w:t>-простота пользования.</w:t>
      </w:r>
    </w:p>
    <w:p w:rsidR="000B79E8" w:rsidRPr="00D470EB" w:rsidRDefault="00AC2FCB" w:rsidP="00AC2FCB">
      <w:pPr>
        <w:jc w:val="both"/>
        <w:rPr>
          <w:lang w:eastAsia="ru-RU"/>
        </w:rPr>
      </w:pPr>
      <w:r w:rsidRPr="005F246A">
        <w:tab/>
        <w:t>Материалы, применяемые для изготовления и</w:t>
      </w:r>
      <w:r w:rsidRPr="005F246A">
        <w:rPr>
          <w:lang w:eastAsia="en-US"/>
        </w:rPr>
        <w:t>зделий</w:t>
      </w:r>
      <w:r w:rsidRPr="005F246A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164E74" w:rsidRPr="006A782E">
        <w:rPr>
          <w:rFonts w:eastAsia="Calibri"/>
        </w:rPr>
        <w:t>12 месяцев со дня выдачи изделия Получателю и подписания акта сдачи-</w:t>
      </w:r>
      <w:r w:rsidR="00164E74" w:rsidRPr="00034923">
        <w:rPr>
          <w:rFonts w:eastAsia="Calibri"/>
        </w:rPr>
        <w:t>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="00164E74" w:rsidRPr="00034923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Исполнителем.</w:t>
      </w:r>
      <w:r w:rsidRPr="00D470EB">
        <w:rPr>
          <w:rFonts w:eastAsia="Calibri"/>
        </w:rPr>
        <w:t xml:space="preserve"> </w:t>
      </w:r>
    </w:p>
    <w:p w:rsidR="00164E74" w:rsidRPr="00034923" w:rsidRDefault="00164E74" w:rsidP="00164E74">
      <w:pPr>
        <w:ind w:firstLine="708"/>
        <w:jc w:val="both"/>
      </w:pPr>
      <w:r w:rsidRPr="00034923">
        <w:rPr>
          <w:b/>
        </w:rPr>
        <w:t>Срок выполнения работ:</w:t>
      </w:r>
    </w:p>
    <w:p w:rsidR="00164E74" w:rsidRPr="00034923" w:rsidRDefault="00164E74" w:rsidP="00164E74">
      <w:pPr>
        <w:jc w:val="both"/>
      </w:pPr>
      <w:r w:rsidRPr="00034923">
        <w:t xml:space="preserve"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20 </w:t>
      </w:r>
      <w:r w:rsidRPr="00034923">
        <w:rPr>
          <w:rFonts w:eastAsia="Calibri"/>
        </w:rPr>
        <w:t>декабря 2022г.</w:t>
      </w:r>
    </w:p>
    <w:p w:rsidR="00BC003D" w:rsidRPr="006456FA" w:rsidRDefault="00164E74" w:rsidP="00164E74">
      <w:pPr>
        <w:jc w:val="both"/>
        <w:rPr>
          <w:rFonts w:eastAsia="Calibri"/>
        </w:rPr>
      </w:pPr>
      <w:r w:rsidRPr="00034923">
        <w:t xml:space="preserve">2. Срок обеспечения Получателя протезно-ортопедическим изделием - </w:t>
      </w:r>
      <w:r w:rsidRPr="00034923">
        <w:rPr>
          <w:rFonts w:eastAsia="Calibri"/>
        </w:rPr>
        <w:t>в течение 60 календарных дней с даты предъявления Получателем направления, оформленного Заказчиком, но не позднее 20 декабря 2022г.</w:t>
      </w:r>
      <w:r w:rsidR="00BC003D" w:rsidRPr="006456FA">
        <w:rPr>
          <w:rFonts w:eastAsia="Calibri"/>
        </w:rPr>
        <w:t xml:space="preserve"> </w:t>
      </w:r>
    </w:p>
    <w:p w:rsidR="00BC003D" w:rsidRDefault="00BC003D" w:rsidP="00BC003D">
      <w:pPr>
        <w:ind w:firstLine="708"/>
        <w:jc w:val="both"/>
        <w:rPr>
          <w:color w:val="00000A"/>
          <w:lang w:eastAsia="ru-RU"/>
        </w:rPr>
      </w:pPr>
      <w:r>
        <w:rPr>
          <w:rFonts w:eastAsia="Arial"/>
          <w:b/>
          <w:bCs/>
        </w:rPr>
        <w:t xml:space="preserve">Место выполнения работ: </w:t>
      </w:r>
      <w:r>
        <w:rPr>
          <w:rFonts w:eastAsia="Arial"/>
          <w:bCs/>
        </w:rPr>
        <w:t>по месту нахождения Исполнителя (</w:t>
      </w:r>
      <w:r>
        <w:rPr>
          <w:rFonts w:eastAsia="Arial"/>
          <w:color w:val="000000"/>
        </w:rPr>
        <w:t>соисполнителя</w:t>
      </w:r>
      <w:r>
        <w:rPr>
          <w:rFonts w:eastAsia="Arial"/>
          <w:bCs/>
        </w:rPr>
        <w:t>).</w:t>
      </w:r>
    </w:p>
    <w:p w:rsidR="00BC003D" w:rsidRPr="006456FA" w:rsidRDefault="00164E74" w:rsidP="00BC003D">
      <w:pPr>
        <w:ind w:firstLine="708"/>
        <w:jc w:val="both"/>
        <w:rPr>
          <w:rFonts w:eastAsia="Arial"/>
          <w:color w:val="000000"/>
        </w:rPr>
      </w:pPr>
      <w:r>
        <w:rPr>
          <w:rFonts w:eastAsia="Arial"/>
          <w:b/>
          <w:bCs/>
        </w:rPr>
        <w:t>Прием Получателей, в</w:t>
      </w:r>
      <w:r w:rsidRPr="00455BE6">
        <w:rPr>
          <w:rFonts w:eastAsia="Arial"/>
          <w:b/>
          <w:bCs/>
        </w:rPr>
        <w:t>ыдача Получател</w:t>
      </w:r>
      <w:r>
        <w:rPr>
          <w:rFonts w:eastAsia="Arial"/>
          <w:b/>
          <w:bCs/>
        </w:rPr>
        <w:t>ям протезно-ортопедических</w:t>
      </w:r>
      <w:r w:rsidRPr="00455BE6">
        <w:rPr>
          <w:rFonts w:eastAsia="Arial"/>
          <w:b/>
          <w:bCs/>
        </w:rPr>
        <w:t xml:space="preserve"> издели</w:t>
      </w:r>
      <w:r>
        <w:rPr>
          <w:rFonts w:eastAsia="Arial"/>
          <w:b/>
          <w:bCs/>
        </w:rPr>
        <w:t>й</w:t>
      </w:r>
      <w:r w:rsidRPr="00455BE6">
        <w:rPr>
          <w:rFonts w:eastAsia="Arial"/>
          <w:b/>
          <w:bCs/>
        </w:rPr>
        <w:t xml:space="preserve">: </w:t>
      </w:r>
      <w:r w:rsidRPr="002C26DC">
        <w:rPr>
          <w:rFonts w:eastAsia="Arial"/>
          <w:bCs/>
        </w:rPr>
        <w:t>прием</w:t>
      </w:r>
      <w:r>
        <w:rPr>
          <w:rFonts w:eastAsia="Arial"/>
          <w:bCs/>
        </w:rPr>
        <w:t xml:space="preserve"> граждан с направлениями, </w:t>
      </w:r>
      <w:r w:rsidRPr="00455BE6">
        <w:rPr>
          <w:rFonts w:eastAsia="Arial"/>
          <w:bCs/>
        </w:rPr>
        <w:t>п</w:t>
      </w:r>
      <w:r w:rsidRPr="00455BE6">
        <w:t>римерка, обучение пользованию и выдача изделий производится в Удмуртской Республике</w:t>
      </w:r>
      <w:r w:rsidRPr="00455BE6">
        <w:rPr>
          <w:rFonts w:eastAsia="Arial"/>
          <w:color w:val="000000"/>
        </w:rPr>
        <w:t xml:space="preserve"> в специально оборудованном помещении</w:t>
      </w:r>
      <w:r w:rsidRPr="00034923">
        <w:t>.</w:t>
      </w:r>
    </w:p>
    <w:p w:rsidR="00F71509" w:rsidRDefault="00BC003D" w:rsidP="00164E74">
      <w:pPr>
        <w:ind w:firstLine="708"/>
        <w:jc w:val="both"/>
        <w:rPr>
          <w:rFonts w:eastAsia="Calibri"/>
          <w:b/>
        </w:rPr>
      </w:pPr>
      <w:r w:rsidRPr="006456FA">
        <w:t>Исполнитель должен гарантировать, что издели</w:t>
      </w:r>
      <w:r>
        <w:t>е</w:t>
      </w:r>
      <w:r w:rsidRPr="006456FA">
        <w:t xml:space="preserve"> передаются свободными от прав третьих лиц и не явля</w:t>
      </w:r>
      <w:r>
        <w:t>ю</w:t>
      </w:r>
      <w:r w:rsidRPr="006456FA">
        <w:t>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4E74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16779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0529"/>
    <w:rsid w:val="00A81B87"/>
    <w:rsid w:val="00A975C0"/>
    <w:rsid w:val="00AC2FCB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92830"/>
    <w:rsid w:val="00BC003D"/>
    <w:rsid w:val="00BC1F1D"/>
    <w:rsid w:val="00C0433E"/>
    <w:rsid w:val="00C40003"/>
    <w:rsid w:val="00C45771"/>
    <w:rsid w:val="00C676D2"/>
    <w:rsid w:val="00C8767D"/>
    <w:rsid w:val="00CB11FB"/>
    <w:rsid w:val="00CB4FE6"/>
    <w:rsid w:val="00CC173C"/>
    <w:rsid w:val="00CC41A8"/>
    <w:rsid w:val="00CD33FE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25E3-88DA-4167-92BC-70A391DD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  <w:style w:type="character" w:customStyle="1" w:styleId="ng-binding">
    <w:name w:val="ng-binding"/>
    <w:rsid w:val="00A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F69-D96A-49FC-9BEB-FB189031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Агапитова Светлана Михайловна</cp:lastModifiedBy>
  <cp:revision>3</cp:revision>
  <cp:lastPrinted>2021-11-27T09:29:00Z</cp:lastPrinted>
  <dcterms:created xsi:type="dcterms:W3CDTF">2022-03-17T11:58:00Z</dcterms:created>
  <dcterms:modified xsi:type="dcterms:W3CDTF">2022-03-18T05:32:00Z</dcterms:modified>
</cp:coreProperties>
</file>