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3B" w:rsidRDefault="005E773B" w:rsidP="005E773B">
      <w:pPr>
        <w:jc w:val="center"/>
        <w:rPr>
          <w:b/>
        </w:rPr>
      </w:pPr>
      <w:r w:rsidRPr="005E773B">
        <w:rPr>
          <w:b/>
        </w:rPr>
        <w:t>Техническое задание</w:t>
      </w:r>
    </w:p>
    <w:p w:rsidR="005E773B" w:rsidRPr="005E773B" w:rsidRDefault="005E773B" w:rsidP="005E773B">
      <w:pPr>
        <w:jc w:val="center"/>
        <w:rPr>
          <w:b/>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809"/>
        <w:gridCol w:w="1134"/>
        <w:gridCol w:w="846"/>
      </w:tblGrid>
      <w:tr w:rsidR="00E16E01" w:rsidRPr="005E773B" w:rsidTr="002F50C7">
        <w:trPr>
          <w:trHeight w:val="450"/>
          <w:jc w:val="center"/>
        </w:trPr>
        <w:tc>
          <w:tcPr>
            <w:tcW w:w="10916" w:type="dxa"/>
            <w:gridSpan w:val="4"/>
            <w:tcBorders>
              <w:top w:val="nil"/>
              <w:left w:val="nil"/>
              <w:bottom w:val="single" w:sz="4" w:space="0" w:color="auto"/>
              <w:right w:val="nil"/>
            </w:tcBorders>
          </w:tcPr>
          <w:p w:rsidR="00E16E01" w:rsidRPr="005E773B" w:rsidRDefault="00E16E01" w:rsidP="00E16E01">
            <w:pPr>
              <w:tabs>
                <w:tab w:val="left" w:pos="1800"/>
              </w:tabs>
              <w:jc w:val="center"/>
              <w:rPr>
                <w:b/>
                <w:sz w:val="22"/>
                <w:szCs w:val="22"/>
              </w:rPr>
            </w:pPr>
            <w:r w:rsidRPr="005E773B">
              <w:rPr>
                <w:b/>
                <w:sz w:val="22"/>
                <w:szCs w:val="22"/>
              </w:rPr>
              <w:t>Выполнение работ по изготовлению ортопедической обуви для инвалидов в 2023 году</w:t>
            </w:r>
          </w:p>
        </w:tc>
      </w:tr>
      <w:tr w:rsidR="00606447" w:rsidRPr="005E773B" w:rsidTr="002F50C7">
        <w:trPr>
          <w:trHeight w:val="450"/>
          <w:jc w:val="center"/>
        </w:trPr>
        <w:tc>
          <w:tcPr>
            <w:tcW w:w="2127" w:type="dxa"/>
            <w:tcBorders>
              <w:top w:val="single" w:sz="4" w:space="0" w:color="auto"/>
              <w:left w:val="single" w:sz="4" w:space="0" w:color="auto"/>
              <w:bottom w:val="single" w:sz="4" w:space="0" w:color="auto"/>
              <w:right w:val="single" w:sz="4" w:space="0" w:color="auto"/>
            </w:tcBorders>
          </w:tcPr>
          <w:p w:rsidR="00606447" w:rsidRPr="005E773B" w:rsidRDefault="00606447" w:rsidP="00416B09">
            <w:pPr>
              <w:pStyle w:val="Default"/>
              <w:spacing w:before="120"/>
              <w:jc w:val="both"/>
              <w:rPr>
                <w:i/>
                <w:sz w:val="22"/>
                <w:szCs w:val="22"/>
              </w:rPr>
            </w:pPr>
          </w:p>
        </w:tc>
        <w:tc>
          <w:tcPr>
            <w:tcW w:w="6809" w:type="dxa"/>
            <w:tcBorders>
              <w:top w:val="single" w:sz="4" w:space="0" w:color="auto"/>
              <w:left w:val="single" w:sz="4" w:space="0" w:color="auto"/>
              <w:bottom w:val="single" w:sz="4" w:space="0" w:color="auto"/>
              <w:right w:val="single" w:sz="4" w:space="0" w:color="auto"/>
            </w:tcBorders>
            <w:hideMark/>
          </w:tcPr>
          <w:p w:rsidR="00606447" w:rsidRPr="005E773B" w:rsidRDefault="00606447" w:rsidP="00416B09">
            <w:pPr>
              <w:tabs>
                <w:tab w:val="left" w:pos="1800"/>
              </w:tabs>
              <w:jc w:val="center"/>
              <w:rPr>
                <w:sz w:val="22"/>
                <w:szCs w:val="22"/>
              </w:rPr>
            </w:pPr>
            <w:r w:rsidRPr="005E773B">
              <w:rPr>
                <w:sz w:val="22"/>
                <w:szCs w:val="22"/>
              </w:rPr>
              <w:t>Наименование характеристик</w:t>
            </w:r>
          </w:p>
        </w:tc>
        <w:tc>
          <w:tcPr>
            <w:tcW w:w="1134" w:type="dxa"/>
            <w:tcBorders>
              <w:top w:val="single" w:sz="4" w:space="0" w:color="auto"/>
              <w:left w:val="single" w:sz="4" w:space="0" w:color="auto"/>
              <w:bottom w:val="single" w:sz="4" w:space="0" w:color="auto"/>
              <w:right w:val="single" w:sz="4" w:space="0" w:color="auto"/>
            </w:tcBorders>
            <w:vAlign w:val="center"/>
          </w:tcPr>
          <w:p w:rsidR="00606447" w:rsidRPr="005E773B" w:rsidRDefault="00606447" w:rsidP="00416B09">
            <w:pPr>
              <w:tabs>
                <w:tab w:val="left" w:pos="1800"/>
              </w:tabs>
              <w:jc w:val="center"/>
              <w:rPr>
                <w:sz w:val="22"/>
                <w:szCs w:val="22"/>
              </w:rPr>
            </w:pPr>
            <w:r w:rsidRPr="005E773B">
              <w:rPr>
                <w:sz w:val="22"/>
                <w:szCs w:val="22"/>
              </w:rPr>
              <w:t>Единица</w:t>
            </w:r>
          </w:p>
          <w:p w:rsidR="00606447" w:rsidRPr="005E773B" w:rsidRDefault="00606447" w:rsidP="00416B09">
            <w:pPr>
              <w:tabs>
                <w:tab w:val="left" w:pos="1800"/>
              </w:tabs>
              <w:jc w:val="center"/>
              <w:rPr>
                <w:sz w:val="22"/>
                <w:szCs w:val="22"/>
              </w:rPr>
            </w:pPr>
            <w:r w:rsidRPr="005E773B">
              <w:rPr>
                <w:sz w:val="22"/>
                <w:szCs w:val="22"/>
              </w:rPr>
              <w:t>измерения</w:t>
            </w:r>
          </w:p>
        </w:tc>
        <w:tc>
          <w:tcPr>
            <w:tcW w:w="846" w:type="dxa"/>
            <w:shd w:val="clear" w:color="auto" w:fill="auto"/>
          </w:tcPr>
          <w:p w:rsidR="00606447" w:rsidRPr="005E773B" w:rsidRDefault="00606447" w:rsidP="00416B09">
            <w:pPr>
              <w:tabs>
                <w:tab w:val="left" w:pos="1800"/>
              </w:tabs>
              <w:jc w:val="center"/>
              <w:rPr>
                <w:sz w:val="22"/>
                <w:szCs w:val="22"/>
              </w:rPr>
            </w:pPr>
            <w:r w:rsidRPr="005E773B">
              <w:rPr>
                <w:sz w:val="22"/>
                <w:szCs w:val="22"/>
              </w:rPr>
              <w:t>Кол-во</w:t>
            </w:r>
          </w:p>
        </w:tc>
      </w:tr>
      <w:tr w:rsidR="008A3FFB" w:rsidRPr="005E773B" w:rsidTr="002F50C7">
        <w:trPr>
          <w:trHeight w:val="282"/>
          <w:jc w:val="center"/>
        </w:trPr>
        <w:tc>
          <w:tcPr>
            <w:tcW w:w="2127" w:type="dxa"/>
            <w:shd w:val="clear" w:color="auto" w:fill="auto"/>
          </w:tcPr>
          <w:p w:rsidR="008A3FFB" w:rsidRPr="005E773B" w:rsidRDefault="008A3FFB" w:rsidP="008A3FFB">
            <w:pPr>
              <w:pStyle w:val="Default"/>
              <w:jc w:val="both"/>
              <w:rPr>
                <w:color w:val="auto"/>
                <w:sz w:val="22"/>
                <w:szCs w:val="22"/>
              </w:rPr>
            </w:pPr>
            <w:r w:rsidRPr="005E773B">
              <w:rPr>
                <w:color w:val="auto"/>
                <w:sz w:val="22"/>
                <w:szCs w:val="22"/>
              </w:rPr>
              <w:t>Ортопедическая обувь на протезы при двусторонней ампутации нижних конечностей инвалидам (без учета детей-инвалидов) (пара)</w:t>
            </w:r>
          </w:p>
          <w:p w:rsidR="008A3FFB" w:rsidRPr="005E773B" w:rsidRDefault="008A3FFB" w:rsidP="008A3FFB">
            <w:pPr>
              <w:tabs>
                <w:tab w:val="left" w:pos="1800"/>
                <w:tab w:val="left" w:pos="2700"/>
              </w:tabs>
              <w:jc w:val="both"/>
              <w:rPr>
                <w:sz w:val="22"/>
                <w:szCs w:val="22"/>
              </w:rPr>
            </w:pPr>
            <w:r w:rsidRPr="005E773B">
              <w:rPr>
                <w:sz w:val="22"/>
                <w:szCs w:val="22"/>
              </w:rPr>
              <w:t>(9-01-03)</w:t>
            </w:r>
          </w:p>
        </w:tc>
        <w:tc>
          <w:tcPr>
            <w:tcW w:w="6809" w:type="dxa"/>
            <w:shd w:val="clear" w:color="auto" w:fill="auto"/>
          </w:tcPr>
          <w:p w:rsidR="008A3FFB" w:rsidRPr="005E773B" w:rsidRDefault="008A3FFB" w:rsidP="008A3FFB">
            <w:pPr>
              <w:tabs>
                <w:tab w:val="left" w:pos="1800"/>
              </w:tabs>
              <w:jc w:val="both"/>
              <w:rPr>
                <w:sz w:val="22"/>
                <w:szCs w:val="22"/>
              </w:rPr>
            </w:pPr>
            <w:r w:rsidRPr="005E773B">
              <w:rPr>
                <w:sz w:val="22"/>
                <w:szCs w:val="22"/>
              </w:rPr>
              <w:t>Ортопедическая обувь на протезы при двусторонней ампутации нижних конечностей предназначена для разных половозрастных групп. Материал верха обуви: натуральная кожа, байка или текстиль или кожподкладка. 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 Обувь не должна нарушать биомеханических показателей ходьбы на протезе. Размеры и конструктивные особенности ортопедической обуви должны соответствовать данным индивидуального медицинского заказа получателя.  Обувь должна свободно надеваться и плотно закрепляться на ноге, искусственной стопе протеза при помощи шнурков, молний, ленты «контакт», пряжек, резинок (с учетом антропометрических данных и индивидуальных особенностей получателя).</w:t>
            </w:r>
          </w:p>
        </w:tc>
        <w:tc>
          <w:tcPr>
            <w:tcW w:w="1134" w:type="dxa"/>
            <w:shd w:val="clear" w:color="auto" w:fill="auto"/>
          </w:tcPr>
          <w:p w:rsidR="008A3FFB" w:rsidRPr="005E773B" w:rsidRDefault="008A3FFB" w:rsidP="008A3FFB">
            <w:pPr>
              <w:tabs>
                <w:tab w:val="left" w:pos="1800"/>
              </w:tabs>
              <w:jc w:val="center"/>
              <w:rPr>
                <w:sz w:val="22"/>
                <w:szCs w:val="22"/>
              </w:rPr>
            </w:pPr>
            <w:r w:rsidRPr="005E773B">
              <w:rPr>
                <w:sz w:val="22"/>
                <w:szCs w:val="22"/>
              </w:rPr>
              <w:t>пара</w:t>
            </w:r>
          </w:p>
        </w:tc>
        <w:tc>
          <w:tcPr>
            <w:tcW w:w="846" w:type="dxa"/>
            <w:shd w:val="clear" w:color="auto" w:fill="auto"/>
          </w:tcPr>
          <w:p w:rsidR="008A3FFB" w:rsidRPr="005E773B" w:rsidRDefault="00531393" w:rsidP="008A3FFB">
            <w:pPr>
              <w:tabs>
                <w:tab w:val="left" w:pos="1800"/>
              </w:tabs>
              <w:jc w:val="center"/>
              <w:rPr>
                <w:sz w:val="22"/>
                <w:szCs w:val="22"/>
                <w:lang w:val="en-US"/>
              </w:rPr>
            </w:pPr>
            <w:r w:rsidRPr="005E773B">
              <w:rPr>
                <w:sz w:val="22"/>
                <w:szCs w:val="22"/>
                <w:lang w:val="en-US"/>
              </w:rPr>
              <w:t>46</w:t>
            </w:r>
          </w:p>
        </w:tc>
      </w:tr>
      <w:tr w:rsidR="008A3FFB" w:rsidRPr="005E773B" w:rsidTr="002F50C7">
        <w:trPr>
          <w:trHeight w:val="282"/>
          <w:jc w:val="center"/>
        </w:trPr>
        <w:tc>
          <w:tcPr>
            <w:tcW w:w="2127" w:type="dxa"/>
            <w:shd w:val="clear" w:color="auto" w:fill="auto"/>
          </w:tcPr>
          <w:p w:rsidR="008A3FFB" w:rsidRPr="005E773B" w:rsidRDefault="008A3FFB" w:rsidP="008A3FFB">
            <w:pPr>
              <w:pStyle w:val="Default"/>
              <w:jc w:val="both"/>
              <w:rPr>
                <w:color w:val="auto"/>
                <w:sz w:val="22"/>
                <w:szCs w:val="22"/>
              </w:rPr>
            </w:pPr>
            <w:r w:rsidRPr="005E773B">
              <w:rPr>
                <w:color w:val="auto"/>
                <w:sz w:val="22"/>
                <w:szCs w:val="22"/>
              </w:rPr>
              <w:t>Ортопедическая обувь сложная на аппарат без утепленной подкладки для детей-инвалидов (пара)</w:t>
            </w:r>
          </w:p>
          <w:p w:rsidR="008A3FFB" w:rsidRPr="005E773B" w:rsidRDefault="008A3FFB" w:rsidP="008A3FFB">
            <w:pPr>
              <w:tabs>
                <w:tab w:val="left" w:pos="1800"/>
                <w:tab w:val="left" w:pos="2700"/>
              </w:tabs>
              <w:jc w:val="both"/>
              <w:rPr>
                <w:sz w:val="22"/>
                <w:szCs w:val="22"/>
              </w:rPr>
            </w:pPr>
            <w:r w:rsidRPr="005E773B">
              <w:rPr>
                <w:sz w:val="22"/>
                <w:szCs w:val="22"/>
              </w:rPr>
              <w:t>(9-01-04)</w:t>
            </w:r>
          </w:p>
        </w:tc>
        <w:tc>
          <w:tcPr>
            <w:tcW w:w="6809" w:type="dxa"/>
            <w:shd w:val="clear" w:color="auto" w:fill="auto"/>
          </w:tcPr>
          <w:p w:rsidR="008A3FFB" w:rsidRPr="005E773B" w:rsidRDefault="008A3FFB" w:rsidP="008A3FFB">
            <w:pPr>
              <w:tabs>
                <w:tab w:val="left" w:pos="1800"/>
              </w:tabs>
              <w:jc w:val="both"/>
              <w:rPr>
                <w:sz w:val="22"/>
                <w:szCs w:val="22"/>
              </w:rPr>
            </w:pPr>
            <w:r w:rsidRPr="005E773B">
              <w:rPr>
                <w:sz w:val="22"/>
                <w:szCs w:val="22"/>
              </w:rPr>
              <w:t>Ортопедическая обувь сложная на аппарат без утепленной подкладки предназначена для разных половозрастных групп. Материал верха обуви: натуральная кожа, текстиль или кожподкладка. 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 Обувь не должна нарушать биомеханических показателей ходьбы в аппарате. Обувь должна свободно надеваться и плотно закрепляться на ноге в ортопедическом аппарате при помощи шнурков, молний, ленты «контакт», пряжек, резинок (с учетом антропометрических данных и индивидуальных особенностей получателя). Соединение деталей заготовок не должно образовывать утолщений. Обувь ортопедическая на аппарат без утепленной подкладки должна изготавливаться по медицинскому заказу, обмерам с индивидуальной подгонкой колодки.</w:t>
            </w:r>
          </w:p>
        </w:tc>
        <w:tc>
          <w:tcPr>
            <w:tcW w:w="1134" w:type="dxa"/>
            <w:shd w:val="clear" w:color="auto" w:fill="auto"/>
          </w:tcPr>
          <w:p w:rsidR="008A3FFB" w:rsidRPr="005E773B" w:rsidRDefault="008A3FFB" w:rsidP="008A3FFB">
            <w:pPr>
              <w:tabs>
                <w:tab w:val="left" w:pos="1800"/>
              </w:tabs>
              <w:jc w:val="center"/>
              <w:rPr>
                <w:sz w:val="22"/>
                <w:szCs w:val="22"/>
              </w:rPr>
            </w:pPr>
            <w:r w:rsidRPr="005E773B">
              <w:rPr>
                <w:sz w:val="22"/>
                <w:szCs w:val="22"/>
              </w:rPr>
              <w:t>пара</w:t>
            </w:r>
          </w:p>
        </w:tc>
        <w:tc>
          <w:tcPr>
            <w:tcW w:w="846" w:type="dxa"/>
            <w:shd w:val="clear" w:color="auto" w:fill="auto"/>
          </w:tcPr>
          <w:p w:rsidR="008A3FFB" w:rsidRPr="005E773B" w:rsidRDefault="00531393" w:rsidP="008A3FFB">
            <w:pPr>
              <w:tabs>
                <w:tab w:val="left" w:pos="1800"/>
              </w:tabs>
              <w:jc w:val="center"/>
              <w:rPr>
                <w:sz w:val="22"/>
                <w:szCs w:val="22"/>
                <w:lang w:val="en-US"/>
              </w:rPr>
            </w:pPr>
            <w:r w:rsidRPr="005E773B">
              <w:rPr>
                <w:sz w:val="22"/>
                <w:szCs w:val="22"/>
                <w:lang w:val="en-US"/>
              </w:rPr>
              <w:t>22</w:t>
            </w:r>
          </w:p>
        </w:tc>
      </w:tr>
      <w:tr w:rsidR="008A3FFB" w:rsidRPr="005E773B" w:rsidTr="002F50C7">
        <w:trPr>
          <w:trHeight w:val="282"/>
          <w:jc w:val="center"/>
        </w:trPr>
        <w:tc>
          <w:tcPr>
            <w:tcW w:w="2127" w:type="dxa"/>
            <w:shd w:val="clear" w:color="auto" w:fill="auto"/>
          </w:tcPr>
          <w:p w:rsidR="008A3FFB" w:rsidRPr="005E773B" w:rsidRDefault="008A3FFB" w:rsidP="008A3FFB">
            <w:pPr>
              <w:pStyle w:val="Default"/>
              <w:jc w:val="both"/>
              <w:rPr>
                <w:color w:val="auto"/>
                <w:sz w:val="22"/>
                <w:szCs w:val="22"/>
              </w:rPr>
            </w:pPr>
            <w:r w:rsidRPr="005E773B">
              <w:rPr>
                <w:color w:val="auto"/>
                <w:sz w:val="22"/>
                <w:szCs w:val="22"/>
              </w:rPr>
              <w:t>Ортопедическая обувь сложная на аппарат без утепленной подкладки инвалидам (без учета детей-инвалидов) (пара)</w:t>
            </w:r>
          </w:p>
          <w:p w:rsidR="008A3FFB" w:rsidRPr="005E773B" w:rsidRDefault="008A3FFB" w:rsidP="008A3FFB">
            <w:pPr>
              <w:tabs>
                <w:tab w:val="left" w:pos="1800"/>
                <w:tab w:val="left" w:pos="2700"/>
              </w:tabs>
              <w:jc w:val="both"/>
              <w:rPr>
                <w:sz w:val="22"/>
                <w:szCs w:val="22"/>
              </w:rPr>
            </w:pPr>
            <w:r w:rsidRPr="005E773B">
              <w:rPr>
                <w:sz w:val="22"/>
                <w:szCs w:val="22"/>
              </w:rPr>
              <w:t>(9-01-04)</w:t>
            </w:r>
          </w:p>
        </w:tc>
        <w:tc>
          <w:tcPr>
            <w:tcW w:w="6809" w:type="dxa"/>
            <w:shd w:val="clear" w:color="auto" w:fill="auto"/>
          </w:tcPr>
          <w:p w:rsidR="008A3FFB" w:rsidRPr="005E773B" w:rsidRDefault="008A3FFB" w:rsidP="008A3FFB">
            <w:pPr>
              <w:tabs>
                <w:tab w:val="left" w:pos="1800"/>
              </w:tabs>
              <w:jc w:val="both"/>
              <w:rPr>
                <w:sz w:val="22"/>
                <w:szCs w:val="22"/>
              </w:rPr>
            </w:pPr>
            <w:r w:rsidRPr="005E773B">
              <w:rPr>
                <w:sz w:val="22"/>
                <w:szCs w:val="22"/>
              </w:rPr>
              <w:t>Ортопедическая обувь сложная на аппарат без утепленной подкладки предназначена для разных половозрастных групп. Материал верха обуви: натуральная кожа, текстиль или кожподкладка. 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 Обувь не должна нарушать биомеханических показателей ходьбы в аппарате. Обувь должна свободно надеваться и плотно закрепляться на ноге в ортопедическом аппарате при помощи шнурков, молний, ленты «контакт», пряжек, резинок (с учетом антропометрических данных и индивидуальных особенностей получателя). Соединение деталей заготовок не должно образовывать утолщений. Обувь ортопедическая на аппарат без утепленной подкладки должна изготавливаться по медицинскому заказу, обмерам с индивидуальной подгонкой колодки.</w:t>
            </w:r>
          </w:p>
        </w:tc>
        <w:tc>
          <w:tcPr>
            <w:tcW w:w="1134" w:type="dxa"/>
            <w:shd w:val="clear" w:color="auto" w:fill="auto"/>
          </w:tcPr>
          <w:p w:rsidR="008A3FFB" w:rsidRPr="005E773B" w:rsidRDefault="008A3FFB" w:rsidP="008A3FFB">
            <w:pPr>
              <w:tabs>
                <w:tab w:val="left" w:pos="1800"/>
              </w:tabs>
              <w:jc w:val="center"/>
              <w:rPr>
                <w:sz w:val="22"/>
                <w:szCs w:val="22"/>
              </w:rPr>
            </w:pPr>
            <w:r w:rsidRPr="005E773B">
              <w:rPr>
                <w:sz w:val="22"/>
                <w:szCs w:val="22"/>
              </w:rPr>
              <w:t>пара</w:t>
            </w:r>
          </w:p>
        </w:tc>
        <w:tc>
          <w:tcPr>
            <w:tcW w:w="846" w:type="dxa"/>
            <w:shd w:val="clear" w:color="auto" w:fill="auto"/>
          </w:tcPr>
          <w:p w:rsidR="008A3FFB" w:rsidRPr="005E773B" w:rsidRDefault="00531393" w:rsidP="008A3FFB">
            <w:pPr>
              <w:tabs>
                <w:tab w:val="left" w:pos="1800"/>
              </w:tabs>
              <w:jc w:val="center"/>
              <w:rPr>
                <w:sz w:val="22"/>
                <w:szCs w:val="22"/>
                <w:lang w:val="en-US"/>
              </w:rPr>
            </w:pPr>
            <w:r w:rsidRPr="005E773B">
              <w:rPr>
                <w:sz w:val="22"/>
                <w:szCs w:val="22"/>
                <w:lang w:val="en-US"/>
              </w:rPr>
              <w:t>9</w:t>
            </w:r>
          </w:p>
        </w:tc>
      </w:tr>
      <w:tr w:rsidR="008A3FFB" w:rsidRPr="005E773B" w:rsidTr="002F50C7">
        <w:trPr>
          <w:trHeight w:val="95"/>
          <w:jc w:val="center"/>
        </w:trPr>
        <w:tc>
          <w:tcPr>
            <w:tcW w:w="2127" w:type="dxa"/>
            <w:shd w:val="clear" w:color="auto" w:fill="auto"/>
          </w:tcPr>
          <w:p w:rsidR="008A3FFB" w:rsidRPr="005E773B" w:rsidRDefault="008A3FFB" w:rsidP="008A3FFB">
            <w:pPr>
              <w:pStyle w:val="Default"/>
              <w:jc w:val="both"/>
              <w:rPr>
                <w:color w:val="auto"/>
                <w:sz w:val="22"/>
                <w:szCs w:val="22"/>
              </w:rPr>
            </w:pPr>
            <w:r w:rsidRPr="005E773B">
              <w:rPr>
                <w:color w:val="auto"/>
                <w:sz w:val="22"/>
                <w:szCs w:val="22"/>
              </w:rPr>
              <w:t>Ортопедическая обувь сложная на аппарат на утепленной подкладк</w:t>
            </w:r>
            <w:r w:rsidR="0028101B" w:rsidRPr="005E773B">
              <w:rPr>
                <w:color w:val="auto"/>
                <w:sz w:val="22"/>
                <w:szCs w:val="22"/>
              </w:rPr>
              <w:t>е</w:t>
            </w:r>
            <w:r w:rsidRPr="005E773B">
              <w:rPr>
                <w:color w:val="auto"/>
                <w:sz w:val="22"/>
                <w:szCs w:val="22"/>
              </w:rPr>
              <w:t xml:space="preserve"> для детей-инвалидов (пара)</w:t>
            </w:r>
          </w:p>
          <w:p w:rsidR="008A3FFB" w:rsidRPr="005E773B" w:rsidRDefault="008A3FFB" w:rsidP="008A3FFB">
            <w:pPr>
              <w:autoSpaceDE w:val="0"/>
              <w:autoSpaceDN w:val="0"/>
              <w:adjustRightInd w:val="0"/>
              <w:jc w:val="both"/>
              <w:rPr>
                <w:sz w:val="22"/>
                <w:szCs w:val="22"/>
              </w:rPr>
            </w:pPr>
            <w:r w:rsidRPr="005E773B">
              <w:rPr>
                <w:sz w:val="22"/>
                <w:szCs w:val="22"/>
              </w:rPr>
              <w:t>(9-02-03)</w:t>
            </w:r>
          </w:p>
        </w:tc>
        <w:tc>
          <w:tcPr>
            <w:tcW w:w="6809" w:type="dxa"/>
            <w:shd w:val="clear" w:color="auto" w:fill="auto"/>
          </w:tcPr>
          <w:p w:rsidR="008A3FFB" w:rsidRPr="005E773B" w:rsidRDefault="008A3FFB" w:rsidP="008A3FFB">
            <w:pPr>
              <w:tabs>
                <w:tab w:val="left" w:pos="1800"/>
              </w:tabs>
              <w:jc w:val="both"/>
              <w:rPr>
                <w:sz w:val="22"/>
                <w:szCs w:val="22"/>
              </w:rPr>
            </w:pPr>
            <w:r w:rsidRPr="005E773B">
              <w:rPr>
                <w:sz w:val="22"/>
                <w:szCs w:val="22"/>
              </w:rPr>
              <w:t xml:space="preserve">Ортопедическая обувь сложная на аппарат на утепленной подкладке предназначена для разных половозрастных групп. Материал верха обуви: натуральная кожа, натуральный, искусственный мех, шерсть, байка. 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 Обувь не должна нарушать биомеханических показателей ходьбы в аппарате. Обувь должна свободно надеваться и плотно закрепляться на ноге в ортопедическом аппарате при помощи шнурков, молний, ленты </w:t>
            </w:r>
            <w:r w:rsidRPr="005E773B">
              <w:rPr>
                <w:sz w:val="22"/>
                <w:szCs w:val="22"/>
              </w:rPr>
              <w:lastRenderedPageBreak/>
              <w:t xml:space="preserve">«контакт», пряжек, резинок (с учетом антропометрических данных и индивидуальных особенностей получателя). </w:t>
            </w:r>
          </w:p>
          <w:p w:rsidR="008A3FFB" w:rsidRPr="005E773B" w:rsidRDefault="008A3FFB" w:rsidP="008A3FFB">
            <w:pPr>
              <w:tabs>
                <w:tab w:val="left" w:pos="1800"/>
              </w:tabs>
              <w:jc w:val="both"/>
              <w:rPr>
                <w:sz w:val="22"/>
                <w:szCs w:val="22"/>
              </w:rPr>
            </w:pPr>
            <w:r w:rsidRPr="005E773B">
              <w:rPr>
                <w:sz w:val="22"/>
                <w:szCs w:val="22"/>
              </w:rPr>
              <w:t>Соединение деталей заготовок не должно образовывать утолщений. Обувь ортопедическая должна изготавливаться по медицинскому заказу, обмерам с индивидуальной подгонкой колодки.</w:t>
            </w:r>
          </w:p>
        </w:tc>
        <w:tc>
          <w:tcPr>
            <w:tcW w:w="1134" w:type="dxa"/>
            <w:shd w:val="clear" w:color="auto" w:fill="auto"/>
          </w:tcPr>
          <w:p w:rsidR="008A3FFB" w:rsidRPr="005E773B" w:rsidRDefault="008A3FFB" w:rsidP="008A3FFB">
            <w:pPr>
              <w:tabs>
                <w:tab w:val="left" w:pos="1800"/>
              </w:tabs>
              <w:jc w:val="center"/>
              <w:rPr>
                <w:sz w:val="22"/>
                <w:szCs w:val="22"/>
              </w:rPr>
            </w:pPr>
            <w:r w:rsidRPr="005E773B">
              <w:rPr>
                <w:sz w:val="22"/>
                <w:szCs w:val="22"/>
              </w:rPr>
              <w:lastRenderedPageBreak/>
              <w:t>пара</w:t>
            </w:r>
          </w:p>
        </w:tc>
        <w:tc>
          <w:tcPr>
            <w:tcW w:w="846" w:type="dxa"/>
            <w:shd w:val="clear" w:color="auto" w:fill="auto"/>
          </w:tcPr>
          <w:p w:rsidR="008A3FFB" w:rsidRPr="005E773B" w:rsidRDefault="00531393" w:rsidP="008A3FFB">
            <w:pPr>
              <w:tabs>
                <w:tab w:val="left" w:pos="1800"/>
              </w:tabs>
              <w:jc w:val="center"/>
              <w:rPr>
                <w:sz w:val="22"/>
                <w:szCs w:val="22"/>
                <w:lang w:val="en-US"/>
              </w:rPr>
            </w:pPr>
            <w:r w:rsidRPr="005E773B">
              <w:rPr>
                <w:sz w:val="22"/>
                <w:szCs w:val="22"/>
                <w:lang w:val="en-US"/>
              </w:rPr>
              <w:t>26</w:t>
            </w:r>
          </w:p>
        </w:tc>
      </w:tr>
      <w:tr w:rsidR="008A3FFB" w:rsidRPr="005E773B" w:rsidTr="002F50C7">
        <w:trPr>
          <w:trHeight w:val="95"/>
          <w:jc w:val="center"/>
        </w:trPr>
        <w:tc>
          <w:tcPr>
            <w:tcW w:w="2127" w:type="dxa"/>
            <w:shd w:val="clear" w:color="auto" w:fill="auto"/>
          </w:tcPr>
          <w:p w:rsidR="008A3FFB" w:rsidRPr="005E773B" w:rsidRDefault="008A3FFB" w:rsidP="008A3FFB">
            <w:pPr>
              <w:pStyle w:val="Default"/>
              <w:jc w:val="both"/>
              <w:rPr>
                <w:sz w:val="22"/>
                <w:szCs w:val="22"/>
              </w:rPr>
            </w:pPr>
            <w:r w:rsidRPr="005E773B">
              <w:rPr>
                <w:sz w:val="22"/>
                <w:szCs w:val="22"/>
              </w:rPr>
              <w:lastRenderedPageBreak/>
              <w:t>Ортопедическая обувь сложная на</w:t>
            </w:r>
            <w:r w:rsidR="0028101B" w:rsidRPr="005E773B">
              <w:rPr>
                <w:sz w:val="22"/>
                <w:szCs w:val="22"/>
              </w:rPr>
              <w:t xml:space="preserve"> аппарат на утепленной подкладке</w:t>
            </w:r>
            <w:r w:rsidRPr="005E773B">
              <w:rPr>
                <w:sz w:val="22"/>
                <w:szCs w:val="22"/>
              </w:rPr>
              <w:t xml:space="preserve"> инвалидам (без учета детей-инвалидов) </w:t>
            </w:r>
            <w:r w:rsidRPr="005E773B">
              <w:rPr>
                <w:color w:val="auto"/>
                <w:sz w:val="22"/>
                <w:szCs w:val="22"/>
              </w:rPr>
              <w:t>(пара)</w:t>
            </w:r>
          </w:p>
          <w:p w:rsidR="008A3FFB" w:rsidRPr="005E773B" w:rsidRDefault="008A3FFB" w:rsidP="008A3FFB">
            <w:pPr>
              <w:tabs>
                <w:tab w:val="left" w:pos="1800"/>
                <w:tab w:val="left" w:pos="2700"/>
              </w:tabs>
              <w:jc w:val="both"/>
              <w:rPr>
                <w:sz w:val="22"/>
                <w:szCs w:val="22"/>
              </w:rPr>
            </w:pPr>
            <w:r w:rsidRPr="005E773B">
              <w:rPr>
                <w:sz w:val="22"/>
                <w:szCs w:val="22"/>
              </w:rPr>
              <w:t>(9-02-03)</w:t>
            </w:r>
          </w:p>
        </w:tc>
        <w:tc>
          <w:tcPr>
            <w:tcW w:w="6809" w:type="dxa"/>
            <w:shd w:val="clear" w:color="auto" w:fill="auto"/>
          </w:tcPr>
          <w:p w:rsidR="008A3FFB" w:rsidRPr="005E773B" w:rsidRDefault="008A3FFB" w:rsidP="008A3FFB">
            <w:pPr>
              <w:tabs>
                <w:tab w:val="left" w:pos="1800"/>
              </w:tabs>
              <w:jc w:val="both"/>
              <w:rPr>
                <w:sz w:val="22"/>
                <w:szCs w:val="22"/>
              </w:rPr>
            </w:pPr>
            <w:r w:rsidRPr="005E773B">
              <w:rPr>
                <w:sz w:val="22"/>
                <w:szCs w:val="22"/>
              </w:rPr>
              <w:t xml:space="preserve">Ортопедическая обувь сложная на аппарат на утепленной подкладке предназначена для разных половозрастных групп. Материал верха обуви: натуральная кожа, натуральный, искусственный мех, шерсть, байка. Материалы низа обуви: кожа для низа обуви, пластины резиновые пористые или пластины из непористой кожеподобной резины, или подошвы формованные, резина каблучная. Обувь не должна нарушать биомеханических показателей ходьбы в аппарате. Обувь должна свободно надеваться и плотно закрепляться на ноге в ортопедическом аппарате при помощи шнурков, молний, ленты «контакт», пряжек, резинок (с учетом антропометрических данных и индивидуальных особенностей получателя). </w:t>
            </w:r>
          </w:p>
          <w:p w:rsidR="008A3FFB" w:rsidRPr="005E773B" w:rsidRDefault="008A3FFB" w:rsidP="008A3FFB">
            <w:pPr>
              <w:tabs>
                <w:tab w:val="left" w:pos="1800"/>
              </w:tabs>
              <w:jc w:val="both"/>
              <w:rPr>
                <w:sz w:val="22"/>
                <w:szCs w:val="22"/>
              </w:rPr>
            </w:pPr>
            <w:r w:rsidRPr="005E773B">
              <w:rPr>
                <w:sz w:val="22"/>
                <w:szCs w:val="22"/>
              </w:rPr>
              <w:t>Соединение деталей заготовок не должно образовывать утолщений. Обувь ортопедическая должна изготавливаться по медицинскому заказу, обмерам с индивидуальной подгонкой колодки.</w:t>
            </w:r>
          </w:p>
        </w:tc>
        <w:tc>
          <w:tcPr>
            <w:tcW w:w="1134" w:type="dxa"/>
            <w:shd w:val="clear" w:color="auto" w:fill="auto"/>
          </w:tcPr>
          <w:p w:rsidR="008A3FFB" w:rsidRPr="005E773B" w:rsidRDefault="008A3FFB" w:rsidP="008A3FFB">
            <w:pPr>
              <w:tabs>
                <w:tab w:val="left" w:pos="1800"/>
              </w:tabs>
              <w:jc w:val="center"/>
              <w:rPr>
                <w:sz w:val="22"/>
                <w:szCs w:val="22"/>
              </w:rPr>
            </w:pPr>
            <w:r w:rsidRPr="005E773B">
              <w:rPr>
                <w:sz w:val="22"/>
                <w:szCs w:val="22"/>
              </w:rPr>
              <w:t>пара</w:t>
            </w:r>
          </w:p>
        </w:tc>
        <w:tc>
          <w:tcPr>
            <w:tcW w:w="846" w:type="dxa"/>
            <w:shd w:val="clear" w:color="auto" w:fill="auto"/>
          </w:tcPr>
          <w:p w:rsidR="008A3FFB" w:rsidRPr="005E773B" w:rsidRDefault="00531393" w:rsidP="008A3FFB">
            <w:pPr>
              <w:tabs>
                <w:tab w:val="left" w:pos="1800"/>
              </w:tabs>
              <w:jc w:val="center"/>
              <w:rPr>
                <w:sz w:val="22"/>
                <w:szCs w:val="22"/>
                <w:lang w:val="en-US"/>
              </w:rPr>
            </w:pPr>
            <w:r w:rsidRPr="005E773B">
              <w:rPr>
                <w:sz w:val="22"/>
                <w:szCs w:val="22"/>
                <w:lang w:val="en-US"/>
              </w:rPr>
              <w:t>9</w:t>
            </w:r>
          </w:p>
        </w:tc>
      </w:tr>
      <w:tr w:rsidR="008A3FFB" w:rsidRPr="005E773B" w:rsidTr="002F50C7">
        <w:trPr>
          <w:trHeight w:val="95"/>
          <w:jc w:val="center"/>
        </w:trPr>
        <w:tc>
          <w:tcPr>
            <w:tcW w:w="2127" w:type="dxa"/>
            <w:shd w:val="clear" w:color="auto" w:fill="auto"/>
          </w:tcPr>
          <w:p w:rsidR="008A3FFB" w:rsidRPr="005E773B" w:rsidRDefault="008A3FFB" w:rsidP="008A3FFB">
            <w:pPr>
              <w:pStyle w:val="Default"/>
              <w:jc w:val="both"/>
              <w:rPr>
                <w:sz w:val="22"/>
                <w:szCs w:val="22"/>
              </w:rPr>
            </w:pPr>
            <w:r w:rsidRPr="005E773B">
              <w:rPr>
                <w:sz w:val="22"/>
                <w:szCs w:val="22"/>
              </w:rPr>
              <w:t>Ортопедическая обувь малосложная без утепленной подкладки для детей-инвалидов (пара)</w:t>
            </w:r>
            <w:r w:rsidR="00C2255C" w:rsidRPr="005E773B">
              <w:rPr>
                <w:sz w:val="22"/>
                <w:szCs w:val="22"/>
              </w:rPr>
              <w:t>/32.50.22.150-00000009 - Ортопедическая обувь малосложная без утепленной подкладки</w:t>
            </w:r>
          </w:p>
          <w:p w:rsidR="008A3FFB" w:rsidRPr="005E773B" w:rsidRDefault="008A3FFB" w:rsidP="008A3FFB">
            <w:pPr>
              <w:pStyle w:val="Default"/>
              <w:jc w:val="both"/>
              <w:rPr>
                <w:sz w:val="22"/>
                <w:szCs w:val="22"/>
              </w:rPr>
            </w:pPr>
            <w:r w:rsidRPr="005E773B">
              <w:rPr>
                <w:sz w:val="22"/>
                <w:szCs w:val="22"/>
              </w:rPr>
              <w:t>(9-01-07)</w:t>
            </w:r>
          </w:p>
        </w:tc>
        <w:tc>
          <w:tcPr>
            <w:tcW w:w="6809" w:type="dxa"/>
            <w:shd w:val="clear" w:color="auto" w:fill="auto"/>
          </w:tcPr>
          <w:p w:rsidR="008A3FFB" w:rsidRPr="005E773B" w:rsidRDefault="00BF7DC7" w:rsidP="008A3FFB">
            <w:pPr>
              <w:tabs>
                <w:tab w:val="left" w:pos="1800"/>
              </w:tabs>
              <w:jc w:val="both"/>
              <w:rPr>
                <w:sz w:val="22"/>
                <w:szCs w:val="22"/>
              </w:rPr>
            </w:pPr>
            <w:r w:rsidRPr="005E773B">
              <w:rPr>
                <w:sz w:val="22"/>
                <w:szCs w:val="22"/>
              </w:rPr>
              <w:t>Обувь ортопедическая малосложная без утепленной подкладки в мужском и женском исполнении для лиц имеющих малосложные деформации стоп. Материал верха обуви: натуральная кожа с кожаной или текстильной подкладкой в зависимости от потребности инвалида (с учетом антропометрических данных и индивидуальных особенностей получателя). Материалы низа обуви: кожа для низа обуви, пластины резиновые пористые, пластины из непористой кожеподобной резины, подошвы формованные, резина каблучная в зависимости от потребности инвалида (с учетом антропометрических данных и индивидуальных особенностей получателя). Обувь не будет нарушать биомеханических показателей ходьбы пользователя, и не должна препятствовать нормальному функционированию стоп. Обувь будет свободно надеваться и плотно закрепляться на ноге при помощи шнурков, молний, ленты «контакт», пряжек, резинок (с учетом антропометрических данных и индивидуальных особенностей получателя). Соединение деталей заготовок не будет образовывать утолщений и не будет оказывать давление на стопу. Обувь ортопедическая будет изготавливаться по медицинскому заказу, обмерам с индивидуальной подгонкой колодки.</w:t>
            </w:r>
          </w:p>
        </w:tc>
        <w:tc>
          <w:tcPr>
            <w:tcW w:w="1134" w:type="dxa"/>
            <w:shd w:val="clear" w:color="auto" w:fill="auto"/>
          </w:tcPr>
          <w:p w:rsidR="008A3FFB" w:rsidRPr="005E773B" w:rsidRDefault="008A3FFB" w:rsidP="008A3FFB">
            <w:pPr>
              <w:tabs>
                <w:tab w:val="left" w:pos="1800"/>
              </w:tabs>
              <w:jc w:val="center"/>
              <w:rPr>
                <w:sz w:val="22"/>
                <w:szCs w:val="22"/>
              </w:rPr>
            </w:pPr>
            <w:r w:rsidRPr="005E773B">
              <w:rPr>
                <w:sz w:val="22"/>
                <w:szCs w:val="22"/>
              </w:rPr>
              <w:t>пара</w:t>
            </w:r>
          </w:p>
        </w:tc>
        <w:tc>
          <w:tcPr>
            <w:tcW w:w="846" w:type="dxa"/>
            <w:shd w:val="clear" w:color="auto" w:fill="auto"/>
          </w:tcPr>
          <w:p w:rsidR="008A3FFB" w:rsidRPr="005E773B" w:rsidRDefault="008A3FFB" w:rsidP="008A3FFB">
            <w:pPr>
              <w:tabs>
                <w:tab w:val="left" w:pos="1800"/>
              </w:tabs>
              <w:jc w:val="center"/>
              <w:rPr>
                <w:sz w:val="22"/>
                <w:szCs w:val="22"/>
              </w:rPr>
            </w:pPr>
            <w:r w:rsidRPr="005E773B">
              <w:rPr>
                <w:sz w:val="22"/>
                <w:szCs w:val="22"/>
              </w:rPr>
              <w:t>1</w:t>
            </w:r>
          </w:p>
        </w:tc>
      </w:tr>
      <w:tr w:rsidR="008A3FFB" w:rsidRPr="005E773B" w:rsidTr="002F50C7">
        <w:trPr>
          <w:trHeight w:val="95"/>
          <w:jc w:val="center"/>
        </w:trPr>
        <w:tc>
          <w:tcPr>
            <w:tcW w:w="2127" w:type="dxa"/>
            <w:shd w:val="clear" w:color="auto" w:fill="auto"/>
          </w:tcPr>
          <w:p w:rsidR="008A3FFB" w:rsidRPr="005E773B" w:rsidRDefault="008A3FFB" w:rsidP="008A3FFB">
            <w:pPr>
              <w:pStyle w:val="Default"/>
              <w:jc w:val="both"/>
              <w:rPr>
                <w:sz w:val="22"/>
                <w:szCs w:val="22"/>
              </w:rPr>
            </w:pPr>
            <w:r w:rsidRPr="005E773B">
              <w:rPr>
                <w:sz w:val="22"/>
                <w:szCs w:val="22"/>
              </w:rPr>
              <w:t>Ортопедическая обувь малосложная на утепленной подкладк</w:t>
            </w:r>
            <w:r w:rsidR="0028101B" w:rsidRPr="005E773B">
              <w:rPr>
                <w:sz w:val="22"/>
                <w:szCs w:val="22"/>
              </w:rPr>
              <w:t>е</w:t>
            </w:r>
            <w:r w:rsidRPr="005E773B">
              <w:rPr>
                <w:sz w:val="22"/>
                <w:szCs w:val="22"/>
              </w:rPr>
              <w:t xml:space="preserve"> для детей-инвалидов (пара)</w:t>
            </w:r>
          </w:p>
          <w:p w:rsidR="008A3FFB" w:rsidRPr="005E773B" w:rsidRDefault="008A3FFB" w:rsidP="008A3FFB">
            <w:pPr>
              <w:pStyle w:val="Default"/>
              <w:jc w:val="both"/>
              <w:rPr>
                <w:sz w:val="22"/>
                <w:szCs w:val="22"/>
              </w:rPr>
            </w:pPr>
            <w:r w:rsidRPr="005E773B">
              <w:rPr>
                <w:sz w:val="22"/>
                <w:szCs w:val="22"/>
              </w:rPr>
              <w:t>(9-02-05)</w:t>
            </w:r>
          </w:p>
        </w:tc>
        <w:tc>
          <w:tcPr>
            <w:tcW w:w="6809" w:type="dxa"/>
            <w:shd w:val="clear" w:color="auto" w:fill="auto"/>
          </w:tcPr>
          <w:p w:rsidR="008A3FFB" w:rsidRPr="005E773B" w:rsidRDefault="008A3FFB" w:rsidP="008A3FFB">
            <w:pPr>
              <w:tabs>
                <w:tab w:val="left" w:pos="1800"/>
              </w:tabs>
              <w:jc w:val="both"/>
              <w:rPr>
                <w:sz w:val="22"/>
                <w:szCs w:val="22"/>
              </w:rPr>
            </w:pPr>
            <w:r w:rsidRPr="005E773B">
              <w:rPr>
                <w:sz w:val="22"/>
                <w:szCs w:val="22"/>
              </w:rPr>
              <w:t>Обувь ортопедическая малосложная на утепленной подкладке для лиц имеющих малосложные деформации стоп. Материал изделия: верх из натуральной кожи, подкладка – из натурального или искусственного меха, шерсти, байки в зависимости от потребности инвалида (с учетом антропометрических данных и индивидуальных особенностей получателя). Материалы низа обуви: кожа для низа обуви, пластины резиновые пористые, пластины из непористой кожеподобной резины, подошвы формованные, резина каблучная в зависимости от потребности инвалида (с учетом антропометрических данных и индивидуальных особенностей получателя). Обувь не должна нарушать биомеханических показателей ходьбы пользователя, и не должна препятствовать нормальному функционированию стоп. Обувь должна свободно надеваться и плотно закрепляться на ноге при помощи шнурков, молний, ленты «контакт», пряжек, резинок (с учетом антропометрических данных и индивидуальных особенностей получателя). Соединение деталей заготовок не должно образовывать утолщений и не оказывать давление на стопу. Обувь ортопедическая должна изготавливаться по медицинскому заказу, обмерам с индивидуальной подгонкой колодки.</w:t>
            </w:r>
          </w:p>
        </w:tc>
        <w:tc>
          <w:tcPr>
            <w:tcW w:w="1134" w:type="dxa"/>
            <w:shd w:val="clear" w:color="auto" w:fill="auto"/>
          </w:tcPr>
          <w:p w:rsidR="008A3FFB" w:rsidRPr="005E773B" w:rsidRDefault="008A3FFB" w:rsidP="008A3FFB">
            <w:pPr>
              <w:tabs>
                <w:tab w:val="left" w:pos="1800"/>
              </w:tabs>
              <w:jc w:val="center"/>
              <w:rPr>
                <w:sz w:val="22"/>
                <w:szCs w:val="22"/>
              </w:rPr>
            </w:pPr>
            <w:r w:rsidRPr="005E773B">
              <w:rPr>
                <w:sz w:val="22"/>
                <w:szCs w:val="22"/>
              </w:rPr>
              <w:t>пара</w:t>
            </w:r>
          </w:p>
        </w:tc>
        <w:tc>
          <w:tcPr>
            <w:tcW w:w="846" w:type="dxa"/>
            <w:shd w:val="clear" w:color="auto" w:fill="auto"/>
          </w:tcPr>
          <w:p w:rsidR="008A3FFB" w:rsidRPr="005E773B" w:rsidRDefault="00531393" w:rsidP="008A3FFB">
            <w:pPr>
              <w:tabs>
                <w:tab w:val="left" w:pos="1800"/>
              </w:tabs>
              <w:jc w:val="center"/>
              <w:rPr>
                <w:sz w:val="22"/>
                <w:szCs w:val="22"/>
                <w:lang w:val="en-US"/>
              </w:rPr>
            </w:pPr>
            <w:r w:rsidRPr="005E773B">
              <w:rPr>
                <w:sz w:val="22"/>
                <w:szCs w:val="22"/>
                <w:lang w:val="en-US"/>
              </w:rPr>
              <w:t>1</w:t>
            </w:r>
          </w:p>
        </w:tc>
      </w:tr>
      <w:tr w:rsidR="008A3FFB" w:rsidRPr="005E773B" w:rsidTr="002F50C7">
        <w:trPr>
          <w:trHeight w:val="95"/>
          <w:jc w:val="center"/>
        </w:trPr>
        <w:tc>
          <w:tcPr>
            <w:tcW w:w="2127" w:type="dxa"/>
            <w:shd w:val="clear" w:color="auto" w:fill="auto"/>
          </w:tcPr>
          <w:p w:rsidR="008A3FFB" w:rsidRPr="005E773B" w:rsidRDefault="008A3FFB" w:rsidP="008A3FFB">
            <w:pPr>
              <w:widowControl w:val="0"/>
              <w:autoSpaceDE w:val="0"/>
              <w:autoSpaceDN w:val="0"/>
              <w:adjustRightInd w:val="0"/>
              <w:jc w:val="both"/>
              <w:rPr>
                <w:sz w:val="22"/>
                <w:szCs w:val="22"/>
              </w:rPr>
            </w:pPr>
            <w:r w:rsidRPr="005E773B">
              <w:rPr>
                <w:sz w:val="22"/>
                <w:szCs w:val="22"/>
              </w:rPr>
              <w:t>Вкладной башмачок для взрослых</w:t>
            </w:r>
          </w:p>
          <w:p w:rsidR="008A3FFB" w:rsidRPr="005E773B" w:rsidRDefault="008A3FFB" w:rsidP="008A3FFB">
            <w:pPr>
              <w:widowControl w:val="0"/>
              <w:autoSpaceDE w:val="0"/>
              <w:autoSpaceDN w:val="0"/>
              <w:adjustRightInd w:val="0"/>
              <w:jc w:val="both"/>
              <w:rPr>
                <w:sz w:val="22"/>
                <w:szCs w:val="22"/>
              </w:rPr>
            </w:pPr>
            <w:r w:rsidRPr="005E773B">
              <w:rPr>
                <w:sz w:val="22"/>
                <w:szCs w:val="22"/>
              </w:rPr>
              <w:lastRenderedPageBreak/>
              <w:t>(9-01-06)</w:t>
            </w:r>
          </w:p>
        </w:tc>
        <w:tc>
          <w:tcPr>
            <w:tcW w:w="6809" w:type="dxa"/>
            <w:shd w:val="clear" w:color="auto" w:fill="auto"/>
          </w:tcPr>
          <w:p w:rsidR="008A3FFB" w:rsidRPr="005E773B" w:rsidRDefault="008A3FFB" w:rsidP="008A3FFB">
            <w:pPr>
              <w:tabs>
                <w:tab w:val="left" w:pos="1800"/>
              </w:tabs>
              <w:jc w:val="both"/>
              <w:rPr>
                <w:sz w:val="22"/>
                <w:szCs w:val="22"/>
              </w:rPr>
            </w:pPr>
            <w:r w:rsidRPr="005E773B">
              <w:rPr>
                <w:sz w:val="22"/>
                <w:szCs w:val="22"/>
              </w:rPr>
              <w:lastRenderedPageBreak/>
              <w:t xml:space="preserve">Вкладной башмачок для лиц с ампутационными и врожденными дефектами стоп по типу культи стопы, для восстановления, </w:t>
            </w:r>
            <w:r w:rsidRPr="005E773B">
              <w:rPr>
                <w:sz w:val="22"/>
                <w:szCs w:val="22"/>
              </w:rPr>
              <w:lastRenderedPageBreak/>
              <w:t>компенсации статико-динамической функции. Вкладной башмачок с индивидуальными параметрами изготовления, в конструкции которой учтены анатомо-функциональные особенности конкретного Получателя. Вкладной башмачок должен восполнять отсутствующий сегмент стопы и способствовать восстановлению нарушенной функции нижней конечности и должен быть предназначен для эксплуатации в обуви. Вкладной башмачок должен изготавливаться по индивидуальной колодке, полученной на основе слепка культи стопы и голени. Размеры и конструктивные особенности вкладного башмачка должны соответствовать данным индивидуального медицинского заказа получателя. Вкладной башмачок должен включать специальные ортопедические детали (искусственный носок, при необходимости искусственный передний отдел стопы, межстелечный слой, жесткий клапан, жесткий задник или круговой берц, жесткая пластина по следу). Вкладной башмачок должен быть выполнен из натуральных материалов: натуральная кожа, текстиль.</w:t>
            </w:r>
          </w:p>
        </w:tc>
        <w:tc>
          <w:tcPr>
            <w:tcW w:w="1134" w:type="dxa"/>
            <w:shd w:val="clear" w:color="auto" w:fill="auto"/>
          </w:tcPr>
          <w:p w:rsidR="008A3FFB" w:rsidRPr="005E773B" w:rsidRDefault="008A3FFB" w:rsidP="008A3FFB">
            <w:pPr>
              <w:tabs>
                <w:tab w:val="left" w:pos="1800"/>
              </w:tabs>
              <w:jc w:val="center"/>
              <w:rPr>
                <w:sz w:val="22"/>
                <w:szCs w:val="22"/>
              </w:rPr>
            </w:pPr>
            <w:r w:rsidRPr="005E773B">
              <w:rPr>
                <w:sz w:val="22"/>
                <w:szCs w:val="22"/>
              </w:rPr>
              <w:lastRenderedPageBreak/>
              <w:t>шт.</w:t>
            </w:r>
          </w:p>
        </w:tc>
        <w:tc>
          <w:tcPr>
            <w:tcW w:w="846" w:type="dxa"/>
            <w:shd w:val="clear" w:color="auto" w:fill="auto"/>
          </w:tcPr>
          <w:p w:rsidR="008A3FFB" w:rsidRPr="005E773B" w:rsidRDefault="00531393" w:rsidP="008A3FFB">
            <w:pPr>
              <w:tabs>
                <w:tab w:val="left" w:pos="1800"/>
              </w:tabs>
              <w:jc w:val="center"/>
              <w:rPr>
                <w:sz w:val="22"/>
                <w:szCs w:val="22"/>
                <w:lang w:val="en-US"/>
              </w:rPr>
            </w:pPr>
            <w:r w:rsidRPr="005E773B">
              <w:rPr>
                <w:sz w:val="22"/>
                <w:szCs w:val="22"/>
                <w:lang w:val="en-US"/>
              </w:rPr>
              <w:t>25</w:t>
            </w:r>
          </w:p>
        </w:tc>
      </w:tr>
      <w:tr w:rsidR="008A3FFB" w:rsidRPr="005E773B" w:rsidTr="002F50C7">
        <w:trPr>
          <w:trHeight w:val="95"/>
          <w:jc w:val="center"/>
        </w:trPr>
        <w:tc>
          <w:tcPr>
            <w:tcW w:w="2127" w:type="dxa"/>
            <w:tcBorders>
              <w:top w:val="single" w:sz="4" w:space="0" w:color="auto"/>
              <w:left w:val="single" w:sz="4" w:space="0" w:color="auto"/>
              <w:bottom w:val="single" w:sz="4" w:space="0" w:color="auto"/>
              <w:right w:val="single" w:sz="4" w:space="0" w:color="auto"/>
            </w:tcBorders>
          </w:tcPr>
          <w:p w:rsidR="008A3FFB" w:rsidRPr="005E773B" w:rsidRDefault="008A3FFB" w:rsidP="008A3FFB">
            <w:pPr>
              <w:pStyle w:val="a3"/>
              <w:rPr>
                <w:rFonts w:ascii="Times New Roman" w:hAnsi="Times New Roman"/>
                <w:bCs/>
                <w:sz w:val="22"/>
                <w:szCs w:val="22"/>
              </w:rPr>
            </w:pPr>
          </w:p>
        </w:tc>
        <w:tc>
          <w:tcPr>
            <w:tcW w:w="6809" w:type="dxa"/>
            <w:tcBorders>
              <w:top w:val="single" w:sz="4" w:space="0" w:color="auto"/>
              <w:left w:val="single" w:sz="4" w:space="0" w:color="auto"/>
              <w:bottom w:val="single" w:sz="4" w:space="0" w:color="auto"/>
              <w:right w:val="single" w:sz="4" w:space="0" w:color="auto"/>
            </w:tcBorders>
          </w:tcPr>
          <w:p w:rsidR="008A3FFB" w:rsidRPr="005E773B" w:rsidRDefault="008A3FFB" w:rsidP="008A3FFB">
            <w:pPr>
              <w:widowControl w:val="0"/>
              <w:suppressAutoHyphens/>
              <w:ind w:firstLine="299"/>
              <w:jc w:val="right"/>
              <w:rPr>
                <w:b/>
                <w:sz w:val="22"/>
                <w:szCs w:val="22"/>
              </w:rPr>
            </w:pPr>
            <w:r w:rsidRPr="005E773B">
              <w:rPr>
                <w:b/>
                <w:sz w:val="22"/>
                <w:szCs w:val="22"/>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8A3FFB" w:rsidRPr="005E773B" w:rsidRDefault="008A3FFB" w:rsidP="00531393">
            <w:pPr>
              <w:widowControl w:val="0"/>
              <w:suppressAutoHyphens/>
              <w:ind w:firstLine="299"/>
              <w:jc w:val="center"/>
              <w:rPr>
                <w:b/>
                <w:sz w:val="22"/>
                <w:szCs w:val="22"/>
                <w:lang w:val="en-US"/>
              </w:rPr>
            </w:pPr>
            <w:r w:rsidRPr="005E773B">
              <w:rPr>
                <w:b/>
                <w:sz w:val="22"/>
                <w:szCs w:val="22"/>
                <w:lang w:val="en-US"/>
              </w:rPr>
              <w:t>---</w:t>
            </w:r>
          </w:p>
        </w:tc>
        <w:tc>
          <w:tcPr>
            <w:tcW w:w="846" w:type="dxa"/>
            <w:shd w:val="clear" w:color="auto" w:fill="auto"/>
            <w:vAlign w:val="center"/>
          </w:tcPr>
          <w:p w:rsidR="008A3FFB" w:rsidRPr="002F50C7" w:rsidRDefault="00531393" w:rsidP="002F50C7">
            <w:pPr>
              <w:jc w:val="center"/>
              <w:rPr>
                <w:b/>
                <w:color w:val="000000"/>
                <w:sz w:val="22"/>
                <w:szCs w:val="22"/>
              </w:rPr>
            </w:pPr>
            <w:r w:rsidRPr="005E773B">
              <w:rPr>
                <w:b/>
                <w:color w:val="000000"/>
                <w:sz w:val="22"/>
                <w:szCs w:val="22"/>
                <w:lang w:val="en-US"/>
              </w:rPr>
              <w:t>1</w:t>
            </w:r>
            <w:r w:rsidR="002F50C7">
              <w:rPr>
                <w:b/>
                <w:color w:val="000000"/>
                <w:sz w:val="22"/>
                <w:szCs w:val="22"/>
              </w:rPr>
              <w:t>39</w:t>
            </w:r>
          </w:p>
        </w:tc>
      </w:tr>
    </w:tbl>
    <w:p w:rsidR="00763BB0" w:rsidRPr="00AE70F4" w:rsidRDefault="00763BB0" w:rsidP="00BC10D2">
      <w:pPr>
        <w:widowControl w:val="0"/>
        <w:suppressAutoHyphens/>
        <w:ind w:firstLine="709"/>
        <w:jc w:val="both"/>
        <w:rPr>
          <w:sz w:val="20"/>
          <w:szCs w:val="20"/>
        </w:rPr>
      </w:pPr>
    </w:p>
    <w:p w:rsidR="00BC10D2" w:rsidRPr="009303FD" w:rsidRDefault="00BC10D2" w:rsidP="00D4591C">
      <w:pPr>
        <w:widowControl w:val="0"/>
        <w:suppressAutoHyphens/>
        <w:ind w:firstLine="709"/>
        <w:jc w:val="both"/>
        <w:rPr>
          <w:sz w:val="22"/>
          <w:szCs w:val="22"/>
        </w:rPr>
      </w:pPr>
      <w:r w:rsidRPr="009303FD">
        <w:rPr>
          <w:sz w:val="22"/>
          <w:szCs w:val="22"/>
        </w:rPr>
        <w:t>Ортопедическая обувь должна соответствовать требованиям Государственного стандарта Российской Федерации ГОСТ Р 51632-20</w:t>
      </w:r>
      <w:r w:rsidR="00F66A95" w:rsidRPr="009303FD">
        <w:rPr>
          <w:sz w:val="22"/>
          <w:szCs w:val="22"/>
        </w:rPr>
        <w:t>21</w:t>
      </w:r>
      <w:r w:rsidRPr="009303FD">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54407-20</w:t>
      </w:r>
      <w:r w:rsidR="008B0A33" w:rsidRPr="009303FD">
        <w:rPr>
          <w:sz w:val="22"/>
          <w:szCs w:val="22"/>
        </w:rPr>
        <w:t>20</w:t>
      </w:r>
      <w:r w:rsidRPr="009303FD">
        <w:rPr>
          <w:sz w:val="22"/>
          <w:szCs w:val="22"/>
        </w:rPr>
        <w:t xml:space="preserve"> «Обувь ортопедическая. Общие технич</w:t>
      </w:r>
      <w:r w:rsidR="00AE24DF" w:rsidRPr="009303FD">
        <w:rPr>
          <w:sz w:val="22"/>
          <w:szCs w:val="22"/>
        </w:rPr>
        <w:t>еские условия», ГОСТ Р 54739-2021</w:t>
      </w:r>
      <w:r w:rsidRPr="009303FD">
        <w:rPr>
          <w:sz w:val="22"/>
          <w:szCs w:val="22"/>
        </w:rPr>
        <w:t xml:space="preserve"> «Изделия обувные ортопедические. Общие технические условия», ГОСТ Р 53800-2010 «Колодки обувные ортопедические. Общие технические условия», </w:t>
      </w:r>
      <w:r w:rsidR="00AE24DF" w:rsidRPr="009303FD">
        <w:rPr>
          <w:sz w:val="22"/>
          <w:szCs w:val="22"/>
        </w:rPr>
        <w:t xml:space="preserve">ГОСТ Р 55638-2021 </w:t>
      </w:r>
      <w:r w:rsidRPr="009303FD">
        <w:rPr>
          <w:sz w:val="22"/>
          <w:szCs w:val="22"/>
        </w:rPr>
        <w:t>«Услуги по изготовлению ортопедической о</w:t>
      </w:r>
      <w:r w:rsidR="004920AB" w:rsidRPr="009303FD">
        <w:rPr>
          <w:sz w:val="22"/>
          <w:szCs w:val="22"/>
        </w:rPr>
        <w:t>буви. Требования безопасности».</w:t>
      </w:r>
      <w:r w:rsidR="00FE5BA7" w:rsidRPr="009303FD">
        <w:rPr>
          <w:sz w:val="22"/>
          <w:szCs w:val="22"/>
        </w:rPr>
        <w:t xml:space="preserve"> </w:t>
      </w:r>
    </w:p>
    <w:p w:rsidR="009303FD" w:rsidRDefault="009303FD" w:rsidP="009303FD">
      <w:pPr>
        <w:ind w:firstLine="567"/>
        <w:rPr>
          <w:color w:val="000000"/>
          <w:sz w:val="22"/>
          <w:szCs w:val="22"/>
        </w:rPr>
      </w:pPr>
      <w:r w:rsidRPr="001E6429">
        <w:rPr>
          <w:color w:val="000000"/>
          <w:sz w:val="22"/>
          <w:szCs w:val="22"/>
        </w:rPr>
        <w:t>Гарантийный срок составляет со дня подписания Акта приема-передачи Изделия Получателем</w:t>
      </w:r>
      <w:r>
        <w:rPr>
          <w:color w:val="000000"/>
          <w:sz w:val="22"/>
          <w:szCs w:val="22"/>
        </w:rPr>
        <w:t>:</w:t>
      </w:r>
    </w:p>
    <w:p w:rsidR="009303FD" w:rsidRPr="00C97050" w:rsidRDefault="009303FD" w:rsidP="009303FD">
      <w:pPr>
        <w:ind w:firstLine="567"/>
        <w:rPr>
          <w:color w:val="000000"/>
          <w:sz w:val="22"/>
          <w:szCs w:val="22"/>
        </w:rPr>
      </w:pPr>
      <w:r w:rsidRPr="00C97050">
        <w:rPr>
          <w:color w:val="000000"/>
          <w:sz w:val="22"/>
          <w:szCs w:val="22"/>
        </w:rPr>
        <w:t>- 40 дней - для обуви на кожаной подошве;</w:t>
      </w:r>
    </w:p>
    <w:p w:rsidR="009303FD" w:rsidRPr="00C97050" w:rsidRDefault="009303FD" w:rsidP="009303FD">
      <w:pPr>
        <w:ind w:firstLine="567"/>
        <w:rPr>
          <w:color w:val="000000"/>
          <w:sz w:val="22"/>
          <w:szCs w:val="22"/>
        </w:rPr>
      </w:pPr>
      <w:r w:rsidRPr="00C97050">
        <w:rPr>
          <w:color w:val="000000"/>
          <w:sz w:val="22"/>
          <w:szCs w:val="22"/>
        </w:rPr>
        <w:t>- 50 дней - для обуви на кожаной подошве с накладкой;</w:t>
      </w:r>
    </w:p>
    <w:p w:rsidR="009303FD" w:rsidRPr="00C97050" w:rsidRDefault="009303FD" w:rsidP="009303FD">
      <w:pPr>
        <w:ind w:firstLine="567"/>
        <w:rPr>
          <w:color w:val="000000"/>
          <w:sz w:val="22"/>
          <w:szCs w:val="22"/>
        </w:rPr>
      </w:pPr>
      <w:r w:rsidRPr="00C97050">
        <w:rPr>
          <w:color w:val="000000"/>
          <w:sz w:val="22"/>
          <w:szCs w:val="22"/>
        </w:rPr>
        <w:t>- 60 дней - для обуви на подошве из кожеподобной резины;</w:t>
      </w:r>
    </w:p>
    <w:p w:rsidR="009303FD" w:rsidRDefault="009303FD" w:rsidP="009303FD">
      <w:pPr>
        <w:ind w:firstLine="567"/>
        <w:rPr>
          <w:color w:val="000000"/>
          <w:sz w:val="22"/>
          <w:szCs w:val="22"/>
        </w:rPr>
      </w:pPr>
      <w:r w:rsidRPr="00C97050">
        <w:rPr>
          <w:color w:val="000000"/>
          <w:sz w:val="22"/>
          <w:szCs w:val="22"/>
        </w:rPr>
        <w:t xml:space="preserve">- </w:t>
      </w:r>
      <w:bookmarkStart w:id="0" w:name="_GoBack"/>
      <w:bookmarkEnd w:id="0"/>
      <w:r w:rsidRPr="00C97050">
        <w:rPr>
          <w:color w:val="000000"/>
          <w:sz w:val="22"/>
          <w:szCs w:val="22"/>
        </w:rPr>
        <w:t>70 дней - для обуви на подошве из пористой резины, полиэфируретана, термоэластопласта.</w:t>
      </w:r>
    </w:p>
    <w:p w:rsidR="009303FD" w:rsidRPr="00082712" w:rsidRDefault="009303FD" w:rsidP="009303FD">
      <w:pPr>
        <w:autoSpaceDE w:val="0"/>
        <w:autoSpaceDN w:val="0"/>
        <w:adjustRightInd w:val="0"/>
        <w:ind w:firstLine="567"/>
        <w:rPr>
          <w:color w:val="000000" w:themeColor="text1"/>
          <w:sz w:val="22"/>
          <w:szCs w:val="22"/>
        </w:rPr>
      </w:pPr>
      <w:r w:rsidRPr="00082712">
        <w:rPr>
          <w:color w:val="000000" w:themeColor="text1"/>
          <w:sz w:val="22"/>
          <w:szCs w:val="22"/>
        </w:rPr>
        <w:t>Прием заказов на выполнение работ, проведение замеров, примерка, подгонка и выдача готовых изделий осуществляется по согласованию с Получателем:</w:t>
      </w:r>
    </w:p>
    <w:p w:rsidR="009303FD" w:rsidRPr="00082712" w:rsidRDefault="009303FD" w:rsidP="009303FD">
      <w:pPr>
        <w:autoSpaceDE w:val="0"/>
        <w:autoSpaceDN w:val="0"/>
        <w:adjustRightInd w:val="0"/>
        <w:ind w:firstLine="567"/>
        <w:rPr>
          <w:color w:val="000000" w:themeColor="text1"/>
          <w:sz w:val="22"/>
          <w:szCs w:val="22"/>
        </w:rPr>
      </w:pPr>
      <w:r w:rsidRPr="00082712">
        <w:rPr>
          <w:color w:val="000000" w:themeColor="text1"/>
          <w:sz w:val="22"/>
          <w:szCs w:val="22"/>
        </w:rPr>
        <w:t xml:space="preserve">- либо по месту жительства (пребывания) Получателя в пределах Тамбовской области; </w:t>
      </w:r>
    </w:p>
    <w:p w:rsidR="009303FD" w:rsidRDefault="009303FD" w:rsidP="009303FD">
      <w:pPr>
        <w:autoSpaceDE w:val="0"/>
        <w:autoSpaceDN w:val="0"/>
        <w:adjustRightInd w:val="0"/>
        <w:ind w:firstLine="567"/>
        <w:rPr>
          <w:color w:val="000000" w:themeColor="text1"/>
          <w:sz w:val="22"/>
          <w:szCs w:val="22"/>
        </w:rPr>
      </w:pPr>
      <w:r w:rsidRPr="00082712">
        <w:rPr>
          <w:color w:val="000000" w:themeColor="text1"/>
          <w:sz w:val="22"/>
          <w:szCs w:val="22"/>
        </w:rPr>
        <w:t>- либо в пункте приема по обслуживанию Получателей, организованном Исполнителем, по месту нахождения Исполнителя в пределах Тамбовской области.</w:t>
      </w:r>
    </w:p>
    <w:p w:rsidR="009303FD" w:rsidRPr="00E64B49" w:rsidRDefault="009303FD" w:rsidP="009303FD">
      <w:pPr>
        <w:ind w:firstLine="567"/>
        <w:rPr>
          <w:color w:val="000000"/>
          <w:sz w:val="22"/>
          <w:szCs w:val="22"/>
        </w:rPr>
      </w:pPr>
      <w:r w:rsidRPr="00E64B49">
        <w:rPr>
          <w:color w:val="000000"/>
          <w:sz w:val="22"/>
          <w:szCs w:val="22"/>
        </w:rPr>
        <w:t>Выполнение работ осуществляется в срок не превышающий 60 календарных дней с момента обращения Получателя с направлением к Исполнителю, но не позднее 30.06.2023 года.</w:t>
      </w:r>
    </w:p>
    <w:p w:rsidR="009303FD" w:rsidRPr="00C97050" w:rsidRDefault="009303FD" w:rsidP="009303FD">
      <w:pPr>
        <w:ind w:firstLine="567"/>
        <w:rPr>
          <w:color w:val="000000"/>
          <w:sz w:val="22"/>
          <w:szCs w:val="22"/>
        </w:rPr>
      </w:pPr>
    </w:p>
    <w:p w:rsidR="001E04AD" w:rsidRPr="00AE24DF" w:rsidRDefault="001E04AD" w:rsidP="001E04AD">
      <w:pPr>
        <w:ind w:right="30" w:firstLine="709"/>
        <w:jc w:val="both"/>
        <w:rPr>
          <w:rFonts w:eastAsia="Arial"/>
          <w:bCs/>
          <w:sz w:val="20"/>
          <w:szCs w:val="20"/>
        </w:rPr>
      </w:pPr>
    </w:p>
    <w:sectPr w:rsidR="001E04AD" w:rsidRPr="00AE24DF" w:rsidSect="005E773B">
      <w:pgSz w:w="11906" w:h="16838"/>
      <w:pgMar w:top="709"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061" w:rsidRDefault="00F26061" w:rsidP="00416B09">
      <w:r>
        <w:separator/>
      </w:r>
    </w:p>
  </w:endnote>
  <w:endnote w:type="continuationSeparator" w:id="0">
    <w:p w:rsidR="00F26061" w:rsidRDefault="00F26061" w:rsidP="0041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061" w:rsidRDefault="00F26061" w:rsidP="00416B09">
      <w:r>
        <w:separator/>
      </w:r>
    </w:p>
  </w:footnote>
  <w:footnote w:type="continuationSeparator" w:id="0">
    <w:p w:rsidR="00F26061" w:rsidRDefault="00F26061" w:rsidP="00416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07"/>
    <w:rsid w:val="00076F56"/>
    <w:rsid w:val="00077EB6"/>
    <w:rsid w:val="00094C2B"/>
    <w:rsid w:val="000D7762"/>
    <w:rsid w:val="000F1430"/>
    <w:rsid w:val="00102688"/>
    <w:rsid w:val="0012234C"/>
    <w:rsid w:val="00183686"/>
    <w:rsid w:val="001C5276"/>
    <w:rsid w:val="001E04AD"/>
    <w:rsid w:val="002450CE"/>
    <w:rsid w:val="00251707"/>
    <w:rsid w:val="0028101B"/>
    <w:rsid w:val="002A0488"/>
    <w:rsid w:val="002F2037"/>
    <w:rsid w:val="002F50C7"/>
    <w:rsid w:val="003178A8"/>
    <w:rsid w:val="00416B09"/>
    <w:rsid w:val="00430CC2"/>
    <w:rsid w:val="00453DEE"/>
    <w:rsid w:val="004920AB"/>
    <w:rsid w:val="00495F68"/>
    <w:rsid w:val="004A1C2A"/>
    <w:rsid w:val="004B6C8E"/>
    <w:rsid w:val="00531393"/>
    <w:rsid w:val="00590039"/>
    <w:rsid w:val="005C48B8"/>
    <w:rsid w:val="005E773B"/>
    <w:rsid w:val="005F27EF"/>
    <w:rsid w:val="005F540C"/>
    <w:rsid w:val="00606447"/>
    <w:rsid w:val="00650393"/>
    <w:rsid w:val="006C79C9"/>
    <w:rsid w:val="006F45FD"/>
    <w:rsid w:val="00763BB0"/>
    <w:rsid w:val="007A1E0D"/>
    <w:rsid w:val="008A3FFB"/>
    <w:rsid w:val="008B0A33"/>
    <w:rsid w:val="008E336C"/>
    <w:rsid w:val="009303FD"/>
    <w:rsid w:val="009D64CC"/>
    <w:rsid w:val="009F5A7A"/>
    <w:rsid w:val="00AE24DF"/>
    <w:rsid w:val="00AE70F4"/>
    <w:rsid w:val="00B518B4"/>
    <w:rsid w:val="00B54AE3"/>
    <w:rsid w:val="00B8147E"/>
    <w:rsid w:val="00BA2432"/>
    <w:rsid w:val="00BC10D2"/>
    <w:rsid w:val="00BF7DC7"/>
    <w:rsid w:val="00C2255C"/>
    <w:rsid w:val="00C8703C"/>
    <w:rsid w:val="00CA71FA"/>
    <w:rsid w:val="00CF6348"/>
    <w:rsid w:val="00D23DEE"/>
    <w:rsid w:val="00D4591C"/>
    <w:rsid w:val="00D56080"/>
    <w:rsid w:val="00E16E01"/>
    <w:rsid w:val="00E232B8"/>
    <w:rsid w:val="00E81757"/>
    <w:rsid w:val="00F256BC"/>
    <w:rsid w:val="00F26061"/>
    <w:rsid w:val="00F66A95"/>
    <w:rsid w:val="00F86601"/>
    <w:rsid w:val="00FC0BF6"/>
    <w:rsid w:val="00FE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D70E7-7C4F-4D41-9509-DD00E001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0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10D2"/>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customStyle="1" w:styleId="a3">
    <w:name w:val="Нормальный (таблица)"/>
    <w:basedOn w:val="a"/>
    <w:next w:val="a"/>
    <w:uiPriority w:val="99"/>
    <w:rsid w:val="00BC10D2"/>
    <w:pPr>
      <w:widowControl w:val="0"/>
      <w:autoSpaceDE w:val="0"/>
      <w:autoSpaceDN w:val="0"/>
      <w:adjustRightInd w:val="0"/>
      <w:jc w:val="both"/>
    </w:pPr>
    <w:rPr>
      <w:rFonts w:ascii="Arial" w:hAnsi="Arial"/>
    </w:rPr>
  </w:style>
  <w:style w:type="paragraph" w:styleId="a4">
    <w:name w:val="header"/>
    <w:basedOn w:val="a"/>
    <w:link w:val="a5"/>
    <w:uiPriority w:val="99"/>
    <w:unhideWhenUsed/>
    <w:rsid w:val="00416B09"/>
    <w:pPr>
      <w:tabs>
        <w:tab w:val="center" w:pos="4677"/>
        <w:tab w:val="right" w:pos="9355"/>
      </w:tabs>
    </w:pPr>
  </w:style>
  <w:style w:type="character" w:customStyle="1" w:styleId="a5">
    <w:name w:val="Верхний колонтитул Знак"/>
    <w:basedOn w:val="a0"/>
    <w:link w:val="a4"/>
    <w:uiPriority w:val="99"/>
    <w:rsid w:val="00416B0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16B09"/>
    <w:pPr>
      <w:tabs>
        <w:tab w:val="center" w:pos="4677"/>
        <w:tab w:val="right" w:pos="9355"/>
      </w:tabs>
    </w:pPr>
  </w:style>
  <w:style w:type="character" w:customStyle="1" w:styleId="a7">
    <w:name w:val="Нижний колонтитул Знак"/>
    <w:basedOn w:val="a0"/>
    <w:link w:val="a6"/>
    <w:uiPriority w:val="99"/>
    <w:rsid w:val="00416B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60B4-4AF3-4E51-857B-1A647081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1529</Words>
  <Characters>8720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Мананикова Людмила Алексеевна</dc:creator>
  <cp:keywords/>
  <dc:description/>
  <cp:lastModifiedBy>Корабельникова Анастасия Николаевна</cp:lastModifiedBy>
  <cp:revision>6</cp:revision>
  <dcterms:created xsi:type="dcterms:W3CDTF">2023-04-18T13:33:00Z</dcterms:created>
  <dcterms:modified xsi:type="dcterms:W3CDTF">2023-04-24T14:26:00Z</dcterms:modified>
</cp:coreProperties>
</file>