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C5" w:rsidRDefault="007007C5" w:rsidP="007007C5">
      <w:pPr>
        <w:keepNext/>
        <w:keepLines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Приложение № 3 </w:t>
      </w:r>
    </w:p>
    <w:p w:rsidR="0091213A" w:rsidRDefault="007007C5" w:rsidP="007007C5">
      <w:pPr>
        <w:widowControl w:val="0"/>
        <w:jc w:val="right"/>
      </w:pPr>
      <w:r>
        <w:rPr>
          <w:bCs/>
          <w:kern w:val="32"/>
        </w:rPr>
        <w:t>к извещению об осуществлении закупки</w:t>
      </w:r>
    </w:p>
    <w:p w:rsidR="00FD75C5" w:rsidRDefault="00FD75C5" w:rsidP="00150DD0">
      <w:pPr>
        <w:pStyle w:val="3"/>
        <w:widowControl w:val="0"/>
        <w:numPr>
          <w:ilvl w:val="2"/>
          <w:numId w:val="6"/>
        </w:numPr>
      </w:pPr>
    </w:p>
    <w:p w:rsidR="00FD75C5" w:rsidRDefault="00FD75C5" w:rsidP="00FD75C5">
      <w:pPr>
        <w:pStyle w:val="3"/>
        <w:widowControl w:val="0"/>
        <w:numPr>
          <w:ilvl w:val="2"/>
          <w:numId w:val="6"/>
        </w:numPr>
      </w:pPr>
      <w:r w:rsidRPr="00FD75C5">
        <w:t>Описание объекта закупки</w:t>
      </w:r>
      <w:bookmarkStart w:id="0" w:name="_GoBack"/>
      <w:bookmarkEnd w:id="0"/>
    </w:p>
    <w:p w:rsidR="00FD75C5" w:rsidRDefault="00FD75C5" w:rsidP="00150DD0">
      <w:pPr>
        <w:pStyle w:val="3"/>
        <w:widowControl w:val="0"/>
        <w:numPr>
          <w:ilvl w:val="2"/>
          <w:numId w:val="6"/>
        </w:numPr>
      </w:pPr>
    </w:p>
    <w:p w:rsidR="00150DD0" w:rsidRDefault="00150DD0" w:rsidP="00150DD0">
      <w:pPr>
        <w:pStyle w:val="3"/>
        <w:widowControl w:val="0"/>
        <w:numPr>
          <w:ilvl w:val="2"/>
          <w:numId w:val="6"/>
        </w:numPr>
      </w:pPr>
      <w:r>
        <w:t>Техническое задание</w:t>
      </w:r>
    </w:p>
    <w:p w:rsidR="00BA3A5D" w:rsidRDefault="00BA3A5D" w:rsidP="00150DD0">
      <w:pPr>
        <w:tabs>
          <w:tab w:val="left" w:pos="360"/>
        </w:tabs>
        <w:spacing w:after="120"/>
        <w:outlineLvl w:val="4"/>
        <w:rPr>
          <w:b/>
        </w:rPr>
      </w:pPr>
    </w:p>
    <w:p w:rsidR="00BA3A5D" w:rsidRDefault="00150DD0" w:rsidP="00150DD0">
      <w:pPr>
        <w:tabs>
          <w:tab w:val="left" w:pos="360"/>
        </w:tabs>
        <w:spacing w:after="120"/>
        <w:outlineLvl w:val="4"/>
        <w:rPr>
          <w:b/>
          <w:bCs/>
        </w:rPr>
      </w:pPr>
      <w:r>
        <w:rPr>
          <w:b/>
        </w:rPr>
        <w:t>Наименование объекта закупки</w:t>
      </w:r>
      <w:r>
        <w:t>: поставка автомобилей для застрахованных лиц, пострадавших вследствие несчастных случаев на производстве и профессиональных заболеваний</w:t>
      </w:r>
      <w:r>
        <w:rPr>
          <w:b/>
          <w:bCs/>
        </w:rPr>
        <w:t xml:space="preserve"> </w:t>
      </w:r>
    </w:p>
    <w:p w:rsidR="002D63F5" w:rsidRPr="00BA3A5D" w:rsidRDefault="002D63F5" w:rsidP="00150DD0">
      <w:pPr>
        <w:tabs>
          <w:tab w:val="left" w:pos="360"/>
        </w:tabs>
        <w:spacing w:after="120"/>
        <w:outlineLvl w:val="4"/>
        <w:rPr>
          <w:b/>
          <w:bCs/>
        </w:rPr>
      </w:pPr>
      <w:r>
        <w:rPr>
          <w:b/>
          <w:bCs/>
        </w:rPr>
        <w:t xml:space="preserve">Наименование Товара по ОКПД-2: </w:t>
      </w:r>
      <w:r w:rsidRPr="009F7528">
        <w:rPr>
          <w:color w:val="333333"/>
        </w:rPr>
        <w:t>Средства автотранспортные специального назначения прочие, не включенные в другие группировки</w:t>
      </w:r>
    </w:p>
    <w:p w:rsidR="00BA3A5D" w:rsidRDefault="002D63F5" w:rsidP="00BA3A5D">
      <w:pPr>
        <w:tabs>
          <w:tab w:val="left" w:pos="360"/>
        </w:tabs>
        <w:spacing w:after="120"/>
        <w:outlineLvl w:val="4"/>
        <w:rPr>
          <w:rFonts w:eastAsia="Calibri"/>
          <w:lang w:eastAsia="en-US"/>
        </w:rPr>
      </w:pPr>
      <w:r w:rsidRPr="002D63F5">
        <w:rPr>
          <w:rFonts w:eastAsia="Calibri"/>
          <w:b/>
          <w:lang w:eastAsia="en-US"/>
        </w:rPr>
        <w:t>Описание Товара:</w:t>
      </w:r>
      <w:r>
        <w:rPr>
          <w:rFonts w:eastAsia="Calibri"/>
          <w:lang w:eastAsia="en-US"/>
        </w:rPr>
        <w:t xml:space="preserve"> </w:t>
      </w:r>
      <w:r w:rsidRPr="00791BF4">
        <w:rPr>
          <w:rFonts w:eastAsia="Calibri"/>
          <w:lang w:eastAsia="en-US"/>
        </w:rPr>
        <w:t xml:space="preserve">Функциональные и технические характеристики </w:t>
      </w:r>
      <w:r>
        <w:rPr>
          <w:rFonts w:eastAsia="Calibri"/>
          <w:lang w:eastAsia="en-US"/>
        </w:rPr>
        <w:t>Товара указаны в Талице №1 Технического задания</w:t>
      </w:r>
    </w:p>
    <w:p w:rsidR="009F7528" w:rsidRPr="00995414" w:rsidRDefault="000F4630" w:rsidP="00BA3A5D">
      <w:pPr>
        <w:tabs>
          <w:tab w:val="left" w:pos="360"/>
        </w:tabs>
        <w:spacing w:after="120"/>
        <w:outlineLvl w:val="4"/>
        <w:rPr>
          <w:b/>
        </w:rPr>
      </w:pPr>
      <w:r w:rsidRPr="00DC00E7">
        <w:rPr>
          <w:b/>
          <w:bCs/>
        </w:rPr>
        <w:t>Место поставки товаров:</w:t>
      </w:r>
      <w:r w:rsidRPr="00DC00E7">
        <w:t xml:space="preserve"> </w:t>
      </w:r>
      <w:r w:rsidR="009F7528" w:rsidRPr="00995414">
        <w:rPr>
          <w:bCs/>
        </w:rPr>
        <w:t xml:space="preserve">г. Москва, </w:t>
      </w:r>
      <w:r w:rsidR="009F7528" w:rsidRPr="00995414">
        <w:t>адрес места выдачи Товара Получателям</w:t>
      </w:r>
      <w:r w:rsidR="009F7528">
        <w:t xml:space="preserve">, указывается при подачи заявки. </w:t>
      </w:r>
      <w:r w:rsidR="009F7528" w:rsidRPr="00D33B65">
        <w:rPr>
          <w:i/>
          <w:u w:val="single"/>
        </w:rPr>
        <w:t>Обязательное присутствие представителя поставщика, имеющего право подписи и печатью при выдачи автомобилей.</w:t>
      </w:r>
    </w:p>
    <w:p w:rsidR="000F4630" w:rsidRPr="009F7528" w:rsidRDefault="000F4630" w:rsidP="00D33B65">
      <w:pPr>
        <w:tabs>
          <w:tab w:val="left" w:pos="360"/>
        </w:tabs>
        <w:spacing w:after="120"/>
        <w:outlineLvl w:val="4"/>
      </w:pPr>
      <w:r w:rsidRPr="00DC00E7">
        <w:rPr>
          <w:b/>
          <w:bCs/>
        </w:rPr>
        <w:t>Срок поставки товара:</w:t>
      </w:r>
      <w:r w:rsidR="009F7528">
        <w:t xml:space="preserve"> </w:t>
      </w:r>
      <w:r w:rsidR="009F7528" w:rsidRPr="009F7528">
        <w:rPr>
          <w:bCs/>
        </w:rPr>
        <w:t xml:space="preserve">не позднее </w:t>
      </w:r>
      <w:r w:rsidR="00481A43">
        <w:rPr>
          <w:bCs/>
        </w:rPr>
        <w:t>05</w:t>
      </w:r>
      <w:r w:rsidR="009F7528" w:rsidRPr="009F7528">
        <w:rPr>
          <w:bCs/>
        </w:rPr>
        <w:t xml:space="preserve"> декабря 202</w:t>
      </w:r>
      <w:r w:rsidR="00481A43">
        <w:rPr>
          <w:bCs/>
        </w:rPr>
        <w:t>2</w:t>
      </w:r>
      <w:r w:rsidR="009F7528" w:rsidRPr="009F7528">
        <w:rPr>
          <w:bCs/>
        </w:rPr>
        <w:t xml:space="preserve"> года.</w:t>
      </w:r>
    </w:p>
    <w:p w:rsidR="00BA3A5D" w:rsidRDefault="000F4630" w:rsidP="00BA3A5D">
      <w:pPr>
        <w:tabs>
          <w:tab w:val="left" w:pos="360"/>
        </w:tabs>
        <w:spacing w:after="120"/>
        <w:outlineLvl w:val="4"/>
        <w:rPr>
          <w:b/>
          <w:bCs/>
        </w:rPr>
      </w:pPr>
      <w:r w:rsidRPr="00DC00E7">
        <w:rPr>
          <w:b/>
          <w:bCs/>
        </w:rPr>
        <w:t>Источник финансирования:</w:t>
      </w:r>
      <w:r w:rsidR="00BF0A5D">
        <w:rPr>
          <w:b/>
          <w:bCs/>
        </w:rPr>
        <w:t xml:space="preserve"> </w:t>
      </w:r>
      <w:r w:rsidR="00BF0A5D">
        <w:t>за счет средств обязательного социального страхования от несчастных случаев на производстве и профессиональных заболеваний.</w:t>
      </w:r>
    </w:p>
    <w:p w:rsidR="00481A43" w:rsidRDefault="00481A43" w:rsidP="00481A43">
      <w:pPr>
        <w:widowControl w:val="0"/>
        <w:rPr>
          <w:bCs/>
          <w:color w:val="000000"/>
        </w:rPr>
      </w:pPr>
      <w:r w:rsidRPr="006F32B6">
        <w:rPr>
          <w:bCs/>
        </w:rPr>
        <w:t>Количество поставляемого товара (объем выполняемых работ, оказываемых услуг): 1</w:t>
      </w:r>
      <w:r w:rsidR="00434759">
        <w:rPr>
          <w:bCs/>
        </w:rPr>
        <w:t>1</w:t>
      </w:r>
      <w:r w:rsidRPr="006F32B6">
        <w:rPr>
          <w:bCs/>
        </w:rPr>
        <w:t xml:space="preserve"> штук, </w:t>
      </w:r>
      <w:r w:rsidRPr="006F32B6">
        <w:rPr>
          <w:bCs/>
          <w:color w:val="000000"/>
        </w:rPr>
        <w:t>модификации автомобилей для управления пострадавшими:</w:t>
      </w:r>
      <w:r w:rsidRPr="003C71E9">
        <w:rPr>
          <w:bCs/>
        </w:rPr>
        <w:t xml:space="preserve"> </w:t>
      </w:r>
      <w:r>
        <w:rPr>
          <w:bCs/>
          <w:color w:val="000000"/>
        </w:rPr>
        <w:t>(количество каждой модификации автомобиля будет предоставлено после подписания контракта):</w:t>
      </w:r>
    </w:p>
    <w:p w:rsidR="00434759" w:rsidRDefault="00434759" w:rsidP="00434759">
      <w:pPr>
        <w:widowControl w:val="0"/>
        <w:rPr>
          <w:bCs/>
          <w:color w:val="000000"/>
        </w:rPr>
      </w:pPr>
      <w:r>
        <w:rPr>
          <w:bCs/>
          <w:color w:val="000000"/>
        </w:rPr>
        <w:t>- без правой ноги -3 шт</w:t>
      </w:r>
      <w:r w:rsidR="007007C5">
        <w:rPr>
          <w:bCs/>
          <w:color w:val="000000"/>
        </w:rPr>
        <w:t>.;</w:t>
      </w:r>
    </w:p>
    <w:p w:rsidR="00434759" w:rsidRDefault="00434759" w:rsidP="00434759">
      <w:pPr>
        <w:widowControl w:val="0"/>
        <w:rPr>
          <w:bCs/>
          <w:color w:val="000000"/>
        </w:rPr>
      </w:pPr>
      <w:r>
        <w:rPr>
          <w:bCs/>
          <w:color w:val="000000"/>
        </w:rPr>
        <w:t>- без левой ноги -2 шт.;</w:t>
      </w:r>
    </w:p>
    <w:p w:rsidR="00434759" w:rsidRDefault="007007C5" w:rsidP="00434759">
      <w:pPr>
        <w:widowControl w:val="0"/>
        <w:rPr>
          <w:bCs/>
        </w:rPr>
      </w:pPr>
      <w:r>
        <w:rPr>
          <w:bCs/>
          <w:color w:val="000000"/>
        </w:rPr>
        <w:t>- без обеих ног– 6 шт.</w:t>
      </w:r>
    </w:p>
    <w:p w:rsidR="007007C5" w:rsidRPr="007007C5" w:rsidRDefault="007007C5" w:rsidP="007007C5">
      <w:pPr>
        <w:keepNext/>
        <w:widowControl w:val="0"/>
        <w:spacing w:after="0"/>
        <w:rPr>
          <w:bCs/>
          <w:color w:val="000000"/>
        </w:rPr>
      </w:pPr>
      <w:r w:rsidRPr="007007C5">
        <w:rPr>
          <w:bCs/>
          <w:color w:val="000000"/>
        </w:rPr>
        <w:t>ОКПД</w:t>
      </w:r>
      <w:r>
        <w:rPr>
          <w:bCs/>
          <w:color w:val="000000"/>
        </w:rPr>
        <w:t xml:space="preserve"> </w:t>
      </w:r>
      <w:r w:rsidRPr="007007C5">
        <w:rPr>
          <w:bCs/>
          <w:color w:val="000000"/>
        </w:rPr>
        <w:t>2 29.10.2</w:t>
      </w:r>
      <w:r>
        <w:rPr>
          <w:bCs/>
          <w:color w:val="000000"/>
        </w:rPr>
        <w:t>2.000</w:t>
      </w:r>
    </w:p>
    <w:p w:rsidR="007007C5" w:rsidRPr="007007C5" w:rsidRDefault="007007C5" w:rsidP="007007C5">
      <w:pPr>
        <w:keepNext/>
        <w:widowControl w:val="0"/>
        <w:spacing w:after="0"/>
        <w:rPr>
          <w:bCs/>
          <w:color w:val="000000"/>
        </w:rPr>
      </w:pPr>
      <w:r w:rsidRPr="007007C5">
        <w:rPr>
          <w:bCs/>
          <w:color w:val="000000"/>
        </w:rPr>
        <w:t>ОКВЭД</w:t>
      </w:r>
      <w:r>
        <w:rPr>
          <w:bCs/>
          <w:color w:val="000000"/>
        </w:rPr>
        <w:t xml:space="preserve"> 2 29.10.2</w:t>
      </w:r>
    </w:p>
    <w:p w:rsidR="007007C5" w:rsidRDefault="007007C5" w:rsidP="007007C5">
      <w:pPr>
        <w:keepNext/>
        <w:widowControl w:val="0"/>
        <w:spacing w:after="0"/>
        <w:rPr>
          <w:bCs/>
          <w:color w:val="000000"/>
        </w:rPr>
      </w:pPr>
      <w:r w:rsidRPr="007007C5">
        <w:rPr>
          <w:bCs/>
          <w:color w:val="000000"/>
        </w:rPr>
        <w:t>КТРУ 29.10.20.000-00000012</w:t>
      </w:r>
    </w:p>
    <w:p w:rsidR="00481A43" w:rsidRDefault="00481A43" w:rsidP="00481A43">
      <w:pPr>
        <w:keepNext/>
        <w:widowControl w:val="0"/>
        <w:tabs>
          <w:tab w:val="left" w:pos="0"/>
        </w:tabs>
        <w:spacing w:after="0"/>
        <w:ind w:firstLine="840"/>
        <w:rPr>
          <w:sz w:val="22"/>
          <w:szCs w:val="22"/>
        </w:rPr>
      </w:pPr>
    </w:p>
    <w:p w:rsidR="00481A43" w:rsidRPr="00875D9B" w:rsidRDefault="00481A43" w:rsidP="00481A43">
      <w:pPr>
        <w:keepNext/>
        <w:widowControl w:val="0"/>
        <w:tabs>
          <w:tab w:val="left" w:pos="0"/>
        </w:tabs>
        <w:spacing w:after="0"/>
        <w:ind w:firstLine="840"/>
        <w:rPr>
          <w:sz w:val="22"/>
          <w:szCs w:val="22"/>
        </w:rPr>
      </w:pPr>
      <w:r w:rsidRPr="00875D9B">
        <w:rPr>
          <w:sz w:val="22"/>
          <w:szCs w:val="22"/>
        </w:rPr>
        <w:t>Технические требования к автомобилям. Комплектация.</w:t>
      </w:r>
      <w:r>
        <w:rPr>
          <w:sz w:val="22"/>
          <w:szCs w:val="22"/>
        </w:rPr>
        <w:t xml:space="preserve">                                       Таблица №1</w:t>
      </w:r>
    </w:p>
    <w:tbl>
      <w:tblPr>
        <w:tblW w:w="96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4276"/>
      </w:tblGrid>
      <w:tr w:rsidR="00481A43" w:rsidRPr="00875D9B" w:rsidTr="00481A43">
        <w:trPr>
          <w:trHeight w:val="60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A43" w:rsidRPr="00875D9B" w:rsidRDefault="00481A43" w:rsidP="00AC769F">
            <w:pPr>
              <w:keepNext/>
              <w:snapToGrid w:val="0"/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75D9B">
              <w:rPr>
                <w:b/>
                <w:bCs/>
                <w:sz w:val="22"/>
                <w:szCs w:val="22"/>
              </w:rPr>
              <w:t>№</w:t>
            </w:r>
          </w:p>
          <w:p w:rsidR="00481A43" w:rsidRPr="00875D9B" w:rsidRDefault="00481A43" w:rsidP="00AC769F">
            <w:pPr>
              <w:keepNext/>
              <w:spacing w:after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75D9B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A43" w:rsidRPr="00875D9B" w:rsidRDefault="00481A43" w:rsidP="00AC769F">
            <w:pPr>
              <w:pStyle w:val="a10"/>
              <w:keepNext/>
              <w:snapToGrid w:val="0"/>
              <w:rPr>
                <w:b/>
                <w:bCs/>
                <w:sz w:val="22"/>
                <w:szCs w:val="22"/>
              </w:rPr>
            </w:pPr>
            <w:r w:rsidRPr="00875D9B">
              <w:rPr>
                <w:b/>
                <w:bCs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1A43" w:rsidRPr="00875D9B" w:rsidRDefault="00481A43" w:rsidP="00AC769F">
            <w:pPr>
              <w:keepNext/>
              <w:snapToGrid w:val="0"/>
              <w:spacing w:after="0"/>
              <w:ind w:right="535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75D9B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481A43" w:rsidRPr="00875D9B" w:rsidTr="00481A43">
        <w:trPr>
          <w:trHeight w:val="3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43" w:rsidRPr="00875D9B" w:rsidRDefault="00481A43" w:rsidP="00AC769F">
            <w:pPr>
              <w:keepNext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A43" w:rsidRPr="00875D9B" w:rsidRDefault="00481A43" w:rsidP="00AC769F">
            <w:pPr>
              <w:keepNext/>
              <w:snapToGrid w:val="0"/>
              <w:spacing w:after="0"/>
              <w:ind w:right="53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Основные характеристики</w:t>
            </w:r>
          </w:p>
        </w:tc>
      </w:tr>
      <w:tr w:rsidR="00481A43" w:rsidRPr="00875D9B" w:rsidTr="00481A43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81A43" w:rsidP="00AC769F">
            <w:pPr>
              <w:pStyle w:val="-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5D9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81A43" w:rsidP="00AC769F">
            <w:pPr>
              <w:snapToGrid w:val="0"/>
              <w:spacing w:after="0"/>
              <w:rPr>
                <w:rFonts w:eastAsia="Calibri"/>
                <w:sz w:val="22"/>
                <w:szCs w:val="22"/>
              </w:rPr>
            </w:pPr>
            <w:r w:rsidRPr="00875D9B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4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81A43" w:rsidP="00AC769F">
            <w:pPr>
              <w:keepNext/>
              <w:snapToGrid w:val="0"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</w:tc>
      </w:tr>
      <w:tr w:rsidR="00481A43" w:rsidRPr="00875D9B" w:rsidTr="00481A43">
        <w:trPr>
          <w:trHeight w:val="3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81A43" w:rsidP="00AC769F">
            <w:pPr>
              <w:snapToGrid w:val="0"/>
              <w:spacing w:after="0"/>
              <w:rPr>
                <w:rFonts w:eastAsia="Calibri"/>
                <w:sz w:val="22"/>
                <w:szCs w:val="22"/>
              </w:rPr>
            </w:pPr>
            <w:r w:rsidRPr="00875D9B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81A43" w:rsidP="00AC769F">
            <w:pPr>
              <w:keepNext/>
              <w:snapToGrid w:val="0"/>
              <w:spacing w:after="0"/>
              <w:rPr>
                <w:rFonts w:eastAsia="Calibri"/>
                <w:sz w:val="22"/>
                <w:szCs w:val="22"/>
              </w:rPr>
            </w:pPr>
            <w:r w:rsidRPr="00875D9B"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</w:rPr>
              <w:t>легкового автомобиля</w:t>
            </w:r>
          </w:p>
        </w:tc>
        <w:tc>
          <w:tcPr>
            <w:tcW w:w="4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81A43" w:rsidP="0045014E">
            <w:pPr>
              <w:keepNext/>
              <w:snapToGrid w:val="0"/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Хэтчбек</w:t>
            </w:r>
            <w:proofErr w:type="spellEnd"/>
            <w:r w:rsidR="0045014E">
              <w:rPr>
                <w:sz w:val="22"/>
                <w:szCs w:val="22"/>
              </w:rPr>
              <w:t xml:space="preserve"> или с</w:t>
            </w:r>
            <w:r>
              <w:rPr>
                <w:sz w:val="22"/>
                <w:szCs w:val="22"/>
              </w:rPr>
              <w:t>едан</w:t>
            </w:r>
          </w:p>
        </w:tc>
      </w:tr>
      <w:tr w:rsidR="00481A43" w:rsidRPr="00875D9B" w:rsidTr="00481A43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34759" w:rsidP="00AC769F">
            <w:pPr>
              <w:snapToGrid w:val="0"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81A43" w:rsidP="00AC769F">
            <w:pPr>
              <w:keepNext/>
              <w:snapToGrid w:val="0"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привода</w:t>
            </w:r>
          </w:p>
        </w:tc>
        <w:tc>
          <w:tcPr>
            <w:tcW w:w="4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81A43" w:rsidP="00AC769F">
            <w:pPr>
              <w:keepNext/>
              <w:snapToGrid w:val="0"/>
              <w:spacing w:after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монопривод</w:t>
            </w:r>
            <w:proofErr w:type="spellEnd"/>
          </w:p>
        </w:tc>
      </w:tr>
      <w:tr w:rsidR="00481A43" w:rsidRPr="00875D9B" w:rsidTr="00481A43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43" w:rsidRPr="00875D9B" w:rsidRDefault="00434759" w:rsidP="00AC769F">
            <w:pPr>
              <w:snapToGri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43" w:rsidRPr="00875D9B" w:rsidRDefault="00481A43" w:rsidP="00AC769F">
            <w:pPr>
              <w:spacing w:after="0"/>
              <w:rPr>
                <w:sz w:val="22"/>
                <w:szCs w:val="22"/>
              </w:rPr>
            </w:pPr>
            <w:r>
              <w:t>Тип коробки передач</w:t>
            </w:r>
          </w:p>
        </w:tc>
        <w:tc>
          <w:tcPr>
            <w:tcW w:w="4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43" w:rsidRPr="00875D9B" w:rsidRDefault="00434759" w:rsidP="00AC769F">
            <w:pPr>
              <w:keepNext/>
              <w:snapToGrid w:val="0"/>
              <w:spacing w:after="0"/>
              <w:rPr>
                <w:sz w:val="22"/>
                <w:szCs w:val="22"/>
              </w:rPr>
            </w:pPr>
            <w:r>
              <w:t>механика</w:t>
            </w:r>
          </w:p>
        </w:tc>
      </w:tr>
      <w:tr w:rsidR="00481A43" w:rsidRPr="00875D9B" w:rsidTr="00481A43">
        <w:trPr>
          <w:trHeight w:val="3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34759" w:rsidP="00AC769F">
            <w:pPr>
              <w:snapToGrid w:val="0"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81A43" w:rsidP="00AC769F">
            <w:pPr>
              <w:spacing w:after="0"/>
              <w:rPr>
                <w:rFonts w:eastAsia="Calibri"/>
                <w:sz w:val="22"/>
                <w:szCs w:val="22"/>
              </w:rPr>
            </w:pPr>
            <w:r w:rsidRPr="00875D9B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4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81A43" w:rsidP="00AC769F">
            <w:pPr>
              <w:keepNext/>
              <w:snapToGrid w:val="0"/>
              <w:spacing w:after="0"/>
              <w:rPr>
                <w:rFonts w:eastAsia="Calibri"/>
                <w:sz w:val="22"/>
                <w:szCs w:val="22"/>
              </w:rPr>
            </w:pPr>
            <w:r w:rsidRPr="00875D9B">
              <w:rPr>
                <w:sz w:val="22"/>
                <w:szCs w:val="22"/>
              </w:rPr>
              <w:t>бензиновый</w:t>
            </w:r>
          </w:p>
        </w:tc>
      </w:tr>
      <w:tr w:rsidR="00481A43" w:rsidRPr="00875D9B" w:rsidTr="00481A4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34759" w:rsidP="00AC769F">
            <w:pPr>
              <w:widowControl w:val="0"/>
              <w:snapToGrid w:val="0"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FF3259" w:rsidRDefault="00481A43" w:rsidP="00AC769F">
            <w:pPr>
              <w:keepNext/>
              <w:snapToGrid w:val="0"/>
              <w:spacing w:after="0"/>
              <w:rPr>
                <w:sz w:val="22"/>
                <w:szCs w:val="22"/>
              </w:rPr>
            </w:pPr>
            <w:r w:rsidRPr="00FF3259">
              <w:rPr>
                <w:sz w:val="22"/>
                <w:szCs w:val="22"/>
              </w:rPr>
              <w:t>Рабочий объем двигателя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FF3259" w:rsidRDefault="00481A43" w:rsidP="00AC769F">
            <w:pPr>
              <w:keepNext/>
              <w:snapToGrid w:val="0"/>
              <w:spacing w:after="0"/>
              <w:rPr>
                <w:sz w:val="22"/>
                <w:szCs w:val="22"/>
              </w:rPr>
            </w:pPr>
            <w:r w:rsidRPr="00FF3259">
              <w:rPr>
                <w:sz w:val="22"/>
                <w:szCs w:val="22"/>
              </w:rPr>
              <w:t>&gt; 1500</w:t>
            </w:r>
            <w:r>
              <w:rPr>
                <w:sz w:val="22"/>
                <w:szCs w:val="22"/>
              </w:rPr>
              <w:t xml:space="preserve"> </w:t>
            </w:r>
            <w:r w:rsidRPr="00FF3259">
              <w:rPr>
                <w:sz w:val="22"/>
                <w:szCs w:val="22"/>
              </w:rPr>
              <w:t>и ≤ 2000</w:t>
            </w:r>
          </w:p>
        </w:tc>
      </w:tr>
      <w:tr w:rsidR="00481A43" w:rsidRPr="00875D9B" w:rsidTr="00481A4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43" w:rsidRDefault="00481A43" w:rsidP="00AC769F">
            <w:pPr>
              <w:widowControl w:val="0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A43" w:rsidRPr="00FF3259" w:rsidRDefault="00481A43" w:rsidP="00AC769F">
            <w:pPr>
              <w:widowControl w:val="0"/>
              <w:snapToGrid w:val="0"/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F3259">
              <w:rPr>
                <w:b/>
                <w:color w:val="000000"/>
                <w:sz w:val="22"/>
                <w:szCs w:val="22"/>
              </w:rPr>
              <w:t>Дополнительные характеристики</w:t>
            </w:r>
          </w:p>
        </w:tc>
      </w:tr>
      <w:tr w:rsidR="00481A43" w:rsidRPr="00875D9B" w:rsidTr="00481A43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34759" w:rsidP="00AC769F">
            <w:pPr>
              <w:widowControl w:val="0"/>
              <w:snapToGrid w:val="0"/>
              <w:spacing w:after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81A43" w:rsidP="00AC769F">
            <w:pPr>
              <w:widowControl w:val="0"/>
              <w:snapToGrid w:val="0"/>
              <w:spacing w:after="0"/>
              <w:rPr>
                <w:rFonts w:eastAsia="Calibri"/>
                <w:sz w:val="22"/>
                <w:szCs w:val="22"/>
              </w:rPr>
            </w:pPr>
            <w:r w:rsidRPr="00875D9B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A43" w:rsidRPr="00875D9B" w:rsidRDefault="00434759" w:rsidP="00AC769F">
            <w:pPr>
              <w:widowControl w:val="0"/>
              <w:snapToGrid w:val="0"/>
              <w:spacing w:after="0"/>
              <w:rPr>
                <w:rFonts w:eastAsia="Calibri"/>
                <w:sz w:val="22"/>
                <w:szCs w:val="22"/>
              </w:rPr>
            </w:pPr>
            <w:r w:rsidRPr="00790404">
              <w:rPr>
                <w:color w:val="000000"/>
                <w:sz w:val="22"/>
                <w:szCs w:val="22"/>
                <w:lang w:eastAsia="ar-SA"/>
              </w:rPr>
              <w:t xml:space="preserve">адаптированные органы управления </w:t>
            </w:r>
            <w:r>
              <w:rPr>
                <w:color w:val="000000"/>
                <w:sz w:val="22"/>
                <w:szCs w:val="22"/>
                <w:lang w:eastAsia="ar-SA"/>
              </w:rPr>
              <w:t>(</w:t>
            </w:r>
            <w:r>
              <w:rPr>
                <w:sz w:val="22"/>
                <w:szCs w:val="22"/>
              </w:rPr>
              <w:t xml:space="preserve">устройство ручного управления) для водителей с патологией нижних </w:t>
            </w:r>
            <w:r>
              <w:rPr>
                <w:sz w:val="22"/>
                <w:szCs w:val="22"/>
              </w:rPr>
              <w:lastRenderedPageBreak/>
              <w:t>конечностей</w:t>
            </w:r>
          </w:p>
        </w:tc>
      </w:tr>
    </w:tbl>
    <w:p w:rsidR="00345FD4" w:rsidRDefault="009F7528" w:rsidP="00BA3A5D">
      <w:pPr>
        <w:tabs>
          <w:tab w:val="left" w:pos="360"/>
        </w:tabs>
        <w:spacing w:after="120"/>
        <w:outlineLvl w:val="4"/>
        <w:rPr>
          <w:b/>
          <w:szCs w:val="28"/>
        </w:rPr>
      </w:pPr>
      <w:r w:rsidRPr="00995414">
        <w:rPr>
          <w:b/>
          <w:szCs w:val="28"/>
        </w:rPr>
        <w:lastRenderedPageBreak/>
        <w:t>Требования к условиям поставки:</w:t>
      </w:r>
    </w:p>
    <w:p w:rsidR="009F7528" w:rsidRPr="00995414" w:rsidRDefault="009F7528" w:rsidP="00481A43">
      <w:pPr>
        <w:tabs>
          <w:tab w:val="left" w:pos="360"/>
        </w:tabs>
        <w:spacing w:after="0"/>
        <w:outlineLvl w:val="4"/>
      </w:pPr>
      <w:r w:rsidRPr="00995414">
        <w:t xml:space="preserve">1.Автомобили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9F7528" w:rsidRDefault="00345FD4" w:rsidP="00481A43">
      <w:pPr>
        <w:keepNext/>
        <w:widowControl w:val="0"/>
        <w:spacing w:after="0"/>
      </w:pPr>
      <w:r>
        <w:t>2.</w:t>
      </w:r>
      <w:r w:rsidR="009F7528" w:rsidRPr="00995414"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9F7528" w:rsidRPr="00995414" w:rsidRDefault="00345FD4" w:rsidP="00481A43">
      <w:pPr>
        <w:pStyle w:val="a5"/>
        <w:keepNext/>
        <w:widowControl w:val="0"/>
        <w:suppressAutoHyphens/>
      </w:pPr>
      <w:r>
        <w:rPr>
          <w:szCs w:val="24"/>
        </w:rPr>
        <w:t>3.</w:t>
      </w:r>
      <w:r w:rsidR="009F7528" w:rsidRPr="005B3F76">
        <w:rPr>
          <w:szCs w:val="24"/>
        </w:rPr>
        <w:t>Автомобили должны соответствовать требованиям, предусмотренным Постановлением Правительства Российской Федерации от 30.04.2020 г. № 616 «Об установлении запрета на допуск промышленных товаров, происходящих из иностранных государств, для целей осуществления закупок для обеспечения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для целей осуществления закупок для нужд обороны страны и безопасности государства».</w:t>
      </w:r>
      <w:r w:rsidR="00AA2770">
        <w:rPr>
          <w:szCs w:val="24"/>
        </w:rPr>
        <w:t xml:space="preserve"> </w:t>
      </w:r>
      <w:r w:rsidR="009F7528" w:rsidRPr="00995414">
        <w:t>Автомобили 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</w:t>
      </w:r>
      <w:r w:rsidR="009F7528">
        <w:t>.</w:t>
      </w:r>
      <w:r w:rsidR="009F7528" w:rsidRPr="00995414">
        <w:t xml:space="preserve"> № 1042.</w:t>
      </w:r>
    </w:p>
    <w:p w:rsidR="009F7528" w:rsidRPr="00995414" w:rsidRDefault="00345FD4" w:rsidP="00481A43">
      <w:pPr>
        <w:keepNext/>
        <w:widowControl w:val="0"/>
        <w:spacing w:after="0"/>
      </w:pPr>
      <w:r>
        <w:t>4.</w:t>
      </w:r>
      <w:r w:rsidR="009F7528" w:rsidRPr="00995414">
        <w:t>Автомобили должны быть легковыми.</w:t>
      </w:r>
    </w:p>
    <w:p w:rsidR="009F7528" w:rsidRPr="00995414" w:rsidRDefault="00345FD4" w:rsidP="00481A43">
      <w:pPr>
        <w:keepNext/>
        <w:widowControl w:val="0"/>
        <w:spacing w:after="0"/>
      </w:pPr>
      <w:r>
        <w:t>5.</w:t>
      </w:r>
      <w:r w:rsidR="009F7528" w:rsidRPr="00995414">
        <w:t>Автомобили должны быть новыми, ранее не бывшими в эксплуатации.</w:t>
      </w:r>
    </w:p>
    <w:p w:rsidR="009F7528" w:rsidRPr="00995414" w:rsidRDefault="00345FD4" w:rsidP="00481A43">
      <w:pPr>
        <w:keepNext/>
        <w:widowControl w:val="0"/>
        <w:spacing w:after="0"/>
      </w:pPr>
      <w:r>
        <w:t>6.</w:t>
      </w:r>
      <w:r w:rsidR="009F7528" w:rsidRPr="00995414">
        <w:t>Автомобили должны быть 20</w:t>
      </w:r>
      <w:r w:rsidR="009F7528">
        <w:t>2</w:t>
      </w:r>
      <w:r w:rsidR="00441380">
        <w:t>2</w:t>
      </w:r>
      <w:r w:rsidR="009F7528" w:rsidRPr="00995414">
        <w:t xml:space="preserve"> года изготовления.</w:t>
      </w:r>
    </w:p>
    <w:p w:rsidR="009F7528" w:rsidRPr="00995414" w:rsidRDefault="00345FD4" w:rsidP="00481A43">
      <w:pPr>
        <w:keepNext/>
        <w:widowControl w:val="0"/>
        <w:spacing w:after="0"/>
      </w:pPr>
      <w:r>
        <w:t>7.</w:t>
      </w:r>
      <w:r w:rsidR="009F7528" w:rsidRPr="00995414"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должны быть оборудованы специальными средствами управления (адаптированными органами управления).</w:t>
      </w:r>
    </w:p>
    <w:p w:rsidR="009F7528" w:rsidRPr="00995414" w:rsidRDefault="00345FD4" w:rsidP="00481A43">
      <w:pPr>
        <w:keepNext/>
        <w:widowControl w:val="0"/>
        <w:spacing w:after="0"/>
      </w:pPr>
      <w:r>
        <w:t>8.</w:t>
      </w:r>
      <w:r w:rsidR="009F7528" w:rsidRPr="00995414">
        <w:t>Специальные средства управления (адаптированные органы управления) на автомобили должны быть изготовлены и уст</w:t>
      </w:r>
      <w:r w:rsidR="009F7528">
        <w:t>ановлены промышленным способом,</w:t>
      </w:r>
      <w:r w:rsidR="009F7528" w:rsidRPr="00995414">
        <w:t xml:space="preserve"> должны иметь сертификат соответствия или сертифицированы в составе автомобиля.</w:t>
      </w:r>
    </w:p>
    <w:p w:rsidR="009F7528" w:rsidRPr="00995414" w:rsidRDefault="00345FD4" w:rsidP="00481A43">
      <w:pPr>
        <w:widowControl w:val="0"/>
        <w:spacing w:after="0"/>
      </w:pPr>
      <w:r>
        <w:t>9.</w:t>
      </w:r>
      <w:r w:rsidR="009F7528" w:rsidRPr="00995414">
        <w:t xml:space="preserve">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</w:t>
      </w:r>
      <w:smartTag w:uri="urn:schemas-microsoft-com:office:smarttags" w:element="metricconverter">
        <w:smartTagPr>
          <w:attr w:name="ProductID" w:val="5 литров"/>
        </w:smartTagPr>
        <w:r w:rsidR="009F7528" w:rsidRPr="00995414">
          <w:t>5 литров</w:t>
        </w:r>
      </w:smartTag>
      <w:r w:rsidR="009F7528" w:rsidRPr="00995414">
        <w:t>.</w:t>
      </w:r>
    </w:p>
    <w:p w:rsidR="009F7528" w:rsidRPr="00995414" w:rsidRDefault="009F7528" w:rsidP="00481A43">
      <w:pPr>
        <w:widowControl w:val="0"/>
        <w:spacing w:after="0"/>
        <w:ind w:firstLine="567"/>
        <w:rPr>
          <w:b/>
          <w:bCs/>
        </w:rPr>
      </w:pPr>
      <w:r w:rsidRPr="00995414">
        <w:rPr>
          <w:b/>
          <w:bCs/>
        </w:rPr>
        <w:t>Требования к документам, подтверждающим соответствие автомобилей установленным требованиям:</w:t>
      </w:r>
    </w:p>
    <w:p w:rsidR="00345FD4" w:rsidRDefault="009F7528" w:rsidP="00481A43">
      <w:pPr>
        <w:widowControl w:val="0"/>
        <w:spacing w:after="0"/>
      </w:pPr>
      <w:r w:rsidRPr="00995414">
        <w:t>1. Одобрение типа транспортного средства, выданное в соответствии с требованиями ТР ТС 018/2011.</w:t>
      </w:r>
    </w:p>
    <w:p w:rsidR="009F7528" w:rsidRPr="00995414" w:rsidRDefault="009F7528" w:rsidP="00481A43">
      <w:pPr>
        <w:widowControl w:val="0"/>
        <w:spacing w:after="0"/>
      </w:pPr>
      <w:r w:rsidRPr="00995414">
        <w:t>2.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ног).</w:t>
      </w:r>
    </w:p>
    <w:p w:rsidR="009F7528" w:rsidRPr="00995414" w:rsidRDefault="009F7528" w:rsidP="00481A43">
      <w:pPr>
        <w:widowControl w:val="0"/>
        <w:spacing w:after="0"/>
        <w:rPr>
          <w:b/>
          <w:bCs/>
        </w:rPr>
      </w:pPr>
      <w:r w:rsidRPr="00995414">
        <w:rPr>
          <w:b/>
          <w:bCs/>
        </w:rPr>
        <w:t>Документы, передаваемые вместе с автомобилем:</w:t>
      </w:r>
    </w:p>
    <w:p w:rsidR="009F7528" w:rsidRPr="00995414" w:rsidRDefault="009F7528" w:rsidP="00481A43">
      <w:pPr>
        <w:widowControl w:val="0"/>
        <w:numPr>
          <w:ilvl w:val="0"/>
          <w:numId w:val="2"/>
        </w:numPr>
        <w:spacing w:after="0"/>
        <w:ind w:left="0" w:firstLine="0"/>
      </w:pPr>
      <w:r w:rsidRPr="00995414">
        <w:t> гарантийный талон на автомобиль;</w:t>
      </w:r>
    </w:p>
    <w:p w:rsidR="009F7528" w:rsidRPr="00995414" w:rsidRDefault="009F7528" w:rsidP="00481A43">
      <w:pPr>
        <w:widowControl w:val="0"/>
        <w:numPr>
          <w:ilvl w:val="0"/>
          <w:numId w:val="3"/>
        </w:numPr>
        <w:spacing w:after="0"/>
        <w:ind w:left="0" w:firstLine="0"/>
      </w:pPr>
      <w:r>
        <w:rPr>
          <w:color w:val="000000"/>
          <w:szCs w:val="22"/>
        </w:rPr>
        <w:t>п</w:t>
      </w:r>
      <w:r w:rsidRPr="00995414">
        <w:t xml:space="preserve">аспорт транспортного средства </w:t>
      </w:r>
      <w:r>
        <w:t>(</w:t>
      </w:r>
      <w:r>
        <w:rPr>
          <w:color w:val="000000"/>
          <w:szCs w:val="22"/>
        </w:rPr>
        <w:t>выписка из электронного паспорта транспортного средства)</w:t>
      </w:r>
      <w:r w:rsidRPr="00995414">
        <w:t>;</w:t>
      </w:r>
    </w:p>
    <w:p w:rsidR="009F7528" w:rsidRPr="00995414" w:rsidRDefault="009F7528" w:rsidP="00481A43">
      <w:pPr>
        <w:widowControl w:val="0"/>
        <w:numPr>
          <w:ilvl w:val="0"/>
          <w:numId w:val="3"/>
        </w:numPr>
        <w:spacing w:after="0"/>
        <w:ind w:left="0" w:firstLine="0"/>
      </w:pPr>
      <w:r w:rsidRPr="00995414">
        <w:t>сервисная книжка;</w:t>
      </w:r>
    </w:p>
    <w:p w:rsidR="009F7528" w:rsidRPr="00995414" w:rsidRDefault="009F7528" w:rsidP="00481A43">
      <w:pPr>
        <w:widowControl w:val="0"/>
        <w:numPr>
          <w:ilvl w:val="0"/>
          <w:numId w:val="3"/>
        </w:numPr>
        <w:spacing w:after="0"/>
        <w:ind w:left="0" w:firstLine="0"/>
      </w:pPr>
      <w:r w:rsidRPr="00995414">
        <w:t>руководство по эксплуатации автомобиля;</w:t>
      </w:r>
    </w:p>
    <w:p w:rsidR="009F7528" w:rsidRPr="00995414" w:rsidRDefault="009F7528" w:rsidP="00481A43">
      <w:pPr>
        <w:widowControl w:val="0"/>
        <w:numPr>
          <w:ilvl w:val="0"/>
          <w:numId w:val="3"/>
        </w:numPr>
        <w:spacing w:after="0"/>
        <w:ind w:left="0" w:firstLine="0"/>
      </w:pPr>
      <w:r w:rsidRPr="00995414"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9F7528" w:rsidRPr="00995414" w:rsidRDefault="009F7528" w:rsidP="00481A43">
      <w:pPr>
        <w:widowControl w:val="0"/>
        <w:numPr>
          <w:ilvl w:val="0"/>
          <w:numId w:val="3"/>
        </w:numPr>
        <w:spacing w:after="0"/>
        <w:ind w:left="0" w:firstLine="0"/>
        <w:jc w:val="left"/>
      </w:pPr>
      <w:r w:rsidRPr="00995414">
        <w:t>копия одобрения типа транспортного средства;</w:t>
      </w:r>
    </w:p>
    <w:p w:rsidR="009F7528" w:rsidRPr="00995414" w:rsidRDefault="009F7528" w:rsidP="00481A43">
      <w:pPr>
        <w:widowControl w:val="0"/>
        <w:numPr>
          <w:ilvl w:val="0"/>
          <w:numId w:val="3"/>
        </w:numPr>
        <w:spacing w:after="0"/>
        <w:ind w:left="0" w:firstLine="0"/>
      </w:pPr>
      <w:r w:rsidRPr="00995414">
        <w:lastRenderedPageBreak/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9F7528" w:rsidRPr="00995414" w:rsidRDefault="009F7528" w:rsidP="00481A43">
      <w:pPr>
        <w:widowControl w:val="0"/>
        <w:numPr>
          <w:ilvl w:val="0"/>
          <w:numId w:val="3"/>
        </w:numPr>
        <w:spacing w:after="0"/>
        <w:ind w:left="0" w:firstLine="0"/>
      </w:pPr>
      <w:r w:rsidRPr="00995414"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F924CB" w:rsidRPr="00DC00E7" w:rsidRDefault="00F924CB" w:rsidP="00481A43">
      <w:pPr>
        <w:spacing w:after="0"/>
        <w:ind w:left="25"/>
        <w:rPr>
          <w:bCs/>
        </w:rPr>
      </w:pPr>
    </w:p>
    <w:p w:rsidR="009F7528" w:rsidRDefault="009F7528" w:rsidP="00481A43">
      <w:pPr>
        <w:widowControl w:val="0"/>
        <w:spacing w:after="0"/>
        <w:rPr>
          <w:b/>
          <w:bCs/>
        </w:rPr>
      </w:pPr>
      <w:r w:rsidRPr="00995414">
        <w:rPr>
          <w:b/>
          <w:bCs/>
        </w:rPr>
        <w:t>Условия передачи и приемки автомобиля:</w:t>
      </w:r>
    </w:p>
    <w:p w:rsidR="009F7528" w:rsidRPr="00995414" w:rsidRDefault="009F7528" w:rsidP="00481A43">
      <w:pPr>
        <w:widowControl w:val="0"/>
        <w:spacing w:after="0"/>
        <w:ind w:firstLine="708"/>
      </w:pPr>
      <w:r w:rsidRPr="00995414">
        <w:t>1. 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до даты поставки Заказчику.</w:t>
      </w:r>
    </w:p>
    <w:p w:rsidR="009F7528" w:rsidRPr="00995414" w:rsidRDefault="009F7528" w:rsidP="00481A43">
      <w:pPr>
        <w:widowControl w:val="0"/>
        <w:spacing w:after="0"/>
        <w:ind w:firstLine="708"/>
      </w:pPr>
      <w:r w:rsidRPr="00995414">
        <w:t xml:space="preserve">2. Поставка осуществляется на основании направления страховщика. </w:t>
      </w:r>
    </w:p>
    <w:p w:rsidR="009F7528" w:rsidRDefault="009F7528" w:rsidP="00481A43">
      <w:pPr>
        <w:widowControl w:val="0"/>
        <w:spacing w:after="0"/>
        <w:ind w:firstLine="426"/>
      </w:pPr>
      <w:r w:rsidRPr="00995414">
        <w:t>Передача автомобилей должна осуществляться со складов Поставщика (представителя Поставщика, действующего на основании доверенности) на территории субъектов Российской Федерации в соответствии с местом поставки, при представлении Получателями (их доверенными лицами) паспорта и Направления, выдаваемого Заказчиком.</w:t>
      </w:r>
    </w:p>
    <w:p w:rsidR="009F7528" w:rsidRPr="00995414" w:rsidRDefault="009F7528" w:rsidP="00481A43">
      <w:pPr>
        <w:pStyle w:val="a6"/>
        <w:widowControl w:val="0"/>
        <w:suppressAutoHyphens w:val="0"/>
        <w:rPr>
          <w:b/>
        </w:rPr>
      </w:pPr>
      <w:r w:rsidRPr="00995414">
        <w:rPr>
          <w:b/>
          <w:bCs/>
        </w:rPr>
        <w:t>Порядок формирования цены:</w:t>
      </w:r>
    </w:p>
    <w:p w:rsidR="009F7528" w:rsidRDefault="009F7528" w:rsidP="00481A43">
      <w:pPr>
        <w:widowControl w:val="0"/>
        <w:spacing w:after="0"/>
        <w:ind w:firstLine="708"/>
      </w:pPr>
      <w:r w:rsidRPr="00995414"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9F7528" w:rsidRPr="00995414" w:rsidRDefault="009F7528" w:rsidP="00481A43">
      <w:pPr>
        <w:widowControl w:val="0"/>
        <w:spacing w:after="0"/>
        <w:rPr>
          <w:b/>
          <w:bCs/>
        </w:rPr>
      </w:pPr>
      <w:r w:rsidRPr="00995414">
        <w:rPr>
          <w:b/>
          <w:bCs/>
        </w:rPr>
        <w:t>Требования к сроку и объему предоставления гарантий на товар:</w:t>
      </w:r>
    </w:p>
    <w:p w:rsidR="009F7528" w:rsidRPr="00995414" w:rsidRDefault="009F7528" w:rsidP="00481A43">
      <w:pPr>
        <w:widowControl w:val="0"/>
        <w:spacing w:after="0"/>
      </w:pPr>
      <w:r w:rsidRPr="00995414">
        <w:t>1.</w:t>
      </w:r>
      <w:r w:rsidRPr="00995414">
        <w:rPr>
          <w:b/>
          <w:bCs/>
        </w:rPr>
        <w:t xml:space="preserve"> </w:t>
      </w:r>
      <w:r w:rsidRPr="00995414">
        <w:t>Гарантия на Товар</w:t>
      </w:r>
      <w:r w:rsidRPr="00995414">
        <w:rPr>
          <w:color w:val="000000"/>
        </w:rPr>
        <w:t xml:space="preserve"> должен составлять</w:t>
      </w:r>
      <w:r w:rsidRPr="00995414">
        <w:t xml:space="preserve"> не менее 36 месяцев или не менее </w:t>
      </w:r>
      <w:smartTag w:uri="urn:schemas-microsoft-com:office:smarttags" w:element="metricconverter">
        <w:smartTagPr>
          <w:attr w:name="ProductID" w:val="100 000 км"/>
        </w:smartTagPr>
        <w:r w:rsidRPr="00995414">
          <w:t>100 000 км</w:t>
        </w:r>
      </w:smartTag>
      <w:r w:rsidRPr="00995414">
        <w:t xml:space="preserve"> (сто тысяч) пробега (в зависимости от того, что наступит раньше), с момента передачи его </w:t>
      </w:r>
      <w:r>
        <w:t>Получателю</w:t>
      </w:r>
      <w:r w:rsidRPr="00995414">
        <w:t>.</w:t>
      </w:r>
    </w:p>
    <w:p w:rsidR="009F7528" w:rsidRPr="00995414" w:rsidRDefault="009F7528" w:rsidP="00481A43">
      <w:pPr>
        <w:widowControl w:val="0"/>
        <w:autoSpaceDE w:val="0"/>
        <w:autoSpaceDN w:val="0"/>
        <w:spacing w:after="0"/>
      </w:pPr>
      <w:r w:rsidRPr="00995414">
        <w:t xml:space="preserve"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9F7528" w:rsidRPr="00995414" w:rsidRDefault="009F7528" w:rsidP="00481A43">
      <w:pPr>
        <w:widowControl w:val="0"/>
        <w:autoSpaceDE w:val="0"/>
        <w:autoSpaceDN w:val="0"/>
        <w:spacing w:after="0"/>
      </w:pPr>
      <w:r w:rsidRPr="00995414">
        <w:t>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9F7528" w:rsidRPr="00995414" w:rsidRDefault="009F7528" w:rsidP="00481A43">
      <w:pPr>
        <w:widowControl w:val="0"/>
        <w:spacing w:after="0"/>
      </w:pPr>
      <w:r w:rsidRPr="00995414">
        <w:t xml:space="preserve">4. Условия и порядок гарантийного обслуживания Товара указаны в Сервисной книжке, выдаваемой Заказчику при фактической передачи Товара. </w:t>
      </w:r>
    </w:p>
    <w:p w:rsidR="009F7528" w:rsidRPr="00995414" w:rsidRDefault="009F7528" w:rsidP="00481A43">
      <w:pPr>
        <w:widowControl w:val="0"/>
        <w:spacing w:after="0"/>
      </w:pPr>
      <w:r w:rsidRPr="00995414">
        <w:t xml:space="preserve">5. Дата передачи Товара </w:t>
      </w:r>
      <w:r>
        <w:t>Получателю</w:t>
      </w:r>
      <w:r w:rsidRPr="00995414">
        <w:t xml:space="preserve"> указывается в регистрационной карточке Сервисной книжки.  Гарантийное обслуживание не осуществляется при отсутствии в Сервисной книжке штампа о продаже и подписи уполномоченного представителя Поставщика.  </w:t>
      </w:r>
    </w:p>
    <w:p w:rsidR="009F7528" w:rsidRPr="00995414" w:rsidRDefault="009F7528" w:rsidP="00481A43">
      <w:pPr>
        <w:widowControl w:val="0"/>
        <w:spacing w:after="0"/>
      </w:pPr>
      <w:r w:rsidRPr="00995414">
        <w:t xml:space="preserve">6. Гарантия утрачивает силу в случае нарушения </w:t>
      </w:r>
      <w:r>
        <w:t xml:space="preserve">Получателем </w:t>
      </w:r>
      <w:r w:rsidRPr="00995414">
        <w:t>условий эксплуатации Товара, указанных в инструкции по его эксплуат</w:t>
      </w:r>
      <w:r>
        <w:t>ации, а также при несоблюдении Получателем</w:t>
      </w:r>
      <w:r w:rsidRPr="00995414">
        <w:t xml:space="preserve"> требований, содержащихся в Сервисной книжке. </w:t>
      </w:r>
    </w:p>
    <w:p w:rsidR="009F7528" w:rsidRPr="00995414" w:rsidRDefault="009F7528" w:rsidP="00481A43">
      <w:pPr>
        <w:widowControl w:val="0"/>
        <w:spacing w:after="0"/>
      </w:pPr>
      <w:r w:rsidRPr="00995414">
        <w:t xml:space="preserve">7.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</w:t>
      </w:r>
      <w:r w:rsidRPr="00995414">
        <w:rPr>
          <w:color w:val="000000"/>
        </w:rPr>
        <w:t>Получателем</w:t>
      </w:r>
      <w:r w:rsidRPr="00995414"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9F7528" w:rsidRPr="00995414" w:rsidRDefault="009F7528" w:rsidP="00481A43">
      <w:pPr>
        <w:widowControl w:val="0"/>
        <w:spacing w:after="0"/>
        <w:rPr>
          <w:b/>
          <w:bCs/>
        </w:rPr>
      </w:pPr>
      <w:r w:rsidRPr="00995414">
        <w:rPr>
          <w:b/>
          <w:bCs/>
        </w:rPr>
        <w:lastRenderedPageBreak/>
        <w:t>Требования к качеству товара:</w:t>
      </w:r>
    </w:p>
    <w:p w:rsidR="009F7528" w:rsidRPr="00995414" w:rsidRDefault="009F7528" w:rsidP="00481A43">
      <w:pPr>
        <w:pStyle w:val="-"/>
        <w:widowControl w:val="0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95414">
        <w:rPr>
          <w:rFonts w:ascii="Times New Roman" w:hAnsi="Times New Roman"/>
          <w:sz w:val="24"/>
          <w:szCs w:val="24"/>
        </w:rPr>
        <w:t>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9F7528" w:rsidRPr="00995414" w:rsidRDefault="009F7528" w:rsidP="00481A43">
      <w:pPr>
        <w:pStyle w:val="-"/>
        <w:widowControl w:val="0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95414">
        <w:rPr>
          <w:rFonts w:ascii="Times New Roman" w:hAnsi="Times New Roman"/>
          <w:sz w:val="24"/>
          <w:szCs w:val="24"/>
        </w:rPr>
        <w:t xml:space="preserve">2. Качество и маркировка Товара должны соответствовать требованиям ТР ТС 018/2011. </w:t>
      </w:r>
    </w:p>
    <w:p w:rsidR="009F7528" w:rsidRPr="00DD731C" w:rsidRDefault="009F7528" w:rsidP="00481A43">
      <w:pPr>
        <w:widowControl w:val="0"/>
        <w:spacing w:after="0"/>
      </w:pPr>
      <w:r w:rsidRPr="00995414">
        <w:t>3. 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9F7528" w:rsidRPr="00995414" w:rsidRDefault="009F7528" w:rsidP="00481A43">
      <w:pPr>
        <w:widowControl w:val="0"/>
        <w:spacing w:after="0"/>
        <w:ind w:firstLine="708"/>
      </w:pPr>
    </w:p>
    <w:p w:rsidR="00AE6B7A" w:rsidRDefault="00AE6B7A" w:rsidP="00481A43">
      <w:pPr>
        <w:widowControl w:val="0"/>
        <w:tabs>
          <w:tab w:val="left" w:pos="360"/>
        </w:tabs>
        <w:spacing w:after="120"/>
        <w:jc w:val="right"/>
        <w:outlineLvl w:val="4"/>
        <w:rPr>
          <w:b/>
        </w:rPr>
      </w:pPr>
    </w:p>
    <w:sectPr w:rsidR="00AE6B7A" w:rsidSect="0048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8266D0"/>
    <w:multiLevelType w:val="hybridMultilevel"/>
    <w:tmpl w:val="B78631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23BE9"/>
    <w:multiLevelType w:val="hybridMultilevel"/>
    <w:tmpl w:val="8FB0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047F2"/>
    <w:multiLevelType w:val="hybridMultilevel"/>
    <w:tmpl w:val="857087C6"/>
    <w:lvl w:ilvl="0" w:tplc="1DD00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73314"/>
    <w:multiLevelType w:val="hybridMultilevel"/>
    <w:tmpl w:val="12C6936A"/>
    <w:lvl w:ilvl="0" w:tplc="701C7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70410B"/>
    <w:multiLevelType w:val="hybridMultilevel"/>
    <w:tmpl w:val="2B025280"/>
    <w:lvl w:ilvl="0" w:tplc="04190001">
      <w:start w:val="1"/>
      <w:numFmt w:val="bullet"/>
      <w:pStyle w:val="-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26"/>
    <w:rsid w:val="00057045"/>
    <w:rsid w:val="000F4630"/>
    <w:rsid w:val="00150DD0"/>
    <w:rsid w:val="00261464"/>
    <w:rsid w:val="002D63F5"/>
    <w:rsid w:val="00345FD4"/>
    <w:rsid w:val="00434759"/>
    <w:rsid w:val="00441380"/>
    <w:rsid w:val="0045014E"/>
    <w:rsid w:val="00481A43"/>
    <w:rsid w:val="004B0795"/>
    <w:rsid w:val="00541089"/>
    <w:rsid w:val="00543E1F"/>
    <w:rsid w:val="005F70D6"/>
    <w:rsid w:val="00640326"/>
    <w:rsid w:val="00674038"/>
    <w:rsid w:val="00676078"/>
    <w:rsid w:val="006B0F75"/>
    <w:rsid w:val="007007C5"/>
    <w:rsid w:val="00863489"/>
    <w:rsid w:val="008A1827"/>
    <w:rsid w:val="008B4EF7"/>
    <w:rsid w:val="008C71A0"/>
    <w:rsid w:val="0091213A"/>
    <w:rsid w:val="009371D7"/>
    <w:rsid w:val="009C628D"/>
    <w:rsid w:val="009F7528"/>
    <w:rsid w:val="00A10D91"/>
    <w:rsid w:val="00AA2770"/>
    <w:rsid w:val="00AE6B7A"/>
    <w:rsid w:val="00B07A75"/>
    <w:rsid w:val="00BA3A5D"/>
    <w:rsid w:val="00BD4D8C"/>
    <w:rsid w:val="00BF0A5D"/>
    <w:rsid w:val="00C51E14"/>
    <w:rsid w:val="00D33B65"/>
    <w:rsid w:val="00DC00E7"/>
    <w:rsid w:val="00DE0AE3"/>
    <w:rsid w:val="00F924CB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9ED127-3DB8-4981-AB09-07B3B0DB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3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50DD0"/>
    <w:pPr>
      <w:keepNext/>
      <w:numPr>
        <w:ilvl w:val="2"/>
        <w:numId w:val="1"/>
      </w:numPr>
      <w:suppressAutoHyphens/>
      <w:autoSpaceDE w:val="0"/>
      <w:spacing w:after="0"/>
      <w:jc w:val="center"/>
      <w:outlineLvl w:val="2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630"/>
    <w:pPr>
      <w:ind w:left="720"/>
      <w:contextualSpacing/>
    </w:pPr>
  </w:style>
  <w:style w:type="character" w:styleId="a4">
    <w:name w:val="Hyperlink"/>
    <w:basedOn w:val="a0"/>
    <w:unhideWhenUsed/>
    <w:rsid w:val="00DC00E7"/>
    <w:rPr>
      <w:color w:val="0000FF"/>
      <w:u w:val="single"/>
    </w:rPr>
  </w:style>
  <w:style w:type="paragraph" w:customStyle="1" w:styleId="a5">
    <w:name w:val="Пункт"/>
    <w:basedOn w:val="a"/>
    <w:qFormat/>
    <w:rsid w:val="009F7528"/>
    <w:pPr>
      <w:spacing w:after="0"/>
    </w:pPr>
    <w:rPr>
      <w:szCs w:val="28"/>
    </w:rPr>
  </w:style>
  <w:style w:type="paragraph" w:styleId="a6">
    <w:name w:val="Body Text"/>
    <w:basedOn w:val="a"/>
    <w:link w:val="a7"/>
    <w:rsid w:val="009F7528"/>
    <w:pPr>
      <w:suppressAutoHyphens/>
      <w:spacing w:after="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9F7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-"/>
    <w:basedOn w:val="a"/>
    <w:rsid w:val="009F7528"/>
    <w:pPr>
      <w:numPr>
        <w:numId w:val="2"/>
      </w:numPr>
      <w:spacing w:after="0"/>
    </w:pPr>
    <w:rPr>
      <w:rFonts w:ascii="Bookman Old Style" w:eastAsia="Calibri" w:hAnsi="Bookman Old Style"/>
      <w:sz w:val="20"/>
      <w:szCs w:val="20"/>
    </w:rPr>
  </w:style>
  <w:style w:type="character" w:customStyle="1" w:styleId="30">
    <w:name w:val="Заголовок 3 Знак"/>
    <w:basedOn w:val="a0"/>
    <w:link w:val="3"/>
    <w:rsid w:val="00150DD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A3A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BA3A5D"/>
    <w:pPr>
      <w:spacing w:line="259" w:lineRule="auto"/>
      <w:jc w:val="left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BA3A5D"/>
    <w:pPr>
      <w:spacing w:after="100"/>
      <w:ind w:left="480"/>
    </w:pPr>
  </w:style>
  <w:style w:type="paragraph" w:customStyle="1" w:styleId="a10">
    <w:name w:val="a1"/>
    <w:basedOn w:val="a"/>
    <w:rsid w:val="00481A43"/>
    <w:pPr>
      <w:spacing w:after="0"/>
      <w:jc w:val="center"/>
    </w:pPr>
    <w:rPr>
      <w:rFonts w:eastAsia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21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1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391B7-1172-4E8E-B6AF-C8CDCAC8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Шманцарь Светлана Валерьевна</dc:creator>
  <cp:keywords/>
  <dc:description/>
  <cp:lastModifiedBy>Зайков Александр Геннадьевич</cp:lastModifiedBy>
  <cp:revision>3</cp:revision>
  <cp:lastPrinted>2022-08-16T13:31:00Z</cp:lastPrinted>
  <dcterms:created xsi:type="dcterms:W3CDTF">2022-09-20T12:47:00Z</dcterms:created>
  <dcterms:modified xsi:type="dcterms:W3CDTF">2022-09-20T13:30:00Z</dcterms:modified>
</cp:coreProperties>
</file>