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105" w:rsidRPr="001B3105" w:rsidRDefault="001B3105" w:rsidP="001B3105">
      <w:pPr>
        <w:keepNext/>
        <w:keepLines/>
        <w:tabs>
          <w:tab w:val="left" w:pos="0"/>
        </w:tabs>
        <w:spacing w:after="120"/>
        <w:ind w:right="-1"/>
        <w:jc w:val="center"/>
        <w:rPr>
          <w:b/>
        </w:rPr>
      </w:pPr>
      <w:r w:rsidRPr="001B3105">
        <w:rPr>
          <w:b/>
        </w:rPr>
        <w:t>Описание объекта закупки</w:t>
      </w:r>
    </w:p>
    <w:p w:rsidR="00623849" w:rsidRPr="0098287D" w:rsidRDefault="00623849" w:rsidP="00623849">
      <w:pPr>
        <w:keepNext/>
        <w:keepLines/>
        <w:tabs>
          <w:tab w:val="left" w:pos="0"/>
        </w:tabs>
        <w:spacing w:after="120"/>
        <w:ind w:right="-1"/>
        <w:rPr>
          <w:kern w:val="16"/>
        </w:rPr>
      </w:pPr>
      <w:r>
        <w:fldChar w:fldCharType="begin">
          <w:ffData>
            <w:name w:val=""/>
            <w:enabled/>
            <w:calcOnExit w:val="0"/>
            <w:textInput>
              <w:default w:val="Поставка инвалидам электронных ручных видеоувеличителей со встроенным дисплеем  "/>
            </w:textInput>
          </w:ffData>
        </w:fldChar>
      </w:r>
      <w:r>
        <w:instrText xml:space="preserve"> FORMTEXT </w:instrText>
      </w:r>
      <w:r>
        <w:fldChar w:fldCharType="separate"/>
      </w:r>
      <w:r>
        <w:rPr>
          <w:noProof/>
        </w:rPr>
        <w:t xml:space="preserve">Поставка инвалидам электронных ручных видеоувеличителей со встроенным дисплеем  </w:t>
      </w:r>
      <w:r>
        <w:fldChar w:fldCharType="end"/>
      </w:r>
    </w:p>
    <w:p w:rsidR="00623849" w:rsidRPr="0098287D" w:rsidRDefault="00962F89" w:rsidP="00623849">
      <w:pPr>
        <w:keepNext/>
        <w:keepLines/>
        <w:tabs>
          <w:tab w:val="left" w:pos="0"/>
        </w:tabs>
        <w:spacing w:after="120"/>
        <w:ind w:right="-1"/>
        <w:rPr>
          <w:kern w:val="16"/>
        </w:rPr>
      </w:pPr>
      <w:r>
        <w:rPr>
          <w:kern w:val="16"/>
        </w:rPr>
        <w:t xml:space="preserve">1. </w:t>
      </w:r>
      <w:r w:rsidR="00623849" w:rsidRPr="0098287D">
        <w:rPr>
          <w:kern w:val="16"/>
        </w:rPr>
        <w:t>Требования к условиям поставки:</w:t>
      </w:r>
    </w:p>
    <w:p w:rsidR="00623849" w:rsidRPr="0098287D" w:rsidRDefault="00623849" w:rsidP="00623849">
      <w:pPr>
        <w:keepNext/>
        <w:keepLines/>
        <w:tabs>
          <w:tab w:val="left" w:pos="0"/>
        </w:tabs>
        <w:rPr>
          <w:kern w:val="16"/>
        </w:rPr>
      </w:pPr>
      <w:r w:rsidRPr="0098287D">
        <w:rPr>
          <w:kern w:val="16"/>
        </w:rPr>
        <w:t>1.1. Весь товар должен быть необходимого вида.</w:t>
      </w:r>
    </w:p>
    <w:p w:rsidR="00623849" w:rsidRPr="0098287D" w:rsidRDefault="00C82B82" w:rsidP="0064182E">
      <w:pPr>
        <w:keepNext/>
        <w:keepLines/>
        <w:tabs>
          <w:tab w:val="left" w:pos="0"/>
          <w:tab w:val="left" w:pos="1080"/>
        </w:tabs>
        <w:rPr>
          <w:kern w:val="16"/>
        </w:rPr>
      </w:pPr>
      <w:r>
        <w:rPr>
          <w:kern w:val="16"/>
        </w:rPr>
        <w:t xml:space="preserve">1.2. Весь товар </w:t>
      </w:r>
      <w:r w:rsidR="00623849" w:rsidRPr="0098287D">
        <w:rPr>
          <w:kern w:val="16"/>
        </w:rPr>
        <w:t>должен быть новым, ранее не бывшим в эксплуатации.</w:t>
      </w:r>
    </w:p>
    <w:p w:rsidR="00623849" w:rsidRPr="0098287D" w:rsidRDefault="00623849" w:rsidP="0064182E">
      <w:pPr>
        <w:keepNext/>
        <w:keepLines/>
        <w:tabs>
          <w:tab w:val="left" w:pos="0"/>
          <w:tab w:val="left" w:pos="1080"/>
        </w:tabs>
        <w:rPr>
          <w:kern w:val="16"/>
        </w:rPr>
      </w:pPr>
      <w:r w:rsidRPr="0098287D">
        <w:rPr>
          <w:kern w:val="16"/>
        </w:rPr>
        <w:t>1.3.  Качес</w:t>
      </w:r>
      <w:r w:rsidR="00C82B82">
        <w:rPr>
          <w:kern w:val="16"/>
        </w:rPr>
        <w:t>тво, маркировка и комплектность</w:t>
      </w:r>
      <w:r w:rsidRPr="0098287D">
        <w:rPr>
          <w:kern w:val="16"/>
        </w:rPr>
        <w:t xml:space="preserve"> поставляемого товара должны соответствовать государственным стандартам (ГОСТ) и техническим условиям (ТУ), действующим на территории Российской Федерации.</w:t>
      </w:r>
    </w:p>
    <w:p w:rsidR="00623849" w:rsidRPr="0098287D" w:rsidRDefault="00C82B82" w:rsidP="0064182E">
      <w:pPr>
        <w:keepNext/>
        <w:keepLines/>
        <w:tabs>
          <w:tab w:val="left" w:pos="0"/>
        </w:tabs>
        <w:rPr>
          <w:kern w:val="16"/>
        </w:rPr>
      </w:pPr>
      <w:r>
        <w:rPr>
          <w:kern w:val="16"/>
        </w:rPr>
        <w:t xml:space="preserve">1.4. Товар </w:t>
      </w:r>
      <w:r w:rsidR="00623849" w:rsidRPr="0098287D">
        <w:rPr>
          <w:kern w:val="16"/>
        </w:rPr>
        <w:t>долже</w:t>
      </w:r>
      <w:r>
        <w:rPr>
          <w:kern w:val="16"/>
        </w:rPr>
        <w:t>н быть изготовлен</w:t>
      </w:r>
      <w:r w:rsidR="00623849" w:rsidRPr="0098287D">
        <w:rPr>
          <w:kern w:val="16"/>
        </w:rPr>
        <w:t xml:space="preserve"> промышленным способом.</w:t>
      </w:r>
    </w:p>
    <w:p w:rsidR="00623849" w:rsidRPr="00B34DBB" w:rsidRDefault="00623849" w:rsidP="0064182E">
      <w:pPr>
        <w:keepNext/>
        <w:keepLines/>
        <w:tabs>
          <w:tab w:val="left" w:pos="0"/>
        </w:tabs>
        <w:rPr>
          <w:kern w:val="16"/>
        </w:rPr>
      </w:pPr>
      <w:r w:rsidRPr="00B34DBB">
        <w:rPr>
          <w:kern w:val="16"/>
        </w:rPr>
        <w:t>2.Требования к документам, подт</w:t>
      </w:r>
      <w:r w:rsidR="00C82B82">
        <w:rPr>
          <w:kern w:val="16"/>
        </w:rPr>
        <w:t xml:space="preserve">верждающим соответствие товара </w:t>
      </w:r>
      <w:r w:rsidRPr="00B34DBB">
        <w:rPr>
          <w:kern w:val="16"/>
        </w:rPr>
        <w:t>установленным требованиям:</w:t>
      </w:r>
    </w:p>
    <w:p w:rsidR="00623849" w:rsidRPr="00B34DBB" w:rsidRDefault="00623849" w:rsidP="00623849">
      <w:pPr>
        <w:keepNext/>
        <w:keepLines/>
        <w:tabs>
          <w:tab w:val="left" w:pos="0"/>
        </w:tabs>
        <w:rPr>
          <w:kern w:val="16"/>
        </w:rPr>
      </w:pPr>
      <w:r w:rsidRPr="00B34DBB">
        <w:rPr>
          <w:kern w:val="16"/>
        </w:rPr>
        <w:t xml:space="preserve">        - соответствие ГОСТам, другим стандартам, принятым в данной области.</w:t>
      </w:r>
    </w:p>
    <w:p w:rsidR="00623849" w:rsidRPr="00B34DBB" w:rsidRDefault="00C82B82" w:rsidP="00623849">
      <w:pPr>
        <w:keepNext/>
        <w:keepLines/>
        <w:tabs>
          <w:tab w:val="left" w:pos="0"/>
        </w:tabs>
        <w:autoSpaceDE w:val="0"/>
        <w:autoSpaceDN w:val="0"/>
        <w:adjustRightInd w:val="0"/>
      </w:pPr>
      <w:r>
        <w:t xml:space="preserve">3. Требования к </w:t>
      </w:r>
      <w:r w:rsidR="00623849" w:rsidRPr="00B34DBB">
        <w:t>количеству поставляемого Товара</w:t>
      </w:r>
      <w:r w:rsidR="00623849" w:rsidRPr="00B34DBB">
        <w:rPr>
          <w:b/>
        </w:rPr>
        <w:t xml:space="preserve"> – </w:t>
      </w:r>
      <w:r w:rsidR="0096174E">
        <w:fldChar w:fldCharType="begin">
          <w:ffData>
            <w:name w:val=""/>
            <w:enabled/>
            <w:calcOnExit w:val="0"/>
            <w:textInput>
              <w:default w:val="60  шт."/>
            </w:textInput>
          </w:ffData>
        </w:fldChar>
      </w:r>
      <w:r w:rsidR="0096174E">
        <w:instrText xml:space="preserve"> FORMTEXT </w:instrText>
      </w:r>
      <w:r w:rsidR="0096174E">
        <w:fldChar w:fldCharType="separate"/>
      </w:r>
      <w:r w:rsidR="0096174E">
        <w:rPr>
          <w:noProof/>
        </w:rPr>
        <w:t>60  шт.</w:t>
      </w:r>
      <w:r w:rsidR="0096174E">
        <w:fldChar w:fldCharType="end"/>
      </w:r>
    </w:p>
    <w:p w:rsidR="00623849" w:rsidRDefault="00623849" w:rsidP="00623849">
      <w:pPr>
        <w:keepNext/>
        <w:keepLines/>
        <w:tabs>
          <w:tab w:val="left" w:pos="0"/>
        </w:tabs>
        <w:autoSpaceDE w:val="0"/>
        <w:autoSpaceDN w:val="0"/>
        <w:adjustRightInd w:val="0"/>
      </w:pPr>
      <w:r w:rsidRPr="00B34DBB">
        <w:t>4. Условия передачи определяются Заказчиком.</w:t>
      </w:r>
    </w:p>
    <w:p w:rsidR="00623849" w:rsidRPr="00262CED" w:rsidRDefault="00623849" w:rsidP="00623849">
      <w:pPr>
        <w:keepNext/>
        <w:keepLines/>
        <w:tabs>
          <w:tab w:val="left" w:pos="0"/>
        </w:tabs>
        <w:autoSpaceDE w:val="0"/>
        <w:autoSpaceDN w:val="0"/>
        <w:adjustRightInd w:val="0"/>
      </w:pPr>
    </w:p>
    <w:tbl>
      <w:tblPr>
        <w:tblpPr w:leftFromText="180" w:rightFromText="180" w:vertAnchor="text" w:tblpXSpec="center" w:tblpY="1"/>
        <w:tblOverlap w:val="never"/>
        <w:tblW w:w="9952" w:type="dxa"/>
        <w:tblLayout w:type="fixed"/>
        <w:tblCellMar>
          <w:top w:w="55" w:type="dxa"/>
          <w:left w:w="55" w:type="dxa"/>
          <w:bottom w:w="55" w:type="dxa"/>
          <w:right w:w="55" w:type="dxa"/>
        </w:tblCellMar>
        <w:tblLook w:val="0000" w:firstRow="0" w:lastRow="0" w:firstColumn="0" w:lastColumn="0" w:noHBand="0" w:noVBand="0"/>
      </w:tblPr>
      <w:tblGrid>
        <w:gridCol w:w="1683"/>
        <w:gridCol w:w="1275"/>
        <w:gridCol w:w="5968"/>
        <w:gridCol w:w="1026"/>
      </w:tblGrid>
      <w:tr w:rsidR="00623849" w:rsidRPr="00D13B3D" w:rsidTr="00576009">
        <w:trPr>
          <w:trHeight w:val="675"/>
        </w:trPr>
        <w:tc>
          <w:tcPr>
            <w:tcW w:w="1683" w:type="dxa"/>
            <w:tcBorders>
              <w:top w:val="single" w:sz="4" w:space="0" w:color="auto"/>
              <w:left w:val="single" w:sz="4" w:space="0" w:color="auto"/>
              <w:bottom w:val="single" w:sz="4" w:space="0" w:color="auto"/>
              <w:right w:val="single" w:sz="4" w:space="0" w:color="auto"/>
            </w:tcBorders>
          </w:tcPr>
          <w:p w:rsidR="00623849" w:rsidRPr="00D13B3D" w:rsidRDefault="00623849" w:rsidP="00C0716F">
            <w:pPr>
              <w:keepNext/>
              <w:keepLines/>
              <w:snapToGrid w:val="0"/>
              <w:jc w:val="center"/>
              <w:rPr>
                <w:b/>
                <w:bCs/>
                <w:lang w:eastAsia="ar-SA"/>
              </w:rPr>
            </w:pPr>
            <w:r w:rsidRPr="00D13B3D">
              <w:rPr>
                <w:b/>
                <w:bCs/>
                <w:lang w:eastAsia="ar-SA"/>
              </w:rPr>
              <w:t>Наименование Товара</w:t>
            </w:r>
          </w:p>
        </w:tc>
        <w:tc>
          <w:tcPr>
            <w:tcW w:w="1275" w:type="dxa"/>
            <w:tcBorders>
              <w:top w:val="single" w:sz="4" w:space="0" w:color="auto"/>
              <w:left w:val="single" w:sz="4" w:space="0" w:color="auto"/>
              <w:bottom w:val="single" w:sz="4" w:space="0" w:color="auto"/>
              <w:right w:val="single" w:sz="4" w:space="0" w:color="auto"/>
            </w:tcBorders>
          </w:tcPr>
          <w:p w:rsidR="00623849" w:rsidRPr="00D13B3D" w:rsidRDefault="00623849" w:rsidP="00C0716F">
            <w:pPr>
              <w:keepNext/>
              <w:keepLines/>
              <w:rPr>
                <w:b/>
                <w:bCs/>
                <w:kern w:val="16"/>
                <w:lang w:eastAsia="ar-SA"/>
              </w:rPr>
            </w:pPr>
          </w:p>
          <w:p w:rsidR="00623849" w:rsidRPr="00D13B3D" w:rsidRDefault="00623849" w:rsidP="00C0716F">
            <w:pPr>
              <w:keepNext/>
              <w:keepLines/>
              <w:snapToGrid w:val="0"/>
              <w:jc w:val="center"/>
              <w:rPr>
                <w:b/>
                <w:bCs/>
                <w:lang w:eastAsia="ar-SA"/>
              </w:rPr>
            </w:pPr>
            <w:r w:rsidRPr="00D13B3D">
              <w:rPr>
                <w:b/>
                <w:bCs/>
                <w:lang w:eastAsia="ar-SA"/>
              </w:rPr>
              <w:t>Номер позиции КТРУ/Наименование позиции КТРУ</w:t>
            </w:r>
          </w:p>
        </w:tc>
        <w:tc>
          <w:tcPr>
            <w:tcW w:w="5968" w:type="dxa"/>
            <w:tcBorders>
              <w:top w:val="single" w:sz="4" w:space="0" w:color="auto"/>
              <w:left w:val="single" w:sz="4" w:space="0" w:color="auto"/>
              <w:bottom w:val="single" w:sz="4" w:space="0" w:color="auto"/>
              <w:right w:val="single" w:sz="4" w:space="0" w:color="auto"/>
            </w:tcBorders>
          </w:tcPr>
          <w:p w:rsidR="00623849" w:rsidRPr="00FB065F" w:rsidRDefault="00623849" w:rsidP="00C0716F">
            <w:pPr>
              <w:keepNext/>
              <w:keepLines/>
              <w:snapToGrid w:val="0"/>
              <w:jc w:val="both"/>
              <w:rPr>
                <w:b/>
                <w:bCs/>
                <w:lang w:eastAsia="ar-SA"/>
              </w:rPr>
            </w:pPr>
            <w:r w:rsidRPr="00FB065F">
              <w:rPr>
                <w:b/>
                <w:bCs/>
                <w:lang w:eastAsia="ar-SA"/>
              </w:rPr>
              <w:t>Характеристики товара с минимальными и максимальными показателями</w:t>
            </w:r>
          </w:p>
        </w:tc>
        <w:tc>
          <w:tcPr>
            <w:tcW w:w="1026" w:type="dxa"/>
            <w:tcBorders>
              <w:top w:val="single" w:sz="4" w:space="0" w:color="auto"/>
              <w:left w:val="single" w:sz="4" w:space="0" w:color="auto"/>
              <w:bottom w:val="single" w:sz="4" w:space="0" w:color="auto"/>
              <w:right w:val="single" w:sz="4" w:space="0" w:color="auto"/>
            </w:tcBorders>
          </w:tcPr>
          <w:p w:rsidR="00623849" w:rsidRPr="00D13B3D" w:rsidRDefault="00623849" w:rsidP="00C0716F">
            <w:pPr>
              <w:keepNext/>
              <w:keepLines/>
              <w:snapToGrid w:val="0"/>
              <w:jc w:val="center"/>
              <w:rPr>
                <w:b/>
                <w:bCs/>
                <w:lang w:eastAsia="ar-SA"/>
              </w:rPr>
            </w:pPr>
            <w:r w:rsidRPr="00D13B3D">
              <w:rPr>
                <w:b/>
                <w:bCs/>
                <w:lang w:eastAsia="ar-SA"/>
              </w:rPr>
              <w:t xml:space="preserve">Количество </w:t>
            </w:r>
          </w:p>
          <w:p w:rsidR="00623849" w:rsidRPr="00D13B3D" w:rsidRDefault="00623849" w:rsidP="00C0716F">
            <w:pPr>
              <w:keepNext/>
              <w:keepLines/>
              <w:snapToGrid w:val="0"/>
              <w:jc w:val="center"/>
              <w:rPr>
                <w:b/>
                <w:bCs/>
                <w:lang w:eastAsia="ar-SA"/>
              </w:rPr>
            </w:pPr>
            <w:r w:rsidRPr="00D13B3D">
              <w:rPr>
                <w:b/>
                <w:bCs/>
                <w:lang w:eastAsia="ar-SA"/>
              </w:rPr>
              <w:t>Товара</w:t>
            </w:r>
          </w:p>
        </w:tc>
      </w:tr>
      <w:tr w:rsidR="00623849" w:rsidRPr="00D13B3D" w:rsidTr="00576009">
        <w:trPr>
          <w:trHeight w:val="675"/>
        </w:trPr>
        <w:tc>
          <w:tcPr>
            <w:tcW w:w="1683" w:type="dxa"/>
            <w:tcBorders>
              <w:top w:val="single" w:sz="4" w:space="0" w:color="auto"/>
              <w:left w:val="single" w:sz="4" w:space="0" w:color="auto"/>
            </w:tcBorders>
            <w:shd w:val="clear" w:color="auto" w:fill="auto"/>
          </w:tcPr>
          <w:p w:rsidR="00623849" w:rsidRDefault="00623849" w:rsidP="00C0716F">
            <w:pPr>
              <w:keepNext/>
              <w:keepLines/>
              <w:shd w:val="clear" w:color="auto" w:fill="FFFFFF"/>
              <w:jc w:val="center"/>
            </w:pPr>
            <w:r w:rsidRPr="007254CD">
              <w:t>01.28.13.01.02</w:t>
            </w:r>
          </w:p>
          <w:p w:rsidR="00623849" w:rsidRPr="009C6E66" w:rsidRDefault="00623849" w:rsidP="00C0716F">
            <w:pPr>
              <w:keepNext/>
              <w:keepLines/>
              <w:shd w:val="clear" w:color="auto" w:fill="FFFFFF"/>
              <w:jc w:val="center"/>
            </w:pPr>
            <w:r w:rsidRPr="009C6E66">
              <w:t xml:space="preserve">Электронный ручной </w:t>
            </w:r>
            <w:proofErr w:type="spellStart"/>
            <w:r w:rsidRPr="009C6E66">
              <w:t>видеоувеличитель</w:t>
            </w:r>
            <w:proofErr w:type="spellEnd"/>
            <w:r w:rsidRPr="009C6E66">
              <w:t xml:space="preserve"> </w:t>
            </w:r>
          </w:p>
          <w:p w:rsidR="00623849" w:rsidRDefault="00623849" w:rsidP="00C0716F">
            <w:pPr>
              <w:keepNext/>
              <w:keepLines/>
              <w:autoSpaceDN w:val="0"/>
              <w:adjustRightInd w:val="0"/>
              <w:rPr>
                <w:b/>
                <w:bCs/>
                <w:i/>
                <w:sz w:val="20"/>
                <w:szCs w:val="20"/>
              </w:rPr>
            </w:pPr>
          </w:p>
          <w:p w:rsidR="00623849" w:rsidRPr="00AF1AF5" w:rsidRDefault="00623849" w:rsidP="00C0716F">
            <w:pPr>
              <w:keepNext/>
              <w:keepLines/>
              <w:autoSpaceDN w:val="0"/>
              <w:adjustRightInd w:val="0"/>
              <w:rPr>
                <w:kern w:val="16"/>
                <w:sz w:val="20"/>
                <w:szCs w:val="20"/>
              </w:rPr>
            </w:pPr>
          </w:p>
        </w:tc>
        <w:tc>
          <w:tcPr>
            <w:tcW w:w="1275" w:type="dxa"/>
            <w:tcBorders>
              <w:top w:val="single" w:sz="4" w:space="0" w:color="auto"/>
              <w:left w:val="single" w:sz="4" w:space="0" w:color="auto"/>
              <w:right w:val="single" w:sz="4" w:space="0" w:color="auto"/>
            </w:tcBorders>
          </w:tcPr>
          <w:p w:rsidR="00E20670" w:rsidRPr="004E32E6" w:rsidRDefault="00E20670" w:rsidP="00E20670">
            <w:pPr>
              <w:keepNext/>
              <w:keepLines/>
              <w:jc w:val="both"/>
              <w:rPr>
                <w:color w:val="000000" w:themeColor="text1"/>
              </w:rPr>
            </w:pPr>
            <w:r w:rsidRPr="004E32E6">
              <w:rPr>
                <w:color w:val="000000" w:themeColor="text1"/>
              </w:rPr>
              <w:t>26.40.33.190-00000001</w:t>
            </w:r>
          </w:p>
          <w:p w:rsidR="00623849" w:rsidRPr="00D13B3D" w:rsidRDefault="00E20670" w:rsidP="00E20670">
            <w:pPr>
              <w:keepNext/>
              <w:keepLines/>
              <w:rPr>
                <w:b/>
                <w:i/>
                <w:kern w:val="16"/>
              </w:rPr>
            </w:pPr>
            <w:r w:rsidRPr="004E32E6">
              <w:rPr>
                <w:color w:val="000000" w:themeColor="text1"/>
                <w:shd w:val="clear" w:color="auto" w:fill="FFFFFF"/>
              </w:rPr>
              <w:t xml:space="preserve">Электронный ручной </w:t>
            </w:r>
            <w:proofErr w:type="spellStart"/>
            <w:r w:rsidRPr="004E32E6">
              <w:rPr>
                <w:color w:val="000000" w:themeColor="text1"/>
                <w:shd w:val="clear" w:color="auto" w:fill="FFFFFF"/>
              </w:rPr>
              <w:t>видеоувеличитель</w:t>
            </w:r>
            <w:proofErr w:type="spellEnd"/>
          </w:p>
        </w:tc>
        <w:tc>
          <w:tcPr>
            <w:tcW w:w="5968" w:type="dxa"/>
            <w:tcBorders>
              <w:bottom w:val="single" w:sz="4" w:space="0" w:color="auto"/>
            </w:tcBorders>
          </w:tcPr>
          <w:p w:rsidR="00E20670" w:rsidRPr="002B253F" w:rsidRDefault="00E20670" w:rsidP="00E20670">
            <w:pPr>
              <w:keepNext/>
              <w:keepLines/>
              <w:shd w:val="clear" w:color="auto" w:fill="FFFFFF"/>
              <w:tabs>
                <w:tab w:val="left" w:pos="2422"/>
              </w:tabs>
              <w:ind w:right="87"/>
              <w:jc w:val="both"/>
            </w:pPr>
            <w:r w:rsidRPr="002B253F">
              <w:t xml:space="preserve">Электронный ручной </w:t>
            </w:r>
            <w:proofErr w:type="spellStart"/>
            <w:r w:rsidRPr="002B253F">
              <w:t>видеоувеличитель</w:t>
            </w:r>
            <w:proofErr w:type="spellEnd"/>
            <w:r w:rsidRPr="002B253F">
              <w:t xml:space="preserve"> со встроенным дисплеем (ЭРВУ) предназначен для чтения плоскопечатного текста и рассматривания удаленных объектов лицами с остротой зрения 0,03 - 0,1.</w:t>
            </w:r>
          </w:p>
          <w:p w:rsidR="00E20670" w:rsidRPr="002B253F" w:rsidRDefault="00E20670" w:rsidP="00E20670">
            <w:pPr>
              <w:keepNext/>
              <w:keepLines/>
              <w:shd w:val="clear" w:color="auto" w:fill="FFFFFF"/>
              <w:tabs>
                <w:tab w:val="left" w:pos="2422"/>
              </w:tabs>
              <w:ind w:right="87"/>
              <w:jc w:val="both"/>
            </w:pPr>
            <w:r w:rsidRPr="002B253F">
              <w:t>Прибор должен иметь следующие технические характеристики и режимы:</w:t>
            </w:r>
          </w:p>
          <w:p w:rsidR="00E20670" w:rsidRPr="002B253F" w:rsidRDefault="00E20670" w:rsidP="00E20670">
            <w:pPr>
              <w:keepNext/>
              <w:keepLines/>
              <w:shd w:val="clear" w:color="auto" w:fill="FFFFFF"/>
              <w:tabs>
                <w:tab w:val="left" w:pos="2422"/>
              </w:tabs>
              <w:ind w:right="87"/>
              <w:jc w:val="both"/>
            </w:pPr>
            <w:r w:rsidRPr="002B253F">
              <w:t xml:space="preserve">Наличие встроенного цветного высококонтрастного дисплея. </w:t>
            </w:r>
          </w:p>
          <w:p w:rsidR="00E20670" w:rsidRPr="002B253F" w:rsidRDefault="00E20670" w:rsidP="00E20670">
            <w:pPr>
              <w:keepNext/>
              <w:keepLines/>
              <w:shd w:val="clear" w:color="auto" w:fill="FFFFFF"/>
              <w:tabs>
                <w:tab w:val="left" w:pos="2422"/>
              </w:tabs>
              <w:ind w:right="87"/>
              <w:jc w:val="both"/>
            </w:pPr>
            <w:r>
              <w:t xml:space="preserve">Наличие режимов отображения: </w:t>
            </w:r>
            <w:r w:rsidRPr="002B253F">
              <w:t>полноцветный и черно-белый естественной контрастности, высококонтрастные режимы для чтения текста (черный на белом фоне, белый на черном, желтый на синем, желтый на черном, красный на белом, синий на белом, синий на желтом).</w:t>
            </w:r>
          </w:p>
          <w:p w:rsidR="00E20670" w:rsidRPr="002B253F" w:rsidRDefault="00E20670" w:rsidP="00E20670">
            <w:pPr>
              <w:keepNext/>
              <w:keepLines/>
              <w:shd w:val="clear" w:color="auto" w:fill="FFFFFF"/>
              <w:tabs>
                <w:tab w:val="left" w:pos="2422"/>
              </w:tabs>
              <w:ind w:right="87"/>
              <w:jc w:val="both"/>
            </w:pPr>
            <w:r w:rsidRPr="002B253F">
              <w:t>ЭРВУ должен обеспечивать высокое качество изображения без видимых геометрических искажений и оптических помех по всему полю дисплея.</w:t>
            </w:r>
          </w:p>
          <w:p w:rsidR="00E20670" w:rsidRPr="002B253F" w:rsidRDefault="00E20670" w:rsidP="00E20670">
            <w:pPr>
              <w:keepNext/>
              <w:keepLines/>
              <w:shd w:val="clear" w:color="auto" w:fill="FFFFFF"/>
              <w:tabs>
                <w:tab w:val="left" w:pos="2422"/>
              </w:tabs>
              <w:ind w:right="87"/>
              <w:jc w:val="both"/>
            </w:pPr>
            <w:r w:rsidRPr="002B253F">
              <w:t>В высококонтрастных режимах ЭРВУ должен обеспечивать комфортное чтение черно-белых и цветных текстов, в том числе и с глянцевых поверхностей при скорости передвижения прибора до 5 мм/сек.</w:t>
            </w:r>
          </w:p>
          <w:p w:rsidR="00E20670" w:rsidRPr="002B253F" w:rsidRDefault="00E20670" w:rsidP="00E20670">
            <w:pPr>
              <w:keepNext/>
              <w:keepLines/>
              <w:shd w:val="clear" w:color="auto" w:fill="FFFFFF"/>
              <w:tabs>
                <w:tab w:val="left" w:pos="2422"/>
              </w:tabs>
              <w:ind w:right="87"/>
              <w:jc w:val="both"/>
            </w:pPr>
            <w:r w:rsidRPr="002B253F">
              <w:t>Режим фиксации изображения на дисплее.</w:t>
            </w:r>
          </w:p>
          <w:p w:rsidR="00E20670" w:rsidRPr="002B253F" w:rsidRDefault="00E20670" w:rsidP="00E20670">
            <w:pPr>
              <w:keepNext/>
              <w:keepLines/>
              <w:shd w:val="clear" w:color="auto" w:fill="FFFFFF"/>
              <w:tabs>
                <w:tab w:val="left" w:pos="2422"/>
              </w:tabs>
              <w:ind w:right="87"/>
              <w:jc w:val="both"/>
            </w:pPr>
            <w:r w:rsidRPr="002B253F">
              <w:t>Режим записи изображения в память на флэш-карту.</w:t>
            </w:r>
          </w:p>
          <w:p w:rsidR="00E20670" w:rsidRPr="002B253F" w:rsidRDefault="00E20670" w:rsidP="00E20670">
            <w:pPr>
              <w:keepNext/>
              <w:keepLines/>
              <w:shd w:val="clear" w:color="auto" w:fill="FFFFFF"/>
              <w:tabs>
                <w:tab w:val="left" w:pos="2422"/>
              </w:tabs>
              <w:ind w:right="87"/>
              <w:jc w:val="both"/>
            </w:pPr>
            <w:r w:rsidRPr="002B253F">
              <w:t>Режим просмотра изображений, записанных на флэш-карте.</w:t>
            </w:r>
          </w:p>
          <w:p w:rsidR="00E20670" w:rsidRPr="002B253F" w:rsidRDefault="00E20670" w:rsidP="00E20670">
            <w:pPr>
              <w:keepNext/>
              <w:keepLines/>
              <w:shd w:val="clear" w:color="auto" w:fill="FFFFFF"/>
              <w:tabs>
                <w:tab w:val="left" w:pos="2422"/>
              </w:tabs>
              <w:ind w:right="87"/>
              <w:jc w:val="both"/>
            </w:pPr>
            <w:r w:rsidRPr="002B253F">
              <w:t xml:space="preserve">Режим записи и воспроизведения звукового комментария для каждого записанного изображения. </w:t>
            </w:r>
          </w:p>
          <w:p w:rsidR="00E20670" w:rsidRPr="002B253F" w:rsidRDefault="00E20670" w:rsidP="00E20670">
            <w:pPr>
              <w:keepNext/>
              <w:keepLines/>
              <w:shd w:val="clear" w:color="auto" w:fill="FFFFFF"/>
              <w:tabs>
                <w:tab w:val="left" w:pos="2422"/>
              </w:tabs>
              <w:ind w:right="87"/>
              <w:jc w:val="both"/>
            </w:pPr>
            <w:r w:rsidRPr="002B253F">
              <w:lastRenderedPageBreak/>
              <w:t>Режим обновления внутреннего программного обеспечения аппарата из файлов, записанных на флэш-карте.</w:t>
            </w:r>
          </w:p>
          <w:p w:rsidR="00E20670" w:rsidRPr="002B253F" w:rsidRDefault="00E20670" w:rsidP="00E20670">
            <w:pPr>
              <w:keepNext/>
              <w:keepLines/>
              <w:shd w:val="clear" w:color="auto" w:fill="FFFFFF"/>
              <w:tabs>
                <w:tab w:val="left" w:pos="2422"/>
              </w:tabs>
              <w:ind w:right="87"/>
              <w:jc w:val="both"/>
            </w:pPr>
            <w:r>
              <w:t xml:space="preserve">Режим настройки </w:t>
            </w:r>
            <w:r w:rsidRPr="002B253F">
              <w:t>яркости изображения и громкости звуковых сигналов.</w:t>
            </w:r>
          </w:p>
          <w:p w:rsidR="00E20670" w:rsidRPr="002B253F" w:rsidRDefault="00E20670" w:rsidP="00E20670">
            <w:pPr>
              <w:keepNext/>
              <w:keepLines/>
              <w:shd w:val="clear" w:color="auto" w:fill="FFFFFF"/>
              <w:tabs>
                <w:tab w:val="left" w:pos="2422"/>
              </w:tabs>
              <w:ind w:right="87"/>
              <w:jc w:val="both"/>
            </w:pPr>
            <w:r w:rsidRPr="002B253F">
              <w:t>Включение, выключение, а также переключение режимов работы должно подтверждаться звуковыми сигналами.</w:t>
            </w:r>
          </w:p>
          <w:p w:rsidR="00E20670" w:rsidRPr="002B253F" w:rsidRDefault="00E20670" w:rsidP="00E20670">
            <w:pPr>
              <w:keepNext/>
              <w:keepLines/>
              <w:shd w:val="clear" w:color="auto" w:fill="FFFFFF"/>
              <w:tabs>
                <w:tab w:val="left" w:pos="2422"/>
              </w:tabs>
              <w:ind w:right="87"/>
              <w:jc w:val="both"/>
            </w:pPr>
            <w:r w:rsidRPr="002B253F">
              <w:t>Все органы управления ЭРВУ должны по цвету и тактильным обозначениям отличаться друг от друга.</w:t>
            </w:r>
          </w:p>
          <w:p w:rsidR="00E20670" w:rsidRPr="002B253F" w:rsidRDefault="00E20670" w:rsidP="00E20670">
            <w:pPr>
              <w:keepNext/>
              <w:keepLines/>
              <w:shd w:val="clear" w:color="auto" w:fill="FFFFFF"/>
              <w:tabs>
                <w:tab w:val="left" w:pos="2422"/>
              </w:tabs>
              <w:ind w:right="87"/>
              <w:jc w:val="both"/>
              <w:rPr>
                <w:spacing w:val="-6"/>
              </w:rPr>
            </w:pPr>
            <w:r w:rsidRPr="002B253F">
              <w:t xml:space="preserve">Питание от сети переменного тока при помощи сетевого адаптера, от встроенного аккумулятора </w:t>
            </w:r>
            <w:r>
              <w:t>(</w:t>
            </w:r>
            <w:r w:rsidRPr="002B253F">
              <w:t>батареи</w:t>
            </w:r>
            <w:r>
              <w:t>)</w:t>
            </w:r>
            <w:r w:rsidRPr="002B253F">
              <w:t>.</w:t>
            </w:r>
            <w:r w:rsidRPr="002B253F">
              <w:rPr>
                <w:spacing w:val="-6"/>
              </w:rPr>
              <w:t xml:space="preserve"> </w:t>
            </w:r>
          </w:p>
          <w:p w:rsidR="00E20670" w:rsidRPr="002B253F" w:rsidRDefault="00E20670" w:rsidP="00E20670">
            <w:pPr>
              <w:keepNext/>
              <w:keepLines/>
              <w:shd w:val="clear" w:color="auto" w:fill="FFFFFF"/>
              <w:tabs>
                <w:tab w:val="left" w:pos="2422"/>
              </w:tabs>
              <w:ind w:right="87"/>
              <w:jc w:val="both"/>
            </w:pPr>
            <w:r w:rsidRPr="002B253F">
              <w:rPr>
                <w:spacing w:val="-6"/>
              </w:rPr>
              <w:t>Наличие светодиодного индикатора разряда батареи.</w:t>
            </w:r>
          </w:p>
          <w:p w:rsidR="00E20670" w:rsidRPr="002B253F" w:rsidRDefault="00E20670" w:rsidP="00E20670">
            <w:pPr>
              <w:keepNext/>
              <w:keepLines/>
              <w:shd w:val="clear" w:color="auto" w:fill="FFFFFF"/>
              <w:tabs>
                <w:tab w:val="left" w:pos="2422"/>
              </w:tabs>
              <w:ind w:left="-16" w:right="87"/>
              <w:jc w:val="both"/>
            </w:pPr>
            <w:r w:rsidRPr="002B253F">
              <w:rPr>
                <w:spacing w:val="-6"/>
              </w:rPr>
              <w:t xml:space="preserve">Наличие разъемов: для подключения сетевого адаптера, выход на наушники и внешнюю акустическую систему, слот </w:t>
            </w:r>
            <w:r w:rsidRPr="002B253F">
              <w:rPr>
                <w:spacing w:val="-8"/>
              </w:rPr>
              <w:t>для флэш-карты.</w:t>
            </w:r>
          </w:p>
          <w:p w:rsidR="00E20670" w:rsidRDefault="00E20670" w:rsidP="00E20670">
            <w:pPr>
              <w:keepNext/>
              <w:keepLines/>
              <w:shd w:val="clear" w:color="auto" w:fill="FFFFFF"/>
              <w:tabs>
                <w:tab w:val="left" w:pos="2422"/>
              </w:tabs>
              <w:ind w:right="87"/>
              <w:jc w:val="both"/>
              <w:rPr>
                <w:i/>
              </w:rPr>
            </w:pPr>
            <w:r>
              <w:rPr>
                <w:i/>
              </w:rPr>
              <w:t>Максимальные</w:t>
            </w:r>
            <w:r w:rsidRPr="002B253F">
              <w:rPr>
                <w:i/>
              </w:rPr>
              <w:t xml:space="preserve"> показатели:</w:t>
            </w:r>
          </w:p>
          <w:p w:rsidR="00E20670" w:rsidRPr="00B312A3" w:rsidRDefault="00E20670" w:rsidP="00E20670">
            <w:pPr>
              <w:keepNext/>
              <w:shd w:val="clear" w:color="auto" w:fill="FFFFFF"/>
              <w:tabs>
                <w:tab w:val="left" w:pos="2422"/>
              </w:tabs>
              <w:ind w:right="87"/>
              <w:jc w:val="both"/>
              <w:rPr>
                <w:sz w:val="22"/>
                <w:szCs w:val="22"/>
              </w:rPr>
            </w:pPr>
            <w:r w:rsidRPr="00B312A3">
              <w:rPr>
                <w:spacing w:val="-6"/>
                <w:sz w:val="22"/>
                <w:szCs w:val="22"/>
              </w:rPr>
              <w:t>Габаритные размеры - 160 х 80 х 35 (мм).</w:t>
            </w:r>
          </w:p>
          <w:p w:rsidR="00E20670" w:rsidRPr="002B253F" w:rsidRDefault="00E20670" w:rsidP="00E20670">
            <w:pPr>
              <w:keepNext/>
              <w:keepLines/>
              <w:shd w:val="clear" w:color="auto" w:fill="FFFFFF"/>
              <w:tabs>
                <w:tab w:val="left" w:pos="2422"/>
              </w:tabs>
              <w:ind w:right="87"/>
              <w:jc w:val="both"/>
            </w:pPr>
            <w:r w:rsidRPr="002B253F">
              <w:rPr>
                <w:spacing w:val="-6"/>
              </w:rPr>
              <w:t>Вес (без сетевого адаптера)</w:t>
            </w:r>
            <w:r>
              <w:rPr>
                <w:spacing w:val="-6"/>
              </w:rPr>
              <w:t xml:space="preserve"> </w:t>
            </w:r>
            <w:r w:rsidRPr="002B253F">
              <w:rPr>
                <w:spacing w:val="-6"/>
              </w:rPr>
              <w:t xml:space="preserve">- </w:t>
            </w:r>
            <w:r>
              <w:rPr>
                <w:spacing w:val="-6"/>
              </w:rPr>
              <w:t>300</w:t>
            </w:r>
            <w:r w:rsidRPr="002B253F">
              <w:rPr>
                <w:spacing w:val="-6"/>
              </w:rPr>
              <w:t xml:space="preserve"> грамм.</w:t>
            </w:r>
          </w:p>
          <w:p w:rsidR="00E20670" w:rsidRPr="002B253F" w:rsidRDefault="00E20670" w:rsidP="00E20670">
            <w:pPr>
              <w:keepNext/>
              <w:keepLines/>
              <w:shd w:val="clear" w:color="auto" w:fill="FFFFFF"/>
              <w:tabs>
                <w:tab w:val="left" w:pos="2422"/>
              </w:tabs>
              <w:ind w:right="87"/>
              <w:jc w:val="both"/>
              <w:rPr>
                <w:i/>
                <w:spacing w:val="-6"/>
              </w:rPr>
            </w:pPr>
            <w:r w:rsidRPr="002B253F">
              <w:rPr>
                <w:i/>
                <w:spacing w:val="-6"/>
              </w:rPr>
              <w:t>Минимальные показатели:</w:t>
            </w:r>
          </w:p>
          <w:p w:rsidR="00E20670" w:rsidRPr="002B253F" w:rsidRDefault="00E20670" w:rsidP="00E20670">
            <w:pPr>
              <w:keepNext/>
              <w:keepLines/>
              <w:shd w:val="clear" w:color="auto" w:fill="FFFFFF"/>
              <w:tabs>
                <w:tab w:val="left" w:pos="2422"/>
              </w:tabs>
              <w:ind w:right="87"/>
              <w:jc w:val="both"/>
            </w:pPr>
            <w:r w:rsidRPr="002B253F">
              <w:rPr>
                <w:spacing w:val="-6"/>
              </w:rPr>
              <w:t xml:space="preserve">Флэш-карта - 2 </w:t>
            </w:r>
            <w:r w:rsidRPr="002B253F">
              <w:rPr>
                <w:spacing w:val="-6"/>
                <w:lang w:val="en-US"/>
              </w:rPr>
              <w:t>Gb</w:t>
            </w:r>
            <w:r w:rsidRPr="002B253F">
              <w:rPr>
                <w:spacing w:val="-6"/>
              </w:rPr>
              <w:t>;</w:t>
            </w:r>
          </w:p>
          <w:p w:rsidR="00E20670" w:rsidRPr="002B253F" w:rsidRDefault="00E20670" w:rsidP="00E20670">
            <w:pPr>
              <w:keepNext/>
              <w:keepLines/>
              <w:shd w:val="clear" w:color="auto" w:fill="FFFFFF"/>
              <w:tabs>
                <w:tab w:val="left" w:pos="2422"/>
              </w:tabs>
              <w:ind w:right="87"/>
              <w:jc w:val="both"/>
            </w:pPr>
            <w:r w:rsidRPr="002B253F">
              <w:t>Длительность каждого звукового комментария - 30 сек.</w:t>
            </w:r>
          </w:p>
          <w:p w:rsidR="00E20670" w:rsidRPr="002B253F" w:rsidRDefault="00E20670" w:rsidP="00E20670">
            <w:pPr>
              <w:keepNext/>
              <w:keepLines/>
              <w:shd w:val="clear" w:color="auto" w:fill="FFFFFF"/>
              <w:tabs>
                <w:tab w:val="left" w:pos="2422"/>
              </w:tabs>
              <w:ind w:right="87"/>
              <w:jc w:val="both"/>
            </w:pPr>
            <w:r w:rsidRPr="002B253F">
              <w:t>Дисплей с размером по диагонали - 4,3 дюйма.</w:t>
            </w:r>
          </w:p>
          <w:p w:rsidR="00E20670" w:rsidRPr="002B253F" w:rsidRDefault="00E20670" w:rsidP="00E20670">
            <w:pPr>
              <w:keepNext/>
              <w:keepLines/>
              <w:shd w:val="clear" w:color="auto" w:fill="FFFFFF"/>
              <w:tabs>
                <w:tab w:val="left" w:pos="2422"/>
              </w:tabs>
              <w:ind w:right="87"/>
              <w:jc w:val="both"/>
            </w:pPr>
            <w:r w:rsidRPr="002B253F">
              <w:t>Наличие режимов отображения –9</w:t>
            </w:r>
          </w:p>
          <w:p w:rsidR="00E20670" w:rsidRPr="002B253F" w:rsidRDefault="00E20670" w:rsidP="00E20670">
            <w:pPr>
              <w:keepNext/>
              <w:keepLines/>
              <w:tabs>
                <w:tab w:val="left" w:pos="2422"/>
              </w:tabs>
              <w:ind w:right="87"/>
              <w:jc w:val="both"/>
            </w:pPr>
            <w:r w:rsidRPr="002B253F">
              <w:t>Время непрерывной работы от встроенного аккумулятора</w:t>
            </w:r>
          </w:p>
          <w:p w:rsidR="00E20670" w:rsidRPr="002B253F" w:rsidRDefault="00E20670" w:rsidP="00E20670">
            <w:pPr>
              <w:keepNext/>
              <w:keepLines/>
              <w:shd w:val="clear" w:color="auto" w:fill="FFFFFF"/>
              <w:tabs>
                <w:tab w:val="left" w:pos="2422"/>
              </w:tabs>
              <w:ind w:right="87"/>
              <w:jc w:val="both"/>
            </w:pPr>
            <w:r>
              <w:rPr>
                <w:spacing w:val="-6"/>
              </w:rPr>
              <w:t>(</w:t>
            </w:r>
            <w:r w:rsidRPr="002B253F">
              <w:rPr>
                <w:spacing w:val="-6"/>
              </w:rPr>
              <w:t>батареи</w:t>
            </w:r>
            <w:r>
              <w:rPr>
                <w:spacing w:val="-6"/>
              </w:rPr>
              <w:t>)</w:t>
            </w:r>
            <w:r w:rsidRPr="002B253F">
              <w:rPr>
                <w:spacing w:val="-6"/>
              </w:rPr>
              <w:t xml:space="preserve"> – 2 часа.</w:t>
            </w:r>
          </w:p>
          <w:p w:rsidR="00E20670" w:rsidRPr="002B253F" w:rsidRDefault="00E20670" w:rsidP="00E20670">
            <w:pPr>
              <w:keepNext/>
              <w:keepLines/>
              <w:shd w:val="clear" w:color="auto" w:fill="FFFFFF"/>
              <w:tabs>
                <w:tab w:val="left" w:pos="2422"/>
              </w:tabs>
              <w:ind w:right="87"/>
              <w:jc w:val="both"/>
            </w:pPr>
            <w:r w:rsidRPr="002B253F">
              <w:rPr>
                <w:spacing w:val="3"/>
              </w:rPr>
              <w:t>Комплект поставки:</w:t>
            </w:r>
          </w:p>
          <w:p w:rsidR="00E20670" w:rsidRPr="002B253F" w:rsidRDefault="00E20670" w:rsidP="00E20670">
            <w:pPr>
              <w:keepNext/>
              <w:keepLines/>
              <w:shd w:val="clear" w:color="auto" w:fill="FFFFFF"/>
              <w:tabs>
                <w:tab w:val="left" w:pos="2422"/>
              </w:tabs>
              <w:ind w:right="87"/>
              <w:jc w:val="both"/>
            </w:pPr>
            <w:r w:rsidRPr="002B253F">
              <w:rPr>
                <w:spacing w:val="-6"/>
              </w:rPr>
              <w:t xml:space="preserve">- электронный ручной </w:t>
            </w:r>
            <w:proofErr w:type="spellStart"/>
            <w:r w:rsidRPr="002B253F">
              <w:rPr>
                <w:spacing w:val="-6"/>
              </w:rPr>
              <w:t>видеоувеличитель</w:t>
            </w:r>
            <w:proofErr w:type="spellEnd"/>
            <w:r w:rsidRPr="002B253F">
              <w:rPr>
                <w:spacing w:val="-6"/>
              </w:rPr>
              <w:t xml:space="preserve"> со встроенным </w:t>
            </w:r>
            <w:r w:rsidRPr="002B253F">
              <w:rPr>
                <w:spacing w:val="-8"/>
              </w:rPr>
              <w:t>дисплеем;</w:t>
            </w:r>
          </w:p>
          <w:p w:rsidR="00E20670" w:rsidRPr="002B253F" w:rsidRDefault="00E20670" w:rsidP="00E20670">
            <w:pPr>
              <w:keepNext/>
              <w:keepLines/>
              <w:shd w:val="clear" w:color="auto" w:fill="FFFFFF"/>
              <w:tabs>
                <w:tab w:val="left" w:pos="2422"/>
              </w:tabs>
              <w:ind w:right="87"/>
              <w:jc w:val="both"/>
            </w:pPr>
            <w:r w:rsidRPr="002B253F">
              <w:rPr>
                <w:spacing w:val="-6"/>
              </w:rPr>
              <w:t xml:space="preserve">- плоскопечатное (крупным шрифтом) и звуковое (на </w:t>
            </w:r>
            <w:r w:rsidRPr="002B253F">
              <w:rPr>
                <w:spacing w:val="-5"/>
              </w:rPr>
              <w:t>флэш-карте) руководства по эксплуатации;</w:t>
            </w:r>
          </w:p>
          <w:p w:rsidR="00E20670" w:rsidRPr="002B253F" w:rsidRDefault="00E20670" w:rsidP="00E20670">
            <w:pPr>
              <w:keepNext/>
              <w:keepLines/>
              <w:shd w:val="clear" w:color="auto" w:fill="FFFFFF"/>
              <w:tabs>
                <w:tab w:val="left" w:pos="2422"/>
              </w:tabs>
              <w:ind w:right="87"/>
              <w:jc w:val="both"/>
            </w:pPr>
            <w:r w:rsidRPr="002B253F">
              <w:rPr>
                <w:spacing w:val="-6"/>
              </w:rPr>
              <w:t>- флэш-карта;</w:t>
            </w:r>
          </w:p>
          <w:p w:rsidR="00E20670" w:rsidRPr="002B253F" w:rsidRDefault="00E20670" w:rsidP="00E20670">
            <w:pPr>
              <w:keepNext/>
              <w:keepLines/>
              <w:shd w:val="clear" w:color="auto" w:fill="FFFFFF"/>
              <w:tabs>
                <w:tab w:val="left" w:pos="2422"/>
              </w:tabs>
              <w:ind w:right="87"/>
              <w:jc w:val="both"/>
            </w:pPr>
            <w:r w:rsidRPr="002B253F">
              <w:rPr>
                <w:spacing w:val="-7"/>
              </w:rPr>
              <w:t>- головной телефон;</w:t>
            </w:r>
          </w:p>
          <w:p w:rsidR="00E20670" w:rsidRPr="002B253F" w:rsidRDefault="00E20670" w:rsidP="00E20670">
            <w:pPr>
              <w:keepNext/>
              <w:keepLines/>
              <w:shd w:val="clear" w:color="auto" w:fill="FFFFFF"/>
              <w:tabs>
                <w:tab w:val="left" w:pos="2422"/>
              </w:tabs>
              <w:ind w:right="87"/>
              <w:jc w:val="both"/>
            </w:pPr>
            <w:r w:rsidRPr="002B253F">
              <w:rPr>
                <w:spacing w:val="-7"/>
              </w:rPr>
              <w:t>- сетевой адаптер;</w:t>
            </w:r>
          </w:p>
          <w:p w:rsidR="00E20670" w:rsidRPr="002B253F" w:rsidRDefault="00E20670" w:rsidP="00E20670">
            <w:pPr>
              <w:keepNext/>
              <w:keepLines/>
              <w:shd w:val="clear" w:color="auto" w:fill="FFFFFF"/>
              <w:tabs>
                <w:tab w:val="left" w:pos="2422"/>
              </w:tabs>
              <w:ind w:right="87"/>
              <w:jc w:val="both"/>
            </w:pPr>
            <w:r w:rsidRPr="002B253F">
              <w:rPr>
                <w:spacing w:val="-5"/>
              </w:rPr>
              <w:t>- футляр (чехол) для хранения;</w:t>
            </w:r>
          </w:p>
          <w:p w:rsidR="00623849" w:rsidRPr="008C157B" w:rsidRDefault="00E20670" w:rsidP="00E20670">
            <w:pPr>
              <w:keepNext/>
              <w:keepLines/>
              <w:autoSpaceDE w:val="0"/>
              <w:autoSpaceDN w:val="0"/>
              <w:adjustRightInd w:val="0"/>
              <w:jc w:val="both"/>
              <w:rPr>
                <w:spacing w:val="-7"/>
                <w:sz w:val="20"/>
                <w:szCs w:val="20"/>
              </w:rPr>
            </w:pPr>
            <w:r w:rsidRPr="002B253F">
              <w:rPr>
                <w:spacing w:val="-7"/>
              </w:rPr>
              <w:t>- упаковочная коробка.</w:t>
            </w:r>
          </w:p>
        </w:tc>
        <w:tc>
          <w:tcPr>
            <w:tcW w:w="1026" w:type="dxa"/>
            <w:tcBorders>
              <w:top w:val="single" w:sz="4" w:space="0" w:color="auto"/>
              <w:left w:val="single" w:sz="4" w:space="0" w:color="auto"/>
              <w:bottom w:val="single" w:sz="4" w:space="0" w:color="auto"/>
              <w:right w:val="single" w:sz="4" w:space="0" w:color="auto"/>
            </w:tcBorders>
          </w:tcPr>
          <w:p w:rsidR="00623849" w:rsidRPr="00D13B3D" w:rsidRDefault="0096174E" w:rsidP="008978B7">
            <w:pPr>
              <w:keepNext/>
              <w:keepLines/>
              <w:snapToGrid w:val="0"/>
              <w:jc w:val="center"/>
              <w:rPr>
                <w:b/>
                <w:bCs/>
                <w:lang w:eastAsia="ar-SA"/>
              </w:rPr>
            </w:pPr>
            <w:r>
              <w:rPr>
                <w:b/>
                <w:bCs/>
                <w:lang w:eastAsia="ar-SA"/>
              </w:rPr>
              <w:lastRenderedPageBreak/>
              <w:t>60</w:t>
            </w:r>
          </w:p>
        </w:tc>
      </w:tr>
      <w:tr w:rsidR="00623849" w:rsidRPr="00D13B3D" w:rsidTr="00576009">
        <w:trPr>
          <w:trHeight w:val="332"/>
        </w:trPr>
        <w:tc>
          <w:tcPr>
            <w:tcW w:w="1683" w:type="dxa"/>
            <w:tcBorders>
              <w:top w:val="single" w:sz="4" w:space="0" w:color="auto"/>
              <w:left w:val="single" w:sz="4" w:space="0" w:color="auto"/>
              <w:bottom w:val="single" w:sz="4" w:space="0" w:color="auto"/>
              <w:right w:val="single" w:sz="4" w:space="0" w:color="auto"/>
            </w:tcBorders>
          </w:tcPr>
          <w:p w:rsidR="00623849" w:rsidRPr="00D13B3D" w:rsidRDefault="00623849" w:rsidP="00C0716F">
            <w:pPr>
              <w:keepNext/>
              <w:keepLines/>
              <w:tabs>
                <w:tab w:val="left" w:pos="708"/>
              </w:tabs>
              <w:snapToGrid w:val="0"/>
              <w:jc w:val="center"/>
              <w:rPr>
                <w:kern w:val="16"/>
              </w:rPr>
            </w:pPr>
            <w:r w:rsidRPr="00D13B3D">
              <w:rPr>
                <w:kern w:val="16"/>
              </w:rPr>
              <w:t>Итого:</w:t>
            </w:r>
          </w:p>
        </w:tc>
        <w:tc>
          <w:tcPr>
            <w:tcW w:w="1275" w:type="dxa"/>
            <w:tcBorders>
              <w:top w:val="single" w:sz="4" w:space="0" w:color="auto"/>
              <w:left w:val="single" w:sz="4" w:space="0" w:color="auto"/>
              <w:bottom w:val="single" w:sz="4" w:space="0" w:color="auto"/>
              <w:right w:val="single" w:sz="4" w:space="0" w:color="auto"/>
            </w:tcBorders>
          </w:tcPr>
          <w:p w:rsidR="00623849" w:rsidRPr="00D13B3D" w:rsidRDefault="00623849" w:rsidP="00C0716F">
            <w:pPr>
              <w:keepNext/>
              <w:keepLines/>
              <w:rPr>
                <w:b/>
                <w:i/>
                <w:kern w:val="16"/>
              </w:rPr>
            </w:pPr>
          </w:p>
        </w:tc>
        <w:tc>
          <w:tcPr>
            <w:tcW w:w="5968" w:type="dxa"/>
            <w:tcBorders>
              <w:top w:val="single" w:sz="4" w:space="0" w:color="auto"/>
              <w:left w:val="single" w:sz="4" w:space="0" w:color="auto"/>
              <w:bottom w:val="single" w:sz="4" w:space="0" w:color="auto"/>
              <w:right w:val="single" w:sz="4" w:space="0" w:color="auto"/>
            </w:tcBorders>
          </w:tcPr>
          <w:p w:rsidR="00623849" w:rsidRPr="00FB065F" w:rsidRDefault="00623849" w:rsidP="00C0716F">
            <w:pPr>
              <w:keepNext/>
              <w:keepLines/>
              <w:autoSpaceDE w:val="0"/>
              <w:autoSpaceDN w:val="0"/>
              <w:adjustRightInd w:val="0"/>
              <w:rPr>
                <w:kern w:val="16"/>
                <w:sz w:val="18"/>
                <w:szCs w:val="18"/>
              </w:rPr>
            </w:pPr>
          </w:p>
        </w:tc>
        <w:tc>
          <w:tcPr>
            <w:tcW w:w="1026" w:type="dxa"/>
            <w:tcBorders>
              <w:top w:val="single" w:sz="4" w:space="0" w:color="auto"/>
              <w:bottom w:val="single" w:sz="4" w:space="0" w:color="auto"/>
              <w:right w:val="single" w:sz="4" w:space="0" w:color="auto"/>
            </w:tcBorders>
            <w:shd w:val="clear" w:color="auto" w:fill="auto"/>
            <w:vAlign w:val="center"/>
          </w:tcPr>
          <w:p w:rsidR="00623849" w:rsidRPr="00D13B3D" w:rsidRDefault="0096174E" w:rsidP="008978B7">
            <w:pPr>
              <w:keepNext/>
              <w:keepLines/>
              <w:autoSpaceDN w:val="0"/>
              <w:adjustRightInd w:val="0"/>
              <w:jc w:val="center"/>
              <w:rPr>
                <w:kern w:val="16"/>
              </w:rPr>
            </w:pPr>
            <w:r>
              <w:rPr>
                <w:kern w:val="16"/>
              </w:rPr>
              <w:t>60</w:t>
            </w:r>
          </w:p>
        </w:tc>
      </w:tr>
    </w:tbl>
    <w:p w:rsidR="00623849" w:rsidRDefault="00623849" w:rsidP="00623849">
      <w:pPr>
        <w:keepNext/>
        <w:keepLines/>
        <w:tabs>
          <w:tab w:val="center" w:pos="4857"/>
          <w:tab w:val="left" w:pos="7830"/>
        </w:tabs>
        <w:rPr>
          <w:b/>
          <w:i/>
          <w:u w:val="single"/>
        </w:rPr>
      </w:pPr>
    </w:p>
    <w:p w:rsidR="00E20670" w:rsidRDefault="00E20670" w:rsidP="00E20670">
      <w:pPr>
        <w:keepNext/>
        <w:keepLines/>
        <w:jc w:val="both"/>
        <w:rPr>
          <w:rFonts w:eastAsia="Arial Unicode MS"/>
          <w:kern w:val="1"/>
          <w:lang w:eastAsia="hi-IN" w:bidi="hi-IN"/>
        </w:rPr>
      </w:pPr>
      <w:r w:rsidRPr="007254CD">
        <w:rPr>
          <w:rFonts w:eastAsia="Arial Unicode MS"/>
          <w:kern w:val="1"/>
          <w:lang w:eastAsia="hi-IN" w:bidi="hi-IN"/>
        </w:rPr>
        <w:t xml:space="preserve">Для целей настоящей закупки используется терминология, </w:t>
      </w:r>
      <w:r>
        <w:rPr>
          <w:rFonts w:eastAsia="Arial Unicode MS"/>
          <w:kern w:val="1"/>
          <w:lang w:eastAsia="hi-IN" w:bidi="hi-IN"/>
        </w:rPr>
        <w:t xml:space="preserve">определенная Приказом Минтруда </w:t>
      </w:r>
      <w:r w:rsidRPr="007254CD">
        <w:rPr>
          <w:rFonts w:eastAsia="Arial Unicode MS"/>
          <w:kern w:val="1"/>
          <w:lang w:eastAsia="hi-IN" w:bidi="hi-IN"/>
        </w:rPr>
        <w:t>России от 13.02.2018 № 86 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E20670" w:rsidRPr="007254CD" w:rsidRDefault="00E20670" w:rsidP="00E20670">
      <w:pPr>
        <w:keepNext/>
        <w:keepLines/>
        <w:jc w:val="both"/>
        <w:rPr>
          <w:rFonts w:eastAsia="Arial Unicode MS"/>
          <w:kern w:val="1"/>
          <w:lang w:eastAsia="hi-IN" w:bidi="hi-IN"/>
        </w:rPr>
      </w:pPr>
    </w:p>
    <w:p w:rsidR="00E20670" w:rsidRDefault="00E20670" w:rsidP="00E20670">
      <w:pPr>
        <w:keepNext/>
        <w:keepLines/>
        <w:autoSpaceDE w:val="0"/>
        <w:autoSpaceDN w:val="0"/>
        <w:adjustRightInd w:val="0"/>
        <w:jc w:val="center"/>
        <w:rPr>
          <w:rFonts w:eastAsia="Calibri"/>
          <w:b/>
        </w:rPr>
      </w:pPr>
      <w:r w:rsidRPr="007254CD">
        <w:rPr>
          <w:rFonts w:eastAsia="Calibri"/>
          <w:b/>
        </w:rPr>
        <w:t>Требования к</w:t>
      </w:r>
      <w:r>
        <w:rPr>
          <w:rFonts w:eastAsia="Calibri"/>
          <w:b/>
        </w:rPr>
        <w:t xml:space="preserve"> функциональным характеристикам</w:t>
      </w:r>
    </w:p>
    <w:p w:rsidR="00E20670" w:rsidRPr="007254CD" w:rsidRDefault="00E20670" w:rsidP="00E20670">
      <w:pPr>
        <w:keepNext/>
        <w:keepLines/>
        <w:autoSpaceDE w:val="0"/>
        <w:autoSpaceDN w:val="0"/>
        <w:adjustRightInd w:val="0"/>
        <w:jc w:val="center"/>
        <w:rPr>
          <w:rFonts w:eastAsia="Calibri"/>
          <w:b/>
        </w:rPr>
      </w:pPr>
    </w:p>
    <w:p w:rsidR="00E20670" w:rsidRPr="007254CD" w:rsidRDefault="00E20670" w:rsidP="00E20670">
      <w:pPr>
        <w:keepNext/>
        <w:keepLines/>
        <w:tabs>
          <w:tab w:val="left" w:pos="2422"/>
        </w:tabs>
        <w:ind w:left="14"/>
        <w:jc w:val="both"/>
      </w:pPr>
      <w:r>
        <w:t xml:space="preserve">Электронные ручные </w:t>
      </w:r>
      <w:proofErr w:type="spellStart"/>
      <w:r>
        <w:t>видео</w:t>
      </w:r>
      <w:r w:rsidRPr="007254CD">
        <w:t>увеличители</w:t>
      </w:r>
      <w:proofErr w:type="spellEnd"/>
      <w:r w:rsidRPr="007254CD">
        <w:t xml:space="preserve"> (ЭРВУ) предназначены для чтения слабовидящими плоскопечатных текстов. </w:t>
      </w:r>
    </w:p>
    <w:p w:rsidR="00E20670" w:rsidRPr="007254CD" w:rsidRDefault="00E20670" w:rsidP="00E20670">
      <w:pPr>
        <w:keepNext/>
        <w:keepLines/>
        <w:tabs>
          <w:tab w:val="left" w:pos="2422"/>
        </w:tabs>
        <w:ind w:left="14"/>
        <w:jc w:val="both"/>
      </w:pPr>
      <w:r w:rsidRPr="007254CD">
        <w:t xml:space="preserve">ЭРВУ способствуют частичной компенсации ограничений к обучению, трудовой деятельности, самообслуживанию, ориентации. </w:t>
      </w:r>
    </w:p>
    <w:p w:rsidR="00E20670" w:rsidRPr="007254CD" w:rsidRDefault="00E20670" w:rsidP="00E20670">
      <w:pPr>
        <w:keepNext/>
        <w:keepLines/>
        <w:tabs>
          <w:tab w:val="left" w:pos="2422"/>
        </w:tabs>
        <w:ind w:left="14"/>
        <w:jc w:val="both"/>
      </w:pPr>
      <w:r w:rsidRPr="007254CD">
        <w:t>ЭРВУ позволяют читать газеты, журналы, инструкции к лекарствам, рецепты, этикетки, письма, счета и др.</w:t>
      </w:r>
    </w:p>
    <w:p w:rsidR="00E20670" w:rsidRDefault="00E20670" w:rsidP="00E20670">
      <w:pPr>
        <w:keepNext/>
        <w:keepLines/>
        <w:autoSpaceDE w:val="0"/>
        <w:autoSpaceDN w:val="0"/>
        <w:adjustRightInd w:val="0"/>
        <w:jc w:val="both"/>
        <w:rPr>
          <w:rFonts w:eastAsia="Calibri"/>
        </w:rPr>
      </w:pPr>
      <w:r w:rsidRPr="007254CD">
        <w:rPr>
          <w:rFonts w:eastAsia="Calibri"/>
        </w:rPr>
        <w:t>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w:t>
      </w:r>
    </w:p>
    <w:p w:rsidR="00E20670" w:rsidRPr="007254CD" w:rsidRDefault="00E20670" w:rsidP="00E20670">
      <w:pPr>
        <w:keepNext/>
        <w:keepLines/>
        <w:autoSpaceDE w:val="0"/>
        <w:autoSpaceDN w:val="0"/>
        <w:adjustRightInd w:val="0"/>
        <w:jc w:val="both"/>
        <w:rPr>
          <w:rFonts w:eastAsia="Calibri"/>
          <w:b/>
        </w:rPr>
      </w:pPr>
    </w:p>
    <w:p w:rsidR="00E20670" w:rsidRDefault="00E20670" w:rsidP="00E20670">
      <w:pPr>
        <w:keepNext/>
        <w:keepLines/>
        <w:autoSpaceDE w:val="0"/>
        <w:autoSpaceDN w:val="0"/>
        <w:adjustRightInd w:val="0"/>
        <w:jc w:val="center"/>
        <w:rPr>
          <w:rFonts w:eastAsia="Calibri"/>
          <w:b/>
        </w:rPr>
      </w:pPr>
      <w:r w:rsidRPr="007254CD">
        <w:rPr>
          <w:rFonts w:eastAsia="Calibri"/>
          <w:b/>
        </w:rPr>
        <w:t>Требования к качеству</w:t>
      </w:r>
    </w:p>
    <w:p w:rsidR="00E20670" w:rsidRPr="007254CD" w:rsidRDefault="00E20670" w:rsidP="00E20670">
      <w:pPr>
        <w:keepNext/>
        <w:keepLines/>
        <w:autoSpaceDE w:val="0"/>
        <w:autoSpaceDN w:val="0"/>
        <w:adjustRightInd w:val="0"/>
        <w:jc w:val="center"/>
        <w:rPr>
          <w:rFonts w:eastAsia="Calibri"/>
          <w:b/>
        </w:rPr>
      </w:pPr>
    </w:p>
    <w:p w:rsidR="00E20670" w:rsidRDefault="00E20670" w:rsidP="00E20670">
      <w:pPr>
        <w:keepNext/>
        <w:keepLines/>
        <w:tabs>
          <w:tab w:val="left" w:pos="2422"/>
        </w:tabs>
        <w:ind w:firstLine="684"/>
        <w:jc w:val="both"/>
      </w:pPr>
      <w:r w:rsidRPr="007254CD">
        <w:t>Разработка, производство, сертификация, эксплуатация,</w:t>
      </w:r>
      <w:r>
        <w:t xml:space="preserve"> ремонт, снятие с производства </w:t>
      </w:r>
      <w:r w:rsidRPr="007254CD">
        <w:t xml:space="preserve">специальных устройств для оптической коррекции слабовидения соответствуют требованиям государственных стандартов, технических условий, при соблюдении условий транспортирования, хранения и эксплуатации. </w:t>
      </w:r>
    </w:p>
    <w:p w:rsidR="00E20670" w:rsidRPr="007254CD" w:rsidRDefault="00E20670" w:rsidP="00E20670">
      <w:pPr>
        <w:keepNext/>
        <w:keepLines/>
        <w:tabs>
          <w:tab w:val="left" w:pos="2422"/>
        </w:tabs>
        <w:ind w:firstLine="684"/>
        <w:jc w:val="both"/>
      </w:pPr>
    </w:p>
    <w:p w:rsidR="00E20670" w:rsidRDefault="00E20670" w:rsidP="00E20670">
      <w:pPr>
        <w:keepNext/>
        <w:keepLines/>
        <w:autoSpaceDE w:val="0"/>
        <w:autoSpaceDN w:val="0"/>
        <w:adjustRightInd w:val="0"/>
        <w:ind w:hanging="21"/>
        <w:jc w:val="both"/>
        <w:rPr>
          <w:b/>
        </w:rPr>
      </w:pPr>
      <w:r w:rsidRPr="007254CD">
        <w:rPr>
          <w:b/>
        </w:rPr>
        <w:t xml:space="preserve">Требования к эксплуатационным характеристикам, безопасности, экологической безопасности </w:t>
      </w:r>
    </w:p>
    <w:p w:rsidR="00E20670" w:rsidRPr="007254CD" w:rsidRDefault="00E20670" w:rsidP="00E20670">
      <w:pPr>
        <w:keepNext/>
        <w:keepLines/>
        <w:autoSpaceDE w:val="0"/>
        <w:autoSpaceDN w:val="0"/>
        <w:adjustRightInd w:val="0"/>
        <w:ind w:hanging="21"/>
        <w:jc w:val="both"/>
        <w:rPr>
          <w:b/>
        </w:rPr>
      </w:pPr>
    </w:p>
    <w:p w:rsidR="00E20670" w:rsidRPr="007254CD" w:rsidRDefault="00E20670" w:rsidP="00E20670">
      <w:pPr>
        <w:keepNext/>
        <w:keepLines/>
        <w:tabs>
          <w:tab w:val="left" w:pos="708"/>
        </w:tabs>
        <w:jc w:val="both"/>
        <w:rPr>
          <w:color w:val="000000"/>
        </w:rPr>
      </w:pPr>
      <w:r w:rsidRPr="007254CD">
        <w:rPr>
          <w:color w:val="000000"/>
        </w:rPr>
        <w:tab/>
        <w:t>Обслуживание проводится в соответствии с инструкцией по эксплуатации Получателем.</w:t>
      </w:r>
    </w:p>
    <w:p w:rsidR="00E20670" w:rsidRPr="007254CD" w:rsidRDefault="00E20670" w:rsidP="00E20670">
      <w:pPr>
        <w:keepNext/>
        <w:keepLines/>
        <w:jc w:val="both"/>
        <w:rPr>
          <w:color w:val="000000"/>
        </w:rPr>
      </w:pPr>
      <w:r w:rsidRPr="007254CD">
        <w:rPr>
          <w:color w:val="000000"/>
        </w:rPr>
        <w:t>Расходы на эксплуатацию при их возникновении оплачиваются Поставщиком.</w:t>
      </w:r>
    </w:p>
    <w:p w:rsidR="00E20670" w:rsidRPr="007254CD" w:rsidRDefault="00E20670" w:rsidP="00E20670">
      <w:pPr>
        <w:keepNext/>
        <w:keepLines/>
        <w:jc w:val="both"/>
        <w:rPr>
          <w:color w:val="000000"/>
        </w:rPr>
      </w:pPr>
      <w:r w:rsidRPr="007254CD">
        <w:rPr>
          <w:color w:val="000000"/>
        </w:rPr>
        <w:t>Обучение инвалидов прав</w:t>
      </w:r>
      <w:r>
        <w:rPr>
          <w:color w:val="000000"/>
        </w:rPr>
        <w:t>илам пользования и обслуживания</w:t>
      </w:r>
      <w:r w:rsidRPr="007254CD">
        <w:rPr>
          <w:color w:val="000000"/>
        </w:rPr>
        <w:t xml:space="preserve"> производится Поставщиком.</w:t>
      </w:r>
    </w:p>
    <w:p w:rsidR="00E20670" w:rsidRDefault="00E20670" w:rsidP="00E20670">
      <w:pPr>
        <w:keepNext/>
        <w:keepLines/>
        <w:tabs>
          <w:tab w:val="left" w:pos="708"/>
        </w:tabs>
        <w:jc w:val="both"/>
      </w:pPr>
      <w:r w:rsidRPr="007254CD">
        <w:t>При использовании изделий по назначению не создается угрозы для жизни и здоровья потребителя.</w:t>
      </w:r>
    </w:p>
    <w:p w:rsidR="00E20670" w:rsidRPr="007254CD" w:rsidRDefault="00E20670" w:rsidP="00E20670">
      <w:pPr>
        <w:keepNext/>
        <w:keepLines/>
        <w:tabs>
          <w:tab w:val="left" w:pos="708"/>
        </w:tabs>
        <w:jc w:val="both"/>
      </w:pPr>
    </w:p>
    <w:p w:rsidR="00E20670" w:rsidRPr="007254CD" w:rsidRDefault="00E20670" w:rsidP="00E20670">
      <w:pPr>
        <w:keepNext/>
        <w:keepLines/>
        <w:jc w:val="center"/>
        <w:rPr>
          <w:b/>
        </w:rPr>
      </w:pPr>
      <w:r w:rsidRPr="007254CD">
        <w:rPr>
          <w:b/>
        </w:rPr>
        <w:t>Требования к размерам, упаковке, отгрузке товара</w:t>
      </w:r>
    </w:p>
    <w:p w:rsidR="00E20670" w:rsidRPr="007254CD" w:rsidRDefault="00E20670" w:rsidP="00E20670">
      <w:pPr>
        <w:keepNext/>
        <w:keepLines/>
        <w:jc w:val="both"/>
      </w:pPr>
    </w:p>
    <w:p w:rsidR="00E20670" w:rsidRPr="007254CD" w:rsidRDefault="00E20670" w:rsidP="00E20670">
      <w:pPr>
        <w:keepNext/>
        <w:keepLines/>
        <w:autoSpaceDE w:val="0"/>
        <w:ind w:firstLine="709"/>
        <w:jc w:val="both"/>
      </w:pPr>
      <w:r w:rsidRPr="007254CD">
        <w:t>Хранение осуществляется в соответствии с требованиями, предъявляемыми к данной категории изделий.</w:t>
      </w:r>
    </w:p>
    <w:p w:rsidR="00E20670" w:rsidRPr="007254CD" w:rsidRDefault="00E20670" w:rsidP="00E20670">
      <w:pPr>
        <w:keepNext/>
        <w:keepLines/>
        <w:ind w:firstLine="708"/>
        <w:jc w:val="both"/>
      </w:pPr>
      <w:r w:rsidRPr="007254CD">
        <w:t xml:space="preserve">Транспортировка осуществляется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E20670" w:rsidRPr="007254CD" w:rsidRDefault="00E20670" w:rsidP="00E20670">
      <w:pPr>
        <w:keepNext/>
        <w:keepLines/>
        <w:autoSpaceDE w:val="0"/>
        <w:ind w:firstLine="709"/>
        <w:jc w:val="both"/>
      </w:pPr>
      <w:r w:rsidRPr="007254CD">
        <w:t>Упаковка обеспечивает их защиту от повреждений, порчи (изнашивания), или загрязнения во время хранения и транспортирования к месту использования по назначению.</w:t>
      </w:r>
    </w:p>
    <w:p w:rsidR="00E20670" w:rsidRDefault="00E20670" w:rsidP="00E20670">
      <w:pPr>
        <w:keepNext/>
        <w:keepLines/>
        <w:autoSpaceDE w:val="0"/>
        <w:ind w:firstLine="709"/>
        <w:jc w:val="both"/>
      </w:pPr>
      <w:r w:rsidRPr="007254CD">
        <w:t>Надписи на упаковке выполнены на русском языке и содержат информацию о Товаре, в том числе наименование Товара, наименование фирмы-изготовителя, страны происхождения.</w:t>
      </w:r>
    </w:p>
    <w:p w:rsidR="00E20670" w:rsidRDefault="00E20670" w:rsidP="00E20670">
      <w:pPr>
        <w:keepNext/>
        <w:keepLines/>
        <w:autoSpaceDE w:val="0"/>
        <w:ind w:firstLine="709"/>
        <w:jc w:val="both"/>
      </w:pPr>
    </w:p>
    <w:p w:rsidR="00E20670" w:rsidRPr="007254CD" w:rsidRDefault="00E20670" w:rsidP="00E20670">
      <w:pPr>
        <w:keepNext/>
        <w:keepLines/>
        <w:autoSpaceDE w:val="0"/>
        <w:ind w:firstLine="709"/>
        <w:jc w:val="both"/>
      </w:pPr>
    </w:p>
    <w:p w:rsidR="00E20670" w:rsidRPr="00316EA7" w:rsidRDefault="00E20670" w:rsidP="00E20670">
      <w:pPr>
        <w:keepNext/>
        <w:keepLines/>
        <w:autoSpaceDE w:val="0"/>
        <w:ind w:firstLine="709"/>
        <w:jc w:val="center"/>
        <w:rPr>
          <w:b/>
        </w:rPr>
      </w:pPr>
      <w:r w:rsidRPr="00316EA7">
        <w:rPr>
          <w:b/>
        </w:rPr>
        <w:t>Гарантии качества</w:t>
      </w:r>
    </w:p>
    <w:p w:rsidR="00E20670" w:rsidRDefault="00E20670" w:rsidP="00E20670">
      <w:pPr>
        <w:keepNext/>
        <w:keepLines/>
        <w:autoSpaceDE w:val="0"/>
        <w:ind w:firstLine="709"/>
        <w:jc w:val="both"/>
      </w:pPr>
      <w:r w:rsidRPr="00726B5B">
        <w:t>Гарантийный срок Товара составляет 24 месяца со дня подписания Получателем акта приема-передачи Товара.</w:t>
      </w:r>
    </w:p>
    <w:p w:rsidR="00E20670" w:rsidRPr="00415822" w:rsidRDefault="00E20670" w:rsidP="00E20670">
      <w:pPr>
        <w:keepNext/>
        <w:keepLines/>
        <w:suppressAutoHyphens/>
        <w:ind w:firstLine="709"/>
        <w:jc w:val="both"/>
        <w:rPr>
          <w:spacing w:val="-6"/>
          <w:lang w:eastAsia="ar-SA"/>
        </w:rPr>
      </w:pPr>
      <w:r w:rsidRPr="00415822">
        <w:rPr>
          <w:spacing w:val="1"/>
          <w:lang w:eastAsia="ar-SA"/>
        </w:rPr>
        <w:t xml:space="preserve">Установленный   производителем   гарантийный   срок   эксплуатации </w:t>
      </w:r>
      <w:r w:rsidRPr="00415822">
        <w:rPr>
          <w:spacing w:val="12"/>
          <w:lang w:eastAsia="ar-SA"/>
        </w:rPr>
        <w:t xml:space="preserve">изделия не распространяется на случаи нарушения Получателем </w:t>
      </w:r>
      <w:r w:rsidRPr="00415822">
        <w:rPr>
          <w:spacing w:val="1"/>
          <w:lang w:eastAsia="ar-SA"/>
        </w:rPr>
        <w:t>изделия условий и требований к эксплуатации изделия.</w:t>
      </w:r>
    </w:p>
    <w:p w:rsidR="00E20670" w:rsidRPr="00415822" w:rsidRDefault="00E20670" w:rsidP="00E20670">
      <w:pPr>
        <w:keepNext/>
        <w:keepLines/>
        <w:suppressAutoHyphens/>
        <w:ind w:firstLine="709"/>
        <w:jc w:val="both"/>
        <w:rPr>
          <w:lang w:eastAsia="ar-SA"/>
        </w:rPr>
      </w:pPr>
      <w:r w:rsidRPr="00415822">
        <w:rPr>
          <w:spacing w:val="3"/>
          <w:lang w:eastAsia="ar-SA"/>
        </w:rPr>
        <w:t xml:space="preserve">При    передаче    изделия, Поставщик    обязан    разъяснить </w:t>
      </w:r>
      <w:r w:rsidRPr="00415822">
        <w:rPr>
          <w:lang w:eastAsia="ar-SA"/>
        </w:rPr>
        <w:t>Получателю условия и требования к эксплуатации изделия.</w:t>
      </w:r>
    </w:p>
    <w:p w:rsidR="00E20670" w:rsidRPr="00415822" w:rsidRDefault="00E20670" w:rsidP="00E20670">
      <w:pPr>
        <w:keepNext/>
        <w:keepLines/>
        <w:suppressAutoHyphens/>
        <w:ind w:firstLine="709"/>
        <w:jc w:val="both"/>
        <w:rPr>
          <w:lang w:eastAsia="ar-SA"/>
        </w:rPr>
      </w:pPr>
      <w:r w:rsidRPr="00415822">
        <w:rPr>
          <w:lang w:eastAsia="ar-SA"/>
        </w:rPr>
        <w:t>К гарантиям качества Товара применяются правила, установленные главой 30 Гражданского кодекса Российской Федерации.</w:t>
      </w:r>
    </w:p>
    <w:p w:rsidR="00E20670" w:rsidRDefault="00E20670" w:rsidP="00E20670">
      <w:pPr>
        <w:pStyle w:val="ConsPlusNormal"/>
        <w:jc w:val="both"/>
        <w:rPr>
          <w:rFonts w:ascii="Times New Roman" w:hAnsi="Times New Roman" w:cs="Times New Roman"/>
          <w:sz w:val="22"/>
          <w:szCs w:val="22"/>
          <w:lang w:eastAsia="ar-SA"/>
        </w:rPr>
      </w:pPr>
      <w:r w:rsidRPr="00415822">
        <w:rPr>
          <w:rFonts w:ascii="Times New Roman" w:hAnsi="Times New Roman" w:cs="Times New Roman"/>
          <w:sz w:val="22"/>
          <w:szCs w:val="22"/>
          <w:lang w:eastAsia="ar-SA"/>
        </w:rPr>
        <w:t>Обеспечение устранения недостатков при обеспечении инвалидов осуществляется в соответствии с Федеральным законом от 07.02.1992 № 2300-1 «О защите прав потребителей».</w:t>
      </w:r>
    </w:p>
    <w:p w:rsidR="00E20670" w:rsidRPr="00415822" w:rsidRDefault="00E20670" w:rsidP="00E20670">
      <w:pPr>
        <w:pStyle w:val="ConsPlusNormal"/>
        <w:jc w:val="both"/>
        <w:rPr>
          <w:rFonts w:ascii="Times New Roman" w:hAnsi="Times New Roman" w:cs="Times New Roman"/>
          <w:sz w:val="22"/>
          <w:szCs w:val="22"/>
          <w:lang w:eastAsia="ar-SA"/>
        </w:rPr>
      </w:pPr>
    </w:p>
    <w:p w:rsidR="00E20670" w:rsidRDefault="00E20670" w:rsidP="00E20670">
      <w:pPr>
        <w:pStyle w:val="ConsPlusNormal"/>
        <w:keepNext/>
        <w:widowControl/>
        <w:ind w:firstLine="540"/>
        <w:jc w:val="both"/>
        <w:rPr>
          <w:rFonts w:ascii="Times New Roman" w:hAnsi="Times New Roman" w:cs="Times New Roman"/>
          <w:sz w:val="22"/>
          <w:szCs w:val="22"/>
        </w:rPr>
      </w:pPr>
      <w:r>
        <w:rPr>
          <w:rFonts w:ascii="Times New Roman" w:hAnsi="Times New Roman" w:cs="Times New Roman"/>
          <w:sz w:val="22"/>
          <w:szCs w:val="22"/>
          <w:shd w:val="clear" w:color="auto" w:fill="FFFFFF"/>
        </w:rPr>
        <w:t xml:space="preserve">   </w:t>
      </w:r>
      <w:r w:rsidRPr="00415822">
        <w:rPr>
          <w:rFonts w:ascii="Times New Roman" w:hAnsi="Times New Roman" w:cs="Times New Roman"/>
          <w:sz w:val="22"/>
          <w:szCs w:val="22"/>
        </w:rPr>
        <w:t>Срок поставки Товара: не позднее "15" сентября 2023 года.</w:t>
      </w:r>
    </w:p>
    <w:p w:rsidR="00E20670" w:rsidRPr="00415822" w:rsidRDefault="00E20670" w:rsidP="00E20670">
      <w:pPr>
        <w:pStyle w:val="ConsPlusNormal"/>
        <w:keepNext/>
        <w:widowControl/>
        <w:ind w:firstLine="540"/>
        <w:jc w:val="both"/>
        <w:rPr>
          <w:rFonts w:ascii="Times New Roman" w:hAnsi="Times New Roman" w:cs="Times New Roman"/>
          <w:sz w:val="22"/>
          <w:szCs w:val="22"/>
        </w:rPr>
      </w:pPr>
    </w:p>
    <w:p w:rsidR="00E20670" w:rsidRPr="00415822" w:rsidRDefault="00E20670" w:rsidP="00E20670">
      <w:pPr>
        <w:pStyle w:val="ConsPlusNormal"/>
        <w:keepNext/>
        <w:widowControl/>
        <w:ind w:firstLine="540"/>
        <w:jc w:val="both"/>
        <w:rPr>
          <w:rFonts w:ascii="Times New Roman" w:hAnsi="Times New Roman"/>
          <w:sz w:val="22"/>
          <w:szCs w:val="22"/>
          <w:shd w:val="clear" w:color="auto" w:fill="FFFFFF"/>
        </w:rPr>
      </w:pPr>
      <w:r w:rsidRPr="00415822">
        <w:rPr>
          <w:rFonts w:ascii="Times New Roman" w:hAnsi="Times New Roman"/>
          <w:sz w:val="22"/>
          <w:szCs w:val="22"/>
          <w:shd w:val="clear" w:color="auto" w:fill="FFFFFF"/>
        </w:rPr>
        <w:tab/>
        <w:t>Место поставки:</w:t>
      </w:r>
    </w:p>
    <w:p w:rsidR="00E20670" w:rsidRPr="00415822" w:rsidRDefault="00E20670" w:rsidP="00E20670">
      <w:pPr>
        <w:pStyle w:val="ConsPlusNormal"/>
        <w:keepNext/>
        <w:widowControl/>
        <w:ind w:firstLine="540"/>
        <w:jc w:val="both"/>
        <w:rPr>
          <w:rFonts w:ascii="Times New Roman" w:hAnsi="Times New Roman" w:cs="Times New Roman"/>
          <w:sz w:val="22"/>
          <w:szCs w:val="22"/>
        </w:rPr>
      </w:pPr>
      <w:r w:rsidRPr="00415822">
        <w:rPr>
          <w:rFonts w:ascii="Times New Roman" w:hAnsi="Times New Roman"/>
          <w:sz w:val="22"/>
          <w:szCs w:val="22"/>
          <w:shd w:val="clear" w:color="auto" w:fill="FFFFFF"/>
        </w:rPr>
        <w:tab/>
      </w:r>
      <w:r w:rsidRPr="00415822">
        <w:rPr>
          <w:rFonts w:ascii="Times New Roman" w:hAnsi="Times New Roman" w:cs="Times New Roman"/>
          <w:sz w:val="22"/>
          <w:szCs w:val="22"/>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E20670" w:rsidRPr="00415822" w:rsidRDefault="00E20670" w:rsidP="00E20670">
      <w:r w:rsidRPr="00415822">
        <w:t xml:space="preserve">- в стационарных пунктах выдачи, организованных в соответствии </w:t>
      </w:r>
      <w:bookmarkStart w:id="0" w:name="_GoBack"/>
      <w:r w:rsidRPr="00431E95">
        <w:t xml:space="preserve">с </w:t>
      </w:r>
      <w:hyperlink r:id="rId4" w:history="1">
        <w:r w:rsidRPr="00431E95">
          <w:rPr>
            <w:rStyle w:val="a3"/>
            <w:color w:val="auto"/>
          </w:rPr>
          <w:t>приказом</w:t>
        </w:r>
      </w:hyperlink>
      <w:r w:rsidRPr="00431E95">
        <w:t xml:space="preserve"> </w:t>
      </w:r>
      <w:bookmarkEnd w:id="0"/>
      <w:r w:rsidRPr="00415822">
        <w:t>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96174E" w:rsidRDefault="0096174E" w:rsidP="00564B60">
      <w:pPr>
        <w:keepNext/>
        <w:keepLines/>
        <w:autoSpaceDE w:val="0"/>
        <w:ind w:firstLine="709"/>
        <w:jc w:val="both"/>
      </w:pPr>
    </w:p>
    <w:p w:rsidR="0096174E" w:rsidRDefault="0096174E" w:rsidP="00564B60">
      <w:pPr>
        <w:keepNext/>
        <w:keepLines/>
        <w:autoSpaceDE w:val="0"/>
        <w:ind w:firstLine="709"/>
        <w:jc w:val="both"/>
      </w:pPr>
    </w:p>
    <w:p w:rsidR="0096174E" w:rsidRPr="00B13391" w:rsidRDefault="0096174E" w:rsidP="0096174E">
      <w:pPr>
        <w:keepNext/>
        <w:keepLines/>
        <w:autoSpaceDE w:val="0"/>
        <w:ind w:firstLine="709"/>
        <w:jc w:val="both"/>
      </w:pPr>
    </w:p>
    <w:p w:rsidR="0096174E" w:rsidRPr="00C3737F" w:rsidRDefault="0096174E" w:rsidP="0096174E">
      <w:pPr>
        <w:keepNext/>
        <w:keepLines/>
        <w:autoSpaceDE w:val="0"/>
        <w:ind w:firstLine="709"/>
        <w:jc w:val="both"/>
      </w:pPr>
    </w:p>
    <w:p w:rsidR="0096174E" w:rsidRDefault="0096174E" w:rsidP="00564B60">
      <w:pPr>
        <w:keepNext/>
        <w:keepLines/>
        <w:autoSpaceDE w:val="0"/>
        <w:ind w:firstLine="709"/>
        <w:jc w:val="both"/>
      </w:pPr>
    </w:p>
    <w:p w:rsidR="00564B60" w:rsidRDefault="00564B60" w:rsidP="00564B60">
      <w:pPr>
        <w:keepNext/>
        <w:keepLines/>
        <w:autoSpaceDE w:val="0"/>
        <w:ind w:firstLine="709"/>
        <w:jc w:val="both"/>
      </w:pPr>
    </w:p>
    <w:p w:rsidR="00BB50B4" w:rsidRDefault="00BB50B4" w:rsidP="00BB50B4">
      <w:pPr>
        <w:keepNext/>
        <w:keepLines/>
        <w:shd w:val="clear" w:color="auto" w:fill="FFFFFF"/>
        <w:tabs>
          <w:tab w:val="left" w:pos="0"/>
        </w:tabs>
        <w:autoSpaceDE w:val="0"/>
        <w:autoSpaceDN w:val="0"/>
        <w:adjustRightInd w:val="0"/>
        <w:ind w:firstLine="709"/>
        <w:jc w:val="both"/>
        <w:rPr>
          <w:lang w:eastAsia="ar-SA"/>
        </w:rPr>
      </w:pPr>
    </w:p>
    <w:p w:rsidR="00962F89" w:rsidRDefault="00962F89" w:rsidP="00623849">
      <w:pPr>
        <w:keepNext/>
        <w:keepLines/>
        <w:autoSpaceDE w:val="0"/>
        <w:ind w:firstLine="709"/>
        <w:jc w:val="both"/>
      </w:pPr>
    </w:p>
    <w:p w:rsidR="0096174E" w:rsidRPr="00726B5B" w:rsidRDefault="0096174E" w:rsidP="00623849">
      <w:pPr>
        <w:keepNext/>
        <w:keepLines/>
        <w:autoSpaceDE w:val="0"/>
        <w:ind w:firstLine="709"/>
        <w:jc w:val="both"/>
      </w:pPr>
    </w:p>
    <w:sectPr w:rsidR="0096174E" w:rsidRPr="00726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849"/>
    <w:rsid w:val="000A6549"/>
    <w:rsid w:val="001B3105"/>
    <w:rsid w:val="003424AF"/>
    <w:rsid w:val="0034684E"/>
    <w:rsid w:val="00431E95"/>
    <w:rsid w:val="004647EE"/>
    <w:rsid w:val="004A1D7F"/>
    <w:rsid w:val="00564B60"/>
    <w:rsid w:val="00576009"/>
    <w:rsid w:val="00623849"/>
    <w:rsid w:val="0064182E"/>
    <w:rsid w:val="006D5078"/>
    <w:rsid w:val="00795540"/>
    <w:rsid w:val="00894594"/>
    <w:rsid w:val="008978B7"/>
    <w:rsid w:val="0096174E"/>
    <w:rsid w:val="00962F89"/>
    <w:rsid w:val="00A12397"/>
    <w:rsid w:val="00A769D6"/>
    <w:rsid w:val="00B312A3"/>
    <w:rsid w:val="00B91FF4"/>
    <w:rsid w:val="00BB50B4"/>
    <w:rsid w:val="00C82B82"/>
    <w:rsid w:val="00D01B2E"/>
    <w:rsid w:val="00E20670"/>
    <w:rsid w:val="00F42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7877B-8AE3-45A2-ADC6-556BE94A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8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62F8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62F89"/>
    <w:rPr>
      <w:rFonts w:ascii="Arial" w:eastAsia="Times New Roman" w:hAnsi="Arial" w:cs="Arial"/>
      <w:sz w:val="20"/>
      <w:szCs w:val="20"/>
      <w:lang w:eastAsia="ru-RU"/>
    </w:rPr>
  </w:style>
  <w:style w:type="character" w:styleId="a3">
    <w:name w:val="Hyperlink"/>
    <w:uiPriority w:val="99"/>
    <w:unhideWhenUsed/>
    <w:rsid w:val="009617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0830C6E50A12E1FE047420B9FD153A89E89659EDBABEE57EF35E17844ABDC2A8022F8B0FFEA4E0C09B030AE796hBg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1119</Words>
  <Characters>6384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Мамзер Светлана Владимировна</dc:creator>
  <cp:keywords/>
  <dc:description/>
  <cp:lastModifiedBy>Мамзер Светлана Владимировна</cp:lastModifiedBy>
  <cp:revision>18</cp:revision>
  <dcterms:created xsi:type="dcterms:W3CDTF">2021-11-15T03:23:00Z</dcterms:created>
  <dcterms:modified xsi:type="dcterms:W3CDTF">2022-10-25T03:20:00Z</dcterms:modified>
</cp:coreProperties>
</file>