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8E" w:rsidRPr="009134C2" w:rsidRDefault="008C5A8E" w:rsidP="008C5A8E">
      <w:pPr>
        <w:widowControl w:val="0"/>
        <w:shd w:val="clear" w:color="auto" w:fill="FFFFFF"/>
        <w:suppressAutoHyphens/>
        <w:jc w:val="right"/>
        <w:rPr>
          <w:rFonts w:ascii="Times New Roman" w:eastAsia="Arial Unicode MS" w:hAnsi="Times New Roman"/>
          <w:i/>
          <w:kern w:val="1"/>
          <w:sz w:val="22"/>
          <w:szCs w:val="22"/>
          <w:lang w:bidi="ru-RU"/>
        </w:rPr>
      </w:pPr>
      <w:r w:rsidRPr="009134C2">
        <w:rPr>
          <w:rFonts w:ascii="Times New Roman" w:eastAsia="Arial Unicode MS" w:hAnsi="Times New Roman"/>
          <w:i/>
          <w:kern w:val="1"/>
          <w:sz w:val="22"/>
          <w:szCs w:val="22"/>
          <w:lang w:bidi="ru-RU"/>
        </w:rPr>
        <w:t>Приложение № 2 к Извещению</w:t>
      </w:r>
    </w:p>
    <w:p w:rsidR="008C5A8E" w:rsidRPr="009134C2" w:rsidRDefault="008C5A8E" w:rsidP="008C5A8E">
      <w:pPr>
        <w:widowControl w:val="0"/>
        <w:suppressAutoHyphens/>
        <w:jc w:val="right"/>
        <w:rPr>
          <w:rFonts w:ascii="Times New Roman" w:eastAsia="Arial Unicode MS" w:hAnsi="Times New Roman"/>
          <w:b/>
          <w:kern w:val="1"/>
          <w:sz w:val="32"/>
        </w:rPr>
      </w:pPr>
      <w:r w:rsidRPr="009134C2">
        <w:rPr>
          <w:rFonts w:ascii="Times New Roman" w:eastAsia="Arial Unicode MS" w:hAnsi="Times New Roman"/>
          <w:i/>
          <w:kern w:val="1"/>
          <w:sz w:val="22"/>
          <w:szCs w:val="22"/>
          <w:lang w:bidi="ru-RU"/>
        </w:rPr>
        <w:t>об открытом аукционе в электронной форме</w:t>
      </w:r>
    </w:p>
    <w:p w:rsidR="00904570" w:rsidRPr="007F213E" w:rsidRDefault="00904570" w:rsidP="00A32E52">
      <w:pPr>
        <w:widowControl w:val="0"/>
        <w:shd w:val="clear" w:color="auto" w:fill="FFFFFF"/>
        <w:tabs>
          <w:tab w:val="left" w:pos="142"/>
        </w:tabs>
        <w:jc w:val="center"/>
        <w:rPr>
          <w:rFonts w:ascii="Times New Roman" w:hAnsi="Times New Roman"/>
          <w:i/>
          <w:sz w:val="22"/>
          <w:szCs w:val="22"/>
        </w:rPr>
      </w:pPr>
      <w:r w:rsidRPr="008C5A8E">
        <w:rPr>
          <w:rFonts w:ascii="Times New Roman" w:hAnsi="Times New Roman"/>
          <w:i/>
          <w:szCs w:val="22"/>
        </w:rPr>
        <w:t>Техническое задание</w:t>
      </w:r>
    </w:p>
    <w:p w:rsidR="002E7BA4" w:rsidRDefault="002E7BA4" w:rsidP="002E7BA4">
      <w:pPr>
        <w:widowControl w:val="0"/>
        <w:tabs>
          <w:tab w:val="left" w:pos="8222"/>
        </w:tabs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 xml:space="preserve">Поставка специальных средств при нарушении функции выделения (катетеры для </w:t>
      </w:r>
      <w:proofErr w:type="spellStart"/>
      <w:r>
        <w:rPr>
          <w:rFonts w:ascii="Times New Roman" w:eastAsia="Times New Roman" w:hAnsi="Times New Roman"/>
          <w:b/>
          <w:i/>
        </w:rPr>
        <w:t>самокатетеризации</w:t>
      </w:r>
      <w:proofErr w:type="spellEnd"/>
      <w:r>
        <w:rPr>
          <w:rFonts w:ascii="Times New Roman" w:eastAsia="Times New Roman" w:hAnsi="Times New Roman"/>
          <w:b/>
          <w:i/>
        </w:rPr>
        <w:t>) для инвалидов в 2022 году.</w:t>
      </w:r>
    </w:p>
    <w:p w:rsidR="002E7BA4" w:rsidRDefault="002E7BA4" w:rsidP="002E7BA4">
      <w:pPr>
        <w:widowControl w:val="0"/>
        <w:tabs>
          <w:tab w:val="left" w:pos="8222"/>
        </w:tabs>
        <w:autoSpaceDE w:val="0"/>
        <w:autoSpaceDN w:val="0"/>
        <w:adjustRightInd w:val="0"/>
        <w:ind w:right="142"/>
        <w:jc w:val="both"/>
        <w:rPr>
          <w:rFonts w:ascii="Times New Roman" w:eastAsia="Times New Roman" w:hAnsi="Times New Roman"/>
          <w:b/>
          <w:i/>
        </w:rPr>
      </w:pPr>
    </w:p>
    <w:tbl>
      <w:tblPr>
        <w:tblStyle w:val="a3"/>
        <w:tblW w:w="14985" w:type="dxa"/>
        <w:tblLayout w:type="fixed"/>
        <w:tblLook w:val="04A0" w:firstRow="1" w:lastRow="0" w:firstColumn="1" w:lastColumn="0" w:noHBand="0" w:noVBand="1"/>
      </w:tblPr>
      <w:tblGrid>
        <w:gridCol w:w="500"/>
        <w:gridCol w:w="1205"/>
        <w:gridCol w:w="919"/>
        <w:gridCol w:w="1495"/>
        <w:gridCol w:w="2649"/>
        <w:gridCol w:w="5525"/>
        <w:gridCol w:w="2692"/>
      </w:tblGrid>
      <w:tr w:rsidR="002E7BA4" w:rsidTr="002E7BA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A4" w:rsidRDefault="002E7BA4">
            <w:pPr>
              <w:widowControl w:val="0"/>
              <w:suppressAutoHyphens/>
              <w:jc w:val="center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A4" w:rsidRDefault="002E7BA4">
            <w:pPr>
              <w:widowControl w:val="0"/>
              <w:suppressAutoHyphens/>
              <w:spacing w:line="10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A4" w:rsidRDefault="002E7BA4">
            <w:pPr>
              <w:widowControl w:val="0"/>
              <w:suppressAutoHyphens/>
              <w:spacing w:line="10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A4" w:rsidRDefault="002E7BA4">
            <w:pPr>
              <w:widowControl w:val="0"/>
              <w:suppressAutoHyphens/>
              <w:spacing w:line="100" w:lineRule="atLeast"/>
              <w:jc w:val="center"/>
              <w:rPr>
                <w:rFonts w:ascii="Times New Roman CYR" w:hAnsi="Times New Roman CYR" w:cs="Times New Roman CYR"/>
                <w:sz w:val="22"/>
                <w:szCs w:val="20"/>
                <w:lang w:eastAsia="en-US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A4" w:rsidRDefault="002E7BA4">
            <w:pPr>
              <w:widowControl w:val="0"/>
              <w:suppressAutoHyphens/>
              <w:spacing w:line="10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A4" w:rsidRDefault="002E7BA4">
            <w:pPr>
              <w:widowControl w:val="0"/>
              <w:suppressAutoHyphens/>
              <w:spacing w:line="10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A4" w:rsidRDefault="002E7BA4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2E7BA4" w:rsidTr="002E7BA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A4" w:rsidRDefault="002E7BA4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№</w:t>
            </w:r>
          </w:p>
          <w:p w:rsidR="002E7BA4" w:rsidRDefault="002E7BA4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A4" w:rsidRDefault="002E7BA4">
            <w:pPr>
              <w:widowControl w:val="0"/>
              <w:spacing w:line="10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Наименование по КТРУ/Код позиции каталога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A4" w:rsidRDefault="002E7BA4">
            <w:pPr>
              <w:widowControl w:val="0"/>
              <w:spacing w:line="10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Описание в соответствии с КТРУ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A4" w:rsidRDefault="002E7BA4">
            <w:pPr>
              <w:widowControl w:val="0"/>
              <w:suppressAutoHyphens/>
              <w:spacing w:line="100" w:lineRule="atLeast"/>
              <w:jc w:val="center"/>
              <w:rPr>
                <w:rFonts w:ascii="Times New Roman CYR" w:hAnsi="Times New Roman CYR" w:cs="Times New Roman CYR"/>
                <w:sz w:val="22"/>
                <w:szCs w:val="20"/>
                <w:lang w:eastAsia="en-US"/>
              </w:rPr>
            </w:pPr>
          </w:p>
          <w:p w:rsidR="002E7BA4" w:rsidRDefault="002E7BA4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Cs w:val="20"/>
                <w:lang w:eastAsia="en-US"/>
              </w:rPr>
            </w:pPr>
          </w:p>
          <w:p w:rsidR="002E7BA4" w:rsidRDefault="002E7BA4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Cs w:val="20"/>
                <w:lang w:eastAsia="en-US"/>
              </w:rPr>
            </w:pPr>
          </w:p>
          <w:p w:rsidR="002E7BA4" w:rsidRDefault="002E7BA4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Cs w:val="20"/>
                <w:lang w:eastAsia="en-US"/>
              </w:rPr>
            </w:pPr>
          </w:p>
          <w:p w:rsidR="002E7BA4" w:rsidRDefault="002E7BA4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Cs w:val="20"/>
                <w:lang w:eastAsia="en-US"/>
              </w:rPr>
            </w:pPr>
          </w:p>
          <w:p w:rsidR="002E7BA4" w:rsidRDefault="002E7BA4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ОКПД2 / НКМИ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A4" w:rsidRDefault="002E7BA4">
            <w:pPr>
              <w:widowControl w:val="0"/>
              <w:spacing w:line="10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Номер вида и наименование технического средства реабилитации (изделий)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vertAlign w:val="superscript"/>
                <w:lang w:eastAsia="en-US"/>
              </w:rPr>
              <w:t>1</w:t>
            </w: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 xml:space="preserve">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  <w:p w:rsidR="002E7BA4" w:rsidRDefault="002E7BA4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0"/>
                <w:lang w:eastAsia="en-US"/>
              </w:rPr>
              <w:t>(страна происхождения товара)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A4" w:rsidRDefault="002E7BA4">
            <w:pPr>
              <w:widowControl w:val="0"/>
              <w:spacing w:line="10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Технические и функциональные характеристики Товара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A4" w:rsidRDefault="002E7BA4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sz w:val="20"/>
                <w:szCs w:val="20"/>
                <w:lang w:eastAsia="en-US"/>
              </w:rPr>
              <w:t>Количество (шт.)</w:t>
            </w:r>
          </w:p>
        </w:tc>
      </w:tr>
      <w:tr w:rsidR="002E7BA4" w:rsidTr="002E7BA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7BA4" w:rsidRDefault="002E7BA4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7BA4" w:rsidRDefault="002E7BA4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7BA4" w:rsidRDefault="002E7BA4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7BA4" w:rsidRDefault="002E7BA4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7BA4" w:rsidRDefault="002E7BA4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7BA4" w:rsidRDefault="002E7BA4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E7BA4" w:rsidRDefault="002E7BA4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2E7BA4" w:rsidTr="002E7BA4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A4" w:rsidRDefault="002E7BA4">
            <w:pPr>
              <w:widowControl w:val="0"/>
              <w:suppressAutoHyphens/>
              <w:rPr>
                <w:rFonts w:ascii="Times New Roman" w:hAnsi="Times New Roman"/>
                <w:b/>
                <w:lang w:eastAsia="en-US"/>
              </w:rPr>
            </w:pPr>
          </w:p>
          <w:p w:rsidR="002E7BA4" w:rsidRDefault="002E7BA4">
            <w:pPr>
              <w:widowControl w:val="0"/>
              <w:suppressAutoHyphens/>
              <w:rPr>
                <w:rFonts w:ascii="Times New Roman" w:hAnsi="Times New Roman"/>
                <w:b/>
                <w:lang w:eastAsia="en-US"/>
              </w:rPr>
            </w:pPr>
          </w:p>
          <w:p w:rsidR="002E7BA4" w:rsidRDefault="002E7BA4">
            <w:pPr>
              <w:widowControl w:val="0"/>
              <w:suppressAutoHyphens/>
              <w:rPr>
                <w:rFonts w:ascii="Times New Roman" w:hAnsi="Times New Roman"/>
                <w:b/>
                <w:lang w:eastAsia="en-US"/>
              </w:rPr>
            </w:pPr>
          </w:p>
          <w:p w:rsidR="002E7BA4" w:rsidRDefault="002E7BA4">
            <w:pPr>
              <w:widowControl w:val="0"/>
              <w:suppressAutoHyphens/>
              <w:rPr>
                <w:rFonts w:ascii="Times New Roman" w:hAnsi="Times New Roman"/>
                <w:b/>
                <w:lang w:eastAsia="en-US"/>
              </w:rPr>
            </w:pPr>
          </w:p>
          <w:p w:rsidR="002E7BA4" w:rsidRDefault="002E7BA4">
            <w:pPr>
              <w:widowControl w:val="0"/>
              <w:suppressAutoHyphens/>
              <w:rPr>
                <w:rFonts w:ascii="Times New Roman" w:hAnsi="Times New Roman"/>
                <w:b/>
                <w:lang w:eastAsia="en-US"/>
              </w:rPr>
            </w:pPr>
          </w:p>
          <w:p w:rsidR="002E7BA4" w:rsidRDefault="002E7BA4">
            <w:pPr>
              <w:widowControl w:val="0"/>
              <w:suppressAutoHyphens/>
              <w:rPr>
                <w:rFonts w:ascii="Times New Roman" w:hAnsi="Times New Roman"/>
                <w:b/>
                <w:lang w:eastAsia="en-US"/>
              </w:rPr>
            </w:pPr>
          </w:p>
          <w:p w:rsidR="002E7BA4" w:rsidRDefault="002E7BA4">
            <w:pPr>
              <w:widowControl w:val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A4" w:rsidRDefault="002E7BA4" w:rsidP="00D73132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Катетер уретральный для однократного дренирования/промывания  32.50.13.1</w:t>
            </w:r>
            <w:r w:rsidR="00D73132"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9</w:t>
            </w: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0-00005494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A4" w:rsidRDefault="002E7BA4">
            <w:pPr>
              <w:widowControl w:val="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Сведения отсутствуют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A4" w:rsidRDefault="00D73132">
            <w:pPr>
              <w:widowControl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ОКПД</w:t>
            </w:r>
            <w:proofErr w:type="gramStart"/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2</w:t>
            </w:r>
            <w:proofErr w:type="gramEnd"/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 xml:space="preserve"> 32.50.13.19</w:t>
            </w:r>
            <w:r w:rsidR="002E7BA4"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0</w:t>
            </w:r>
          </w:p>
          <w:p w:rsidR="002E7BA4" w:rsidRDefault="002E7BA4">
            <w:pPr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НКМИ   /209970   209920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A4" w:rsidRDefault="002E7BA4">
            <w:pPr>
              <w:widowControl w:val="0"/>
              <w:jc w:val="center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 xml:space="preserve">21-01-20 Катетер для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самокатетеризации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лубри</w:t>
            </w:r>
            <w:bookmarkStart w:id="0" w:name="_GoBack1"/>
            <w:bookmarkEnd w:id="0"/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цированный</w:t>
            </w:r>
            <w:proofErr w:type="spellEnd"/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 xml:space="preserve"> 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A4" w:rsidRDefault="002E7BA4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  <w:t xml:space="preserve">Катетер </w:t>
            </w:r>
            <w:proofErr w:type="spellStart"/>
            <w:r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  <w:t>лубрицированный</w:t>
            </w:r>
            <w:proofErr w:type="spellEnd"/>
            <w:r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  <w:t xml:space="preserve"> (Женский) для периодической  </w:t>
            </w:r>
            <w:proofErr w:type="spellStart"/>
            <w:r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  <w:t>самокатетеризации</w:t>
            </w:r>
            <w:proofErr w:type="spellEnd"/>
            <w:proofErr w:type="gramStart"/>
            <w:r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  <w:t xml:space="preserve">готовый к применению , не требует дополнительной активации водой. С возможностью применения самим пациентом. Тип </w:t>
            </w:r>
            <w:proofErr w:type="spellStart"/>
            <w:r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  <w:t>Нелатон</w:t>
            </w:r>
            <w:proofErr w:type="spellEnd"/>
            <w:r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  <w:t xml:space="preserve">. Размер по </w:t>
            </w:r>
            <w:proofErr w:type="spellStart"/>
            <w:r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  <w:t>Шарьеру</w:t>
            </w:r>
            <w:proofErr w:type="spellEnd"/>
            <w:proofErr w:type="gramStart"/>
            <w:r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  <w:t xml:space="preserve"> :</w:t>
            </w:r>
            <w:proofErr w:type="gramEnd"/>
            <w:r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  <w:t xml:space="preserve"> от 06 </w:t>
            </w:r>
            <w:proofErr w:type="spellStart"/>
            <w:r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  <w:t>ch</w:t>
            </w:r>
            <w:proofErr w:type="spellEnd"/>
            <w:r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  <w:t xml:space="preserve"> (включительно) до 16 </w:t>
            </w:r>
            <w:proofErr w:type="spellStart"/>
            <w:r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  <w:t>ch</w:t>
            </w:r>
            <w:proofErr w:type="spellEnd"/>
            <w:r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  <w:t xml:space="preserve"> (включительно) (в зависимости от антропометрических данных пациента). Длина катетера не менее 18 см </w:t>
            </w:r>
            <w:proofErr w:type="gramStart"/>
            <w:r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  <w:t xml:space="preserve">( </w:t>
            </w:r>
            <w:proofErr w:type="gramEnd"/>
            <w:r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  <w:t xml:space="preserve">включительно).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</w:t>
            </w:r>
            <w:r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  <w:lastRenderedPageBreak/>
              <w:t>упаковке.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A4" w:rsidRDefault="002E7BA4">
            <w:pPr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lastRenderedPageBreak/>
              <w:t>12000</w:t>
            </w:r>
          </w:p>
        </w:tc>
      </w:tr>
      <w:tr w:rsidR="002E7BA4" w:rsidTr="002E7BA4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A4" w:rsidRDefault="002E7BA4">
            <w:pPr>
              <w:widowControl w:val="0"/>
              <w:suppressAutoHyphens/>
              <w:rPr>
                <w:rFonts w:ascii="Times New Roman" w:hAnsi="Times New Roman"/>
                <w:b/>
                <w:lang w:eastAsia="en-US"/>
              </w:rPr>
            </w:pPr>
          </w:p>
          <w:p w:rsidR="002E7BA4" w:rsidRDefault="002E7BA4">
            <w:pPr>
              <w:widowControl w:val="0"/>
              <w:suppressAutoHyphens/>
              <w:rPr>
                <w:rFonts w:ascii="Times New Roman" w:hAnsi="Times New Roman"/>
                <w:b/>
                <w:lang w:eastAsia="en-US"/>
              </w:rPr>
            </w:pPr>
          </w:p>
          <w:p w:rsidR="002E7BA4" w:rsidRDefault="002E7BA4">
            <w:pPr>
              <w:widowControl w:val="0"/>
              <w:suppressAutoHyphens/>
              <w:rPr>
                <w:rFonts w:ascii="Times New Roman" w:hAnsi="Times New Roman"/>
                <w:b/>
                <w:lang w:eastAsia="en-US"/>
              </w:rPr>
            </w:pPr>
          </w:p>
          <w:p w:rsidR="002E7BA4" w:rsidRDefault="002E7BA4">
            <w:pPr>
              <w:widowControl w:val="0"/>
              <w:suppressAutoHyphens/>
              <w:rPr>
                <w:rFonts w:ascii="Times New Roman" w:hAnsi="Times New Roman"/>
                <w:b/>
                <w:lang w:eastAsia="en-US"/>
              </w:rPr>
            </w:pPr>
          </w:p>
          <w:p w:rsidR="002E7BA4" w:rsidRDefault="002E7BA4">
            <w:pPr>
              <w:widowControl w:val="0"/>
              <w:suppressAutoHyphens/>
              <w:rPr>
                <w:rFonts w:ascii="Times New Roman" w:hAnsi="Times New Roman"/>
                <w:b/>
                <w:lang w:eastAsia="en-US"/>
              </w:rPr>
            </w:pPr>
          </w:p>
          <w:p w:rsidR="002E7BA4" w:rsidRDefault="002E7BA4">
            <w:pPr>
              <w:widowControl w:val="0"/>
              <w:suppressAutoHyphens/>
              <w:rPr>
                <w:rFonts w:ascii="Times New Roman" w:hAnsi="Times New Roman"/>
                <w:b/>
                <w:lang w:eastAsia="en-US"/>
              </w:rPr>
            </w:pPr>
          </w:p>
          <w:p w:rsidR="002E7BA4" w:rsidRDefault="002E7BA4">
            <w:pPr>
              <w:widowControl w:val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A4" w:rsidRDefault="002E7BA4" w:rsidP="00D73132">
            <w:pPr>
              <w:widowControl w:val="0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Катетер уретральный для однократного дренирования/промывания  32.50.13.1</w:t>
            </w:r>
            <w:r w:rsidR="00D73132"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9</w:t>
            </w: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0-00005494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A4" w:rsidRDefault="002E7BA4">
            <w:pPr>
              <w:widowControl w:val="0"/>
              <w:jc w:val="both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Сведения отсутствуют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A4" w:rsidRDefault="00D73132">
            <w:pPr>
              <w:widowControl w:val="0"/>
              <w:jc w:val="center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ОКПД2 32.50.13.19</w:t>
            </w:r>
            <w:bookmarkStart w:id="1" w:name="_GoBack"/>
            <w:bookmarkEnd w:id="1"/>
            <w:r w:rsidR="002E7BA4"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0</w:t>
            </w:r>
          </w:p>
          <w:p w:rsidR="002E7BA4" w:rsidRDefault="002E7BA4">
            <w:pPr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>НКМИ   /209970   209920</w:t>
            </w:r>
          </w:p>
        </w:tc>
        <w:tc>
          <w:tcPr>
            <w:tcW w:w="2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A4" w:rsidRDefault="002E7BA4">
            <w:pPr>
              <w:widowControl w:val="0"/>
              <w:jc w:val="center"/>
              <w:rPr>
                <w:rFonts w:ascii="Times New Roman CYR" w:eastAsia="Calibri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 xml:space="preserve">21-01-20 Катетер для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самокатетеризации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лубри</w:t>
            </w:r>
            <w:bookmarkStart w:id="2" w:name="_GoBack11"/>
            <w:bookmarkEnd w:id="2"/>
            <w:r>
              <w:rPr>
                <w:rFonts w:ascii="Times New Roman CYR" w:hAnsi="Times New Roman CYR" w:cs="Times New Roman CYR"/>
                <w:color w:val="000000"/>
                <w:lang w:eastAsia="en-US"/>
              </w:rPr>
              <w:t>цированный</w:t>
            </w:r>
            <w:proofErr w:type="spellEnd"/>
            <w:r>
              <w:rPr>
                <w:rFonts w:ascii="Times New Roman CYR" w:eastAsia="Calibri" w:hAnsi="Times New Roman CYR" w:cs="Times New Roman CYR"/>
                <w:color w:val="000000"/>
                <w:lang w:eastAsia="en-US"/>
              </w:rPr>
              <w:t xml:space="preserve">  </w:t>
            </w:r>
          </w:p>
        </w:tc>
        <w:tc>
          <w:tcPr>
            <w:tcW w:w="5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A4" w:rsidRDefault="002E7BA4">
            <w:pPr>
              <w:widowControl w:val="0"/>
              <w:jc w:val="both"/>
              <w:rPr>
                <w:rFonts w:ascii="Times New Roman CYR" w:eastAsiaTheme="minorHAnsi" w:hAnsi="Times New Roman CYR" w:cs="Times New Roman CYR"/>
                <w:lang w:eastAsia="en-US"/>
              </w:rPr>
            </w:pPr>
            <w:r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  <w:t xml:space="preserve">Катетер </w:t>
            </w:r>
            <w:proofErr w:type="spellStart"/>
            <w:r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  <w:t>лубрицированный</w:t>
            </w:r>
            <w:proofErr w:type="spellEnd"/>
            <w:r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  <w:t xml:space="preserve"> (Мужской) для периодической </w:t>
            </w:r>
            <w:proofErr w:type="spellStart"/>
            <w:r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  <w:t>самокатетеризации</w:t>
            </w:r>
            <w:proofErr w:type="spellEnd"/>
            <w:proofErr w:type="gramStart"/>
            <w:r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  <w:t xml:space="preserve">готовый к применению, не требует дополнительной активации водой. С возможностью применения самим пациентом. Тип </w:t>
            </w:r>
            <w:proofErr w:type="spellStart"/>
            <w:r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  <w:t>Нелатон</w:t>
            </w:r>
            <w:proofErr w:type="spellEnd"/>
            <w:r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  <w:t xml:space="preserve">. Размер по </w:t>
            </w:r>
            <w:proofErr w:type="spellStart"/>
            <w:r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  <w:t>Шарьеру</w:t>
            </w:r>
            <w:proofErr w:type="spellEnd"/>
            <w:r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  <w:t xml:space="preserve">: от 08 </w:t>
            </w:r>
            <w:proofErr w:type="spellStart"/>
            <w:r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  <w:t>ch</w:t>
            </w:r>
            <w:proofErr w:type="spellEnd"/>
            <w:r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  <w:t xml:space="preserve"> (включительно) до 18 </w:t>
            </w:r>
            <w:proofErr w:type="spellStart"/>
            <w:r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  <w:t>ch</w:t>
            </w:r>
            <w:proofErr w:type="spellEnd"/>
            <w:r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  <w:t xml:space="preserve"> (включительно) (в зависимости от антропометрических данных пациента). Длина катетера не менее 40 см </w:t>
            </w:r>
            <w:proofErr w:type="gramStart"/>
            <w:r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  <w:t xml:space="preserve">( </w:t>
            </w:r>
            <w:proofErr w:type="gramEnd"/>
            <w:r>
              <w:rPr>
                <w:rFonts w:ascii="Times New Roman CYR" w:eastAsia="Calibri" w:hAnsi="Times New Roman CYR" w:cs="Times New Roman CYR"/>
                <w:bCs/>
                <w:color w:val="000000"/>
                <w:lang w:eastAsia="en-US"/>
              </w:rPr>
              <w:t>включительно).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A4" w:rsidRDefault="002E7BA4">
            <w:pPr>
              <w:widowControl w:val="0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12000</w:t>
            </w:r>
          </w:p>
        </w:tc>
      </w:tr>
      <w:tr w:rsidR="002E7BA4" w:rsidTr="002E7BA4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A4" w:rsidRDefault="002E7BA4">
            <w:pPr>
              <w:widowControl w:val="0"/>
              <w:suppressAutoHyphens/>
              <w:jc w:val="center"/>
              <w:rPr>
                <w:rFonts w:ascii="Times New Roman CYR" w:eastAsiaTheme="minorHAnsi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A4" w:rsidRDefault="002E7BA4">
            <w:pPr>
              <w:widowControl w:val="0"/>
              <w:spacing w:line="10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A4" w:rsidRDefault="002E7BA4">
            <w:pPr>
              <w:widowControl w:val="0"/>
              <w:suppressAutoHyphens/>
              <w:spacing w:line="10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A4" w:rsidRDefault="002E7BA4">
            <w:pPr>
              <w:widowControl w:val="0"/>
              <w:suppressAutoHyphens/>
              <w:spacing w:line="100" w:lineRule="atLeast"/>
              <w:jc w:val="center"/>
              <w:rPr>
                <w:rFonts w:ascii="Times New Roman CYR" w:hAnsi="Times New Roman CYR" w:cs="Times New Roman CYR"/>
                <w:sz w:val="22"/>
                <w:szCs w:val="20"/>
                <w:lang w:eastAsia="en-US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A4" w:rsidRDefault="002E7BA4">
            <w:pPr>
              <w:widowControl w:val="0"/>
              <w:suppressAutoHyphens/>
              <w:spacing w:line="10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A4" w:rsidRDefault="002E7BA4">
            <w:pPr>
              <w:widowControl w:val="0"/>
              <w:suppressAutoHyphens/>
              <w:spacing w:line="100" w:lineRule="atLeast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A4" w:rsidRDefault="002E7BA4">
            <w:pPr>
              <w:widowControl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24000</w:t>
            </w:r>
          </w:p>
        </w:tc>
      </w:tr>
    </w:tbl>
    <w:p w:rsidR="002E7BA4" w:rsidRDefault="002E7BA4" w:rsidP="002E7BA4">
      <w:pPr>
        <w:widowControl w:val="0"/>
        <w:ind w:right="-31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Специальные средства при нарушении функции выделения должны соответствовать:</w:t>
      </w:r>
    </w:p>
    <w:p w:rsidR="002E7BA4" w:rsidRDefault="002E7BA4" w:rsidP="002E7BA4">
      <w:pPr>
        <w:widowControl w:val="0"/>
        <w:ind w:right="-31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ГОСТ Р 51632-2021 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2E7BA4" w:rsidRDefault="002E7BA4" w:rsidP="002E7BA4">
      <w:pPr>
        <w:widowControl w:val="0"/>
        <w:ind w:right="-31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ГОСТ Р 58235-2018 «Специальные средства при нарушении функции выделения. Термины и определения. Классификация»,</w:t>
      </w:r>
    </w:p>
    <w:p w:rsidR="002E7BA4" w:rsidRDefault="002E7BA4" w:rsidP="002E7BA4">
      <w:pPr>
        <w:widowControl w:val="0"/>
        <w:ind w:right="-31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ГОСТ Р 58237-2018 «Средства ухода за кишечными </w:t>
      </w:r>
      <w:proofErr w:type="spellStart"/>
      <w:r>
        <w:rPr>
          <w:rFonts w:ascii="Times New Roman" w:hAnsi="Times New Roman"/>
          <w:i/>
        </w:rPr>
        <w:t>стомами</w:t>
      </w:r>
      <w:proofErr w:type="spellEnd"/>
      <w:r>
        <w:rPr>
          <w:rFonts w:ascii="Times New Roman" w:hAnsi="Times New Roman"/>
          <w:i/>
        </w:rPr>
        <w:t xml:space="preserve">: калоприемники, вспомогательные средства и средства ухода за кожей вокруг </w:t>
      </w:r>
      <w:proofErr w:type="spellStart"/>
      <w:r>
        <w:rPr>
          <w:rFonts w:ascii="Times New Roman" w:hAnsi="Times New Roman"/>
          <w:i/>
        </w:rPr>
        <w:t>стомы</w:t>
      </w:r>
      <w:proofErr w:type="spellEnd"/>
      <w:r>
        <w:rPr>
          <w:rFonts w:ascii="Times New Roman" w:hAnsi="Times New Roman"/>
          <w:i/>
        </w:rPr>
        <w:t>. Характеристики и основные требования. Методы испытаний»,</w:t>
      </w:r>
    </w:p>
    <w:p w:rsidR="002E7BA4" w:rsidRDefault="002E7BA4" w:rsidP="002E7BA4">
      <w:pPr>
        <w:widowControl w:val="0"/>
        <w:ind w:right="-31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ГОСТ ИСО 10993-1-2021 Межгосударственный стандарт «Изделия медицинские. Оценка биологического действия медицинских изделий. Часть 1. Оценка и исследования в процессе менеджмента риска»,</w:t>
      </w:r>
    </w:p>
    <w:p w:rsidR="002E7BA4" w:rsidRDefault="002E7BA4" w:rsidP="002E7BA4">
      <w:pPr>
        <w:widowControl w:val="0"/>
        <w:ind w:right="-31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rFonts w:ascii="Times New Roman" w:hAnsi="Times New Roman"/>
          <w:i/>
        </w:rPr>
        <w:t>цитотоксичность</w:t>
      </w:r>
      <w:proofErr w:type="spellEnd"/>
      <w:r>
        <w:rPr>
          <w:rFonts w:ascii="Times New Roman" w:hAnsi="Times New Roman"/>
          <w:i/>
        </w:rPr>
        <w:t xml:space="preserve">: методы </w:t>
      </w:r>
      <w:proofErr w:type="spellStart"/>
      <w:r>
        <w:rPr>
          <w:rFonts w:ascii="Times New Roman" w:hAnsi="Times New Roman"/>
          <w:i/>
        </w:rPr>
        <w:t>in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vitro</w:t>
      </w:r>
      <w:proofErr w:type="spellEnd"/>
      <w:r>
        <w:rPr>
          <w:rFonts w:ascii="Times New Roman" w:hAnsi="Times New Roman"/>
          <w:i/>
        </w:rPr>
        <w:t>»,</w:t>
      </w:r>
    </w:p>
    <w:p w:rsidR="002E7BA4" w:rsidRDefault="002E7BA4" w:rsidP="002E7BA4">
      <w:pPr>
        <w:widowControl w:val="0"/>
        <w:ind w:right="-31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</w:t>
      </w:r>
    </w:p>
    <w:p w:rsidR="002E7BA4" w:rsidRDefault="002E7BA4" w:rsidP="002E7BA4">
      <w:pPr>
        <w:widowControl w:val="0"/>
        <w:ind w:right="-31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ГОСТ Р 52770-2016 «Изделия медицинские. Требования безопасности. Методы санитарно-химических и токсикологических испытаний».</w:t>
      </w:r>
    </w:p>
    <w:p w:rsidR="002E7BA4" w:rsidRDefault="002E7BA4" w:rsidP="002E7BA4">
      <w:pPr>
        <w:widowControl w:val="0"/>
        <w:ind w:right="-31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Срок службы товара не менее сроков, установленных Приказом Минтруда России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2E7BA4" w:rsidRDefault="002E7BA4" w:rsidP="002E7BA4">
      <w:pPr>
        <w:widowControl w:val="0"/>
        <w:ind w:right="-31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Товар должен быть новым (ранее не использованным), свободным от прав третьих лиц, без дефектов и повреждений. </w:t>
      </w:r>
    </w:p>
    <w:p w:rsidR="002E7BA4" w:rsidRDefault="002E7BA4" w:rsidP="002E7BA4">
      <w:pPr>
        <w:widowControl w:val="0"/>
        <w:ind w:right="-31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Товар должен быть в упаковке, что обеспечивает его защиту от повреждений, порчи (изнашивания), или загрязнения во время хранения </w:t>
      </w:r>
      <w:r>
        <w:rPr>
          <w:rFonts w:ascii="Times New Roman" w:hAnsi="Times New Roman"/>
          <w:i/>
        </w:rPr>
        <w:lastRenderedPageBreak/>
        <w:t>и транспортирования к месту использования по назначению (в соответствии с п. 4.11 ГОСТ Р 51632-2021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2E7BA4" w:rsidRDefault="002E7BA4" w:rsidP="002E7BA4">
      <w:pPr>
        <w:widowControl w:val="0"/>
        <w:ind w:right="-31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Инструкция, содержащая информацию по применению специальных средств при нарушении функции выделения, должна быть вложена в каждую упаковку поставляемого товара.</w:t>
      </w:r>
    </w:p>
    <w:p w:rsidR="002E7BA4" w:rsidRDefault="002E7BA4" w:rsidP="002E7BA4">
      <w:pPr>
        <w:widowControl w:val="0"/>
        <w:ind w:right="-31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Поставка Товара должна осуществляться при наличии действующих регистрационных удостоверений (обязательно).</w:t>
      </w:r>
    </w:p>
    <w:p w:rsidR="00237A56" w:rsidRDefault="00237A56" w:rsidP="00237A56">
      <w:pPr>
        <w:ind w:firstLine="425"/>
        <w:jc w:val="both"/>
        <w:rPr>
          <w:rFonts w:ascii="Times New Roman" w:hAnsi="Times New Roman"/>
          <w:i/>
          <w:iCs/>
          <w:kern w:val="2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  <w:lang w:eastAsia="ar-SA"/>
        </w:rPr>
        <w:t>удостоверений (обязательно).</w:t>
      </w:r>
    </w:p>
    <w:p w:rsidR="00826D11" w:rsidRDefault="00826D11" w:rsidP="00CE4EB9">
      <w:pPr>
        <w:widowControl w:val="0"/>
        <w:contextualSpacing/>
        <w:jc w:val="both"/>
        <w:rPr>
          <w:rFonts w:ascii="Times New Roman" w:hAnsi="Times New Roman"/>
          <w:i/>
        </w:rPr>
      </w:pPr>
    </w:p>
    <w:sectPr w:rsidR="00826D11" w:rsidSect="002E7BA4">
      <w:pgSz w:w="16838" w:h="11906" w:orient="landscape"/>
      <w:pgMar w:top="119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52"/>
    <w:rsid w:val="0004625C"/>
    <w:rsid w:val="0009351D"/>
    <w:rsid w:val="000A44D1"/>
    <w:rsid w:val="000C139A"/>
    <w:rsid w:val="000E1DBE"/>
    <w:rsid w:val="000E39C2"/>
    <w:rsid w:val="000E4B42"/>
    <w:rsid w:val="000F2539"/>
    <w:rsid w:val="00126336"/>
    <w:rsid w:val="00130336"/>
    <w:rsid w:val="00187FDF"/>
    <w:rsid w:val="001A79B7"/>
    <w:rsid w:val="0021016F"/>
    <w:rsid w:val="00210B80"/>
    <w:rsid w:val="00237A56"/>
    <w:rsid w:val="00274197"/>
    <w:rsid w:val="00276782"/>
    <w:rsid w:val="00283697"/>
    <w:rsid w:val="00285454"/>
    <w:rsid w:val="0029202D"/>
    <w:rsid w:val="002A1BA2"/>
    <w:rsid w:val="002E7BA4"/>
    <w:rsid w:val="002F17BE"/>
    <w:rsid w:val="002F22BB"/>
    <w:rsid w:val="003138D3"/>
    <w:rsid w:val="003F6B80"/>
    <w:rsid w:val="00427F25"/>
    <w:rsid w:val="00455544"/>
    <w:rsid w:val="00455F4E"/>
    <w:rsid w:val="00465A89"/>
    <w:rsid w:val="00467593"/>
    <w:rsid w:val="0047584A"/>
    <w:rsid w:val="004958E1"/>
    <w:rsid w:val="00515E60"/>
    <w:rsid w:val="005328E9"/>
    <w:rsid w:val="005623D6"/>
    <w:rsid w:val="00564525"/>
    <w:rsid w:val="00572672"/>
    <w:rsid w:val="005E46A0"/>
    <w:rsid w:val="00632969"/>
    <w:rsid w:val="0063714E"/>
    <w:rsid w:val="00670FAA"/>
    <w:rsid w:val="00734101"/>
    <w:rsid w:val="00744A4E"/>
    <w:rsid w:val="00760E44"/>
    <w:rsid w:val="0078277F"/>
    <w:rsid w:val="00787679"/>
    <w:rsid w:val="007B5AE9"/>
    <w:rsid w:val="007C6DB5"/>
    <w:rsid w:val="007F213E"/>
    <w:rsid w:val="00826D11"/>
    <w:rsid w:val="00835849"/>
    <w:rsid w:val="008401D3"/>
    <w:rsid w:val="00852ED6"/>
    <w:rsid w:val="0089207B"/>
    <w:rsid w:val="00897697"/>
    <w:rsid w:val="008C28FD"/>
    <w:rsid w:val="008C5A8E"/>
    <w:rsid w:val="008E4DED"/>
    <w:rsid w:val="00904570"/>
    <w:rsid w:val="009269CE"/>
    <w:rsid w:val="0097373D"/>
    <w:rsid w:val="00994509"/>
    <w:rsid w:val="009C28D2"/>
    <w:rsid w:val="00A31631"/>
    <w:rsid w:val="00A32E52"/>
    <w:rsid w:val="00A72D7B"/>
    <w:rsid w:val="00A73D0C"/>
    <w:rsid w:val="00AB4016"/>
    <w:rsid w:val="00AB6F38"/>
    <w:rsid w:val="00B139FE"/>
    <w:rsid w:val="00B80C64"/>
    <w:rsid w:val="00B8640E"/>
    <w:rsid w:val="00B877A8"/>
    <w:rsid w:val="00BA5890"/>
    <w:rsid w:val="00BE0848"/>
    <w:rsid w:val="00C6589D"/>
    <w:rsid w:val="00C71627"/>
    <w:rsid w:val="00CA094E"/>
    <w:rsid w:val="00CA6BA0"/>
    <w:rsid w:val="00CB37B2"/>
    <w:rsid w:val="00CC6DBE"/>
    <w:rsid w:val="00CD2F9F"/>
    <w:rsid w:val="00CE4EB9"/>
    <w:rsid w:val="00D25D3C"/>
    <w:rsid w:val="00D35C7C"/>
    <w:rsid w:val="00D73132"/>
    <w:rsid w:val="00DB4E5C"/>
    <w:rsid w:val="00DF1F5A"/>
    <w:rsid w:val="00E70F8F"/>
    <w:rsid w:val="00E762E9"/>
    <w:rsid w:val="00E80107"/>
    <w:rsid w:val="00E8108F"/>
    <w:rsid w:val="00EB7039"/>
    <w:rsid w:val="00EE1B3A"/>
    <w:rsid w:val="00F16B1A"/>
    <w:rsid w:val="00F96A75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52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CA6BA0"/>
  </w:style>
  <w:style w:type="character" w:customStyle="1" w:styleId="s4">
    <w:name w:val="s4"/>
    <w:rsid w:val="00CA6BA0"/>
  </w:style>
  <w:style w:type="table" w:customStyle="1" w:styleId="1">
    <w:name w:val="Сетка таблицы1"/>
    <w:basedOn w:val="a1"/>
    <w:next w:val="a3"/>
    <w:uiPriority w:val="59"/>
    <w:rsid w:val="00CE4E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F1F5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237A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7A5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52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CA6BA0"/>
  </w:style>
  <w:style w:type="character" w:customStyle="1" w:styleId="s4">
    <w:name w:val="s4"/>
    <w:rsid w:val="00CA6BA0"/>
  </w:style>
  <w:style w:type="table" w:customStyle="1" w:styleId="1">
    <w:name w:val="Сетка таблицы1"/>
    <w:basedOn w:val="a1"/>
    <w:next w:val="a3"/>
    <w:uiPriority w:val="59"/>
    <w:rsid w:val="00CE4E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F1F5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237A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7A5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Каротущенко Т.В.</dc:creator>
  <cp:keywords/>
  <dc:description/>
  <cp:lastModifiedBy>Лукина Алина Андреевна</cp:lastModifiedBy>
  <cp:revision>91</cp:revision>
  <cp:lastPrinted>2022-09-09T09:13:00Z</cp:lastPrinted>
  <dcterms:created xsi:type="dcterms:W3CDTF">2016-04-12T13:14:00Z</dcterms:created>
  <dcterms:modified xsi:type="dcterms:W3CDTF">2022-09-14T12:32:00Z</dcterms:modified>
</cp:coreProperties>
</file>