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02" w:rsidRPr="00A51C10" w:rsidRDefault="007D3E02" w:rsidP="007D3E02">
      <w:pPr>
        <w:tabs>
          <w:tab w:val="left" w:pos="708"/>
        </w:tabs>
        <w:ind w:left="142" w:firstLine="426"/>
        <w:jc w:val="center"/>
        <w:rPr>
          <w:b/>
        </w:rPr>
      </w:pPr>
      <w:r w:rsidRPr="00A51C10">
        <w:rPr>
          <w:b/>
        </w:rPr>
        <w:t>Описание объекта закупки</w:t>
      </w:r>
      <w:r w:rsidR="00D343DA">
        <w:rPr>
          <w:b/>
        </w:rPr>
        <w:t xml:space="preserve"> (техническое задание)</w:t>
      </w:r>
      <w:bookmarkStart w:id="0" w:name="_GoBack"/>
      <w:bookmarkEnd w:id="0"/>
    </w:p>
    <w:p w:rsidR="00D343DA" w:rsidRPr="00D343DA" w:rsidRDefault="00D343DA" w:rsidP="00D343DA">
      <w:pPr>
        <w:keepNext/>
        <w:widowControl w:val="0"/>
        <w:suppressAutoHyphens/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D343DA">
        <w:rPr>
          <w:rFonts w:eastAsiaTheme="minorHAnsi"/>
          <w:sz w:val="22"/>
          <w:szCs w:val="22"/>
          <w:lang w:eastAsia="en-US"/>
        </w:rPr>
        <w:t>на п</w:t>
      </w:r>
      <w:r w:rsidRPr="00D343DA">
        <w:rPr>
          <w:sz w:val="22"/>
          <w:szCs w:val="22"/>
        </w:rPr>
        <w:t>оставку технических средств реабилитации – специальных средств при нарушениях функций выделения для обеспечения инвалидов, в том числе детей-инвалидов, проживающих на территории Свердловской области в 2023 году</w:t>
      </w:r>
    </w:p>
    <w:p w:rsidR="007D3E02" w:rsidRDefault="007D3E02" w:rsidP="004C1087">
      <w:pPr>
        <w:tabs>
          <w:tab w:val="left" w:pos="708"/>
        </w:tabs>
        <w:ind w:left="142" w:firstLine="426"/>
        <w:jc w:val="both"/>
      </w:pPr>
    </w:p>
    <w:p w:rsidR="004C1087" w:rsidRDefault="004C1087" w:rsidP="004C1087">
      <w:pPr>
        <w:tabs>
          <w:tab w:val="left" w:pos="708"/>
        </w:tabs>
        <w:ind w:left="142" w:firstLine="426"/>
        <w:jc w:val="both"/>
      </w:pPr>
      <w:r>
        <w:t>Специальные средства при нарушениях функций выделения</w:t>
      </w:r>
      <w:r w:rsidR="00107903" w:rsidRPr="00107903">
        <w:t xml:space="preserve"> </w:t>
      </w:r>
      <w:r w:rsidR="00107903">
        <w:t xml:space="preserve">(системы (с катетером) для нефростомии, катетеры мочеточниковые для </w:t>
      </w:r>
      <w:proofErr w:type="spellStart"/>
      <w:r w:rsidR="00107903">
        <w:t>уретерокутанеостомы</w:t>
      </w:r>
      <w:proofErr w:type="spellEnd"/>
      <w:r w:rsidR="00107903">
        <w:t xml:space="preserve">) </w:t>
      </w:r>
      <w:r>
        <w:t xml:space="preserve">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4C1087" w:rsidRDefault="004C1087" w:rsidP="004C1087">
      <w:pPr>
        <w:tabs>
          <w:tab w:val="left" w:pos="708"/>
        </w:tabs>
        <w:ind w:left="142" w:firstLine="426"/>
        <w:jc w:val="both"/>
      </w:pPr>
      <w:r>
        <w:t>ГОСТ Р 58235-2018 «Специальные средства при нарушениях функций выделения. Термины и определения. Классификация».</w:t>
      </w:r>
    </w:p>
    <w:p w:rsidR="004C1087" w:rsidRDefault="004C1087" w:rsidP="004C1087">
      <w:pPr>
        <w:tabs>
          <w:tab w:val="left" w:pos="708"/>
        </w:tabs>
        <w:ind w:firstLine="567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>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4C1087" w:rsidRPr="00FF0AAD" w:rsidRDefault="004C1087" w:rsidP="004C1087">
      <w:pPr>
        <w:keepNext/>
        <w:tabs>
          <w:tab w:val="left" w:pos="708"/>
        </w:tabs>
        <w:ind w:firstLine="709"/>
        <w:jc w:val="both"/>
      </w:pPr>
      <w:r w:rsidRPr="00FF0AAD">
        <w:t xml:space="preserve">В специальных средствах при нарушениях функций выделения (катетерах) не допускаются механические повреждения (разрыв края, разрезы и т.п.), видимые невооруженным глазом.  </w:t>
      </w:r>
    </w:p>
    <w:p w:rsidR="00A51C10" w:rsidRDefault="004C1087" w:rsidP="00A51C10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A51C10" w:rsidRDefault="00A51C10" w:rsidP="00A51C10">
      <w:pPr>
        <w:tabs>
          <w:tab w:val="left" w:pos="708"/>
        </w:tabs>
        <w:ind w:firstLine="567"/>
        <w:jc w:val="both"/>
      </w:pPr>
    </w:p>
    <w:p w:rsidR="004C1087" w:rsidRPr="00956776" w:rsidRDefault="004C1087" w:rsidP="00A51C10">
      <w:pPr>
        <w:tabs>
          <w:tab w:val="left" w:pos="708"/>
        </w:tabs>
        <w:ind w:firstLine="567"/>
        <w:jc w:val="center"/>
      </w:pPr>
      <w:r w:rsidRPr="00A51C10">
        <w:rPr>
          <w:b/>
        </w:rPr>
        <w:t>Требования к техническим, функциональным характеристикам товара</w:t>
      </w:r>
    </w:p>
    <w:p w:rsidR="004C1087" w:rsidRPr="00FF0AAD" w:rsidRDefault="004C1087" w:rsidP="004C1087">
      <w:pPr>
        <w:keepNext/>
        <w:tabs>
          <w:tab w:val="left" w:pos="708"/>
        </w:tabs>
        <w:ind w:firstLine="709"/>
        <w:jc w:val="both"/>
      </w:pPr>
      <w:r w:rsidRPr="00FF0AAD">
        <w:t xml:space="preserve">Специальные средства при нарушениях функций выделения (катетеры) - это устройства, носимые на себе, предназначенные для сбора и выведения мочи при острой или хронической ее задержке, устранения ее агрессивного воздействия на кожу. </w:t>
      </w:r>
    </w:p>
    <w:p w:rsidR="004C1087" w:rsidRPr="00FF0AAD" w:rsidRDefault="004C1087" w:rsidP="004C1087">
      <w:pPr>
        <w:ind w:firstLine="709"/>
        <w:jc w:val="both"/>
      </w:pPr>
      <w:r w:rsidRPr="00FF0AAD">
        <w:t xml:space="preserve">Конструкция специальных средств при нарушениях функций (катетеров) должна обеспечивать пользователю удобство и простоту обращения с ними, легкость в уходе. </w:t>
      </w:r>
    </w:p>
    <w:p w:rsidR="00A51C10" w:rsidRDefault="004C1087" w:rsidP="00A51C10">
      <w:pPr>
        <w:ind w:firstLine="709"/>
        <w:jc w:val="both"/>
      </w:pPr>
      <w:r w:rsidRPr="00FF0AAD">
        <w:t>Потребность в изделиях с теми или иными техническими характеристиками определяется региональным отделением на основе анализа потребности инвалидов и рекомендаций индивидуальных программ реабилитации.</w:t>
      </w:r>
    </w:p>
    <w:p w:rsidR="00A51C10" w:rsidRDefault="00A51C10" w:rsidP="00A51C10">
      <w:pPr>
        <w:ind w:firstLine="709"/>
        <w:jc w:val="both"/>
      </w:pPr>
    </w:p>
    <w:p w:rsidR="004C1087" w:rsidRPr="00A51C10" w:rsidRDefault="004C1087" w:rsidP="00A51C10">
      <w:pPr>
        <w:ind w:firstLine="709"/>
        <w:jc w:val="center"/>
        <w:rPr>
          <w:b/>
        </w:rPr>
      </w:pPr>
      <w:r w:rsidRPr="00A51C10">
        <w:rPr>
          <w:b/>
        </w:rPr>
        <w:t>Требования к безопасности товара:</w:t>
      </w:r>
    </w:p>
    <w:p w:rsidR="004C1087" w:rsidRDefault="004C1087" w:rsidP="004C1087">
      <w:pPr>
        <w:tabs>
          <w:tab w:val="left" w:pos="708"/>
        </w:tabs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A51C10" w:rsidRDefault="004C1087" w:rsidP="00A51C10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специальных средств при нарушениях функций выделения.</w:t>
      </w:r>
    </w:p>
    <w:p w:rsidR="00A51C10" w:rsidRDefault="00A51C10" w:rsidP="00A51C10">
      <w:pPr>
        <w:tabs>
          <w:tab w:val="left" w:pos="708"/>
        </w:tabs>
        <w:ind w:firstLine="567"/>
        <w:jc w:val="both"/>
      </w:pPr>
    </w:p>
    <w:p w:rsidR="004C1087" w:rsidRPr="00A51C10" w:rsidRDefault="004C1087" w:rsidP="00A51C10">
      <w:pPr>
        <w:tabs>
          <w:tab w:val="left" w:pos="708"/>
        </w:tabs>
        <w:ind w:firstLine="567"/>
        <w:jc w:val="center"/>
        <w:rPr>
          <w:b/>
        </w:rPr>
      </w:pPr>
      <w:r w:rsidRPr="00A51C10">
        <w:rPr>
          <w:b/>
        </w:rPr>
        <w:t>Требования к размерам, упаковке и отгрузке товара:</w:t>
      </w:r>
    </w:p>
    <w:p w:rsidR="004C1087" w:rsidRPr="00FF0AAD" w:rsidRDefault="004C1087" w:rsidP="004C1087">
      <w:pPr>
        <w:autoSpaceDE w:val="0"/>
        <w:ind w:firstLine="709"/>
        <w:jc w:val="both"/>
      </w:pPr>
      <w:r w:rsidRPr="00FF0AAD">
        <w:t>Маркировка, упаковка, транспортирование и хранение специальных средств при нарушениях функций выделения (катетеров) должна осуществляться в соответствии с требованиями, предъявляемыми к данной категории товара.</w:t>
      </w:r>
    </w:p>
    <w:p w:rsidR="004C1087" w:rsidRPr="00FF0AAD" w:rsidRDefault="004C1087" w:rsidP="004C1087">
      <w:pPr>
        <w:keepNext/>
        <w:ind w:firstLine="709"/>
        <w:jc w:val="both"/>
      </w:pPr>
      <w:r w:rsidRPr="00FF0AAD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4C1087" w:rsidRPr="00FF0AAD" w:rsidRDefault="004C1087" w:rsidP="004C1087">
      <w:pPr>
        <w:autoSpaceDE w:val="0"/>
        <w:ind w:firstLine="709"/>
        <w:jc w:val="both"/>
      </w:pPr>
      <w:r w:rsidRPr="00FF0AAD"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4C1087" w:rsidRPr="00FF0AAD" w:rsidRDefault="004C1087" w:rsidP="004C1087">
      <w:pPr>
        <w:keepLines/>
        <w:widowControl w:val="0"/>
        <w:autoSpaceDE w:val="0"/>
        <w:ind w:firstLine="709"/>
        <w:jc w:val="both"/>
      </w:pPr>
      <w:r w:rsidRPr="00FF0AAD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4C1087" w:rsidRPr="00FF0AAD" w:rsidRDefault="00A51C10" w:rsidP="004C1087">
      <w:pPr>
        <w:keepLines/>
        <w:widowControl w:val="0"/>
        <w:tabs>
          <w:tab w:val="left" w:pos="708"/>
        </w:tabs>
        <w:ind w:firstLine="709"/>
        <w:jc w:val="both"/>
      </w:pPr>
      <w:r>
        <w:t xml:space="preserve">Маркировка </w:t>
      </w:r>
      <w:r w:rsidR="004C1087" w:rsidRPr="00FF0AAD">
        <w:t>уп</w:t>
      </w:r>
      <w:r>
        <w:t xml:space="preserve">аковки специальных средств при </w:t>
      </w:r>
      <w:r w:rsidR="004C1087" w:rsidRPr="00FF0AAD">
        <w:t xml:space="preserve">нарушениях функций </w:t>
      </w:r>
      <w:proofErr w:type="gramStart"/>
      <w:r w:rsidR="004C1087" w:rsidRPr="00FF0AAD">
        <w:t>выделения  должна</w:t>
      </w:r>
      <w:proofErr w:type="gramEnd"/>
      <w:r w:rsidR="004C1087" w:rsidRPr="00FF0AAD">
        <w:t xml:space="preserve"> включать: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условное обозначение группы изделий, товарную марку (при наличии), обозначение номера изделия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lastRenderedPageBreak/>
        <w:t>- страну-изготовителя;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наименование предприятия-изготовителя, юридический адрес, товарный знак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отличительные характеристики изделий в соответствии с их техническим исполнением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номер артикула (при наличии);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количество изделий в упаковке;</w:t>
      </w:r>
    </w:p>
    <w:p w:rsidR="004C1087" w:rsidRPr="00FF0AAD" w:rsidRDefault="004C1087" w:rsidP="004C1087">
      <w:pPr>
        <w:keepLines/>
        <w:widowControl w:val="0"/>
        <w:tabs>
          <w:tab w:val="left" w:pos="708"/>
        </w:tabs>
        <w:ind w:firstLine="709"/>
        <w:jc w:val="both"/>
      </w:pPr>
      <w:r w:rsidRPr="00FF0AAD">
        <w:t>- дату (месяц, год) изготовления или гарантийный срок годности (при наличии);</w:t>
      </w:r>
    </w:p>
    <w:p w:rsidR="004C1087" w:rsidRPr="00FF0AAD" w:rsidRDefault="004C1087" w:rsidP="004C1087">
      <w:pPr>
        <w:widowControl w:val="0"/>
        <w:tabs>
          <w:tab w:val="left" w:pos="708"/>
        </w:tabs>
        <w:ind w:firstLine="709"/>
        <w:jc w:val="both"/>
      </w:pPr>
      <w:r w:rsidRPr="00FF0AAD">
        <w:t>- правила использования (при необходимости);</w:t>
      </w:r>
    </w:p>
    <w:p w:rsidR="004C1087" w:rsidRPr="00FF0AAD" w:rsidRDefault="004C1087" w:rsidP="004C1087">
      <w:pPr>
        <w:widowControl w:val="0"/>
        <w:tabs>
          <w:tab w:val="left" w:pos="708"/>
        </w:tabs>
        <w:ind w:firstLine="709"/>
        <w:jc w:val="both"/>
      </w:pPr>
      <w:r w:rsidRPr="00FF0AAD">
        <w:t>- штриховой код изделия (при наличии);</w:t>
      </w:r>
    </w:p>
    <w:p w:rsidR="00A51C10" w:rsidRDefault="004C1087" w:rsidP="00A51C10">
      <w:pPr>
        <w:widowControl w:val="0"/>
        <w:tabs>
          <w:tab w:val="left" w:pos="708"/>
        </w:tabs>
        <w:ind w:firstLine="709"/>
        <w:jc w:val="both"/>
      </w:pPr>
      <w:r w:rsidRPr="00FF0AAD">
        <w:t>- информацию о сертификации (при наличии).</w:t>
      </w:r>
    </w:p>
    <w:p w:rsidR="00A51C10" w:rsidRDefault="00A51C10" w:rsidP="00A51C10">
      <w:pPr>
        <w:widowControl w:val="0"/>
        <w:tabs>
          <w:tab w:val="left" w:pos="708"/>
        </w:tabs>
        <w:ind w:firstLine="709"/>
        <w:jc w:val="both"/>
      </w:pPr>
    </w:p>
    <w:p w:rsidR="004C1087" w:rsidRPr="00A51C10" w:rsidRDefault="004C1087" w:rsidP="00A51C10">
      <w:pPr>
        <w:widowControl w:val="0"/>
        <w:tabs>
          <w:tab w:val="left" w:pos="708"/>
        </w:tabs>
        <w:ind w:firstLine="709"/>
        <w:jc w:val="center"/>
        <w:rPr>
          <w:b/>
        </w:rPr>
      </w:pPr>
      <w:r w:rsidRPr="00A51C10">
        <w:rPr>
          <w:b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4C1087" w:rsidRPr="00FF0AAD" w:rsidRDefault="004C1087" w:rsidP="004C1087">
      <w:pPr>
        <w:widowControl w:val="0"/>
        <w:autoSpaceDE w:val="0"/>
        <w:ind w:firstLine="709"/>
        <w:jc w:val="both"/>
      </w:pPr>
      <w:r w:rsidRPr="00FF0AAD">
        <w:t>Данные средства являются продукцией одноразовой, в связи с чем, срок предоставления гарантии качества специальных средств при нарушениях функций выделения (катетеров)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4C1087" w:rsidRPr="00FF0AAD" w:rsidRDefault="004C1087" w:rsidP="004C1087">
      <w:pPr>
        <w:widowControl w:val="0"/>
        <w:autoSpaceDE w:val="0"/>
        <w:ind w:firstLine="709"/>
        <w:jc w:val="both"/>
      </w:pPr>
      <w:r w:rsidRPr="00FF0AAD">
        <w:t>На изделия должны быть представлены действующие регистрационные удостоверения</w:t>
      </w:r>
      <w:r w:rsidR="00D343DA">
        <w:t>.</w:t>
      </w:r>
    </w:p>
    <w:p w:rsidR="00A51C10" w:rsidRDefault="004C1087" w:rsidP="00A51C10">
      <w:pPr>
        <w:autoSpaceDE w:val="0"/>
        <w:ind w:firstLine="709"/>
        <w:jc w:val="both"/>
      </w:pPr>
      <w:r w:rsidRPr="00FF0AAD">
        <w:t>Поставляемый товар должен быть новым товаром (товаром, который не был в употреблении, в ремонте, в том числе, который не был восстановлен, у котор</w:t>
      </w:r>
      <w:r>
        <w:t>о</w:t>
      </w:r>
      <w:r w:rsidRPr="00FF0AAD">
        <w:t>го не была осуществлена замена составных частей, не были восстановлены потребительские свойства)</w:t>
      </w:r>
      <w:r>
        <w:t>.</w:t>
      </w:r>
    </w:p>
    <w:p w:rsidR="00A51C10" w:rsidRDefault="004C1087" w:rsidP="00A51C10">
      <w:pPr>
        <w:autoSpaceDE w:val="0"/>
        <w:ind w:firstLine="709"/>
        <w:jc w:val="both"/>
      </w:pPr>
      <w:r w:rsidRPr="00A51C10">
        <w:rPr>
          <w:b/>
        </w:rPr>
        <w:t xml:space="preserve">Срок поставки: </w:t>
      </w:r>
      <w:r>
        <w:t xml:space="preserve">по каждому получателю </w:t>
      </w:r>
      <w:r w:rsidRPr="00A51C10">
        <w:rPr>
          <w:b/>
        </w:rPr>
        <w:t>до 01.04</w:t>
      </w:r>
      <w:r w:rsidR="00A51C10">
        <w:rPr>
          <w:b/>
        </w:rPr>
        <w:t xml:space="preserve">.2023 года – 30% товара, до 01.07.2023 - 70%, </w:t>
      </w:r>
      <w:r w:rsidRPr="00A51C10">
        <w:rPr>
          <w:b/>
        </w:rPr>
        <w:t xml:space="preserve">до 15.08.2023 – 100% товара </w:t>
      </w:r>
      <w:r>
        <w:t>в соответствии с предоставленными реестрами получателей.</w:t>
      </w:r>
    </w:p>
    <w:p w:rsidR="00A51C10" w:rsidRDefault="004C1087" w:rsidP="00A51C10">
      <w:pPr>
        <w:autoSpaceDE w:val="0"/>
        <w:ind w:firstLine="709"/>
        <w:jc w:val="both"/>
      </w:pPr>
      <w:r w:rsidRPr="00A51C10">
        <w:rPr>
          <w:b/>
        </w:rPr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100% от общего количества товара. </w:t>
      </w:r>
    </w:p>
    <w:p w:rsidR="004C1087" w:rsidRDefault="004C1087" w:rsidP="00A51C10">
      <w:pPr>
        <w:autoSpaceDE w:val="0"/>
        <w:ind w:firstLine="709"/>
        <w:jc w:val="both"/>
      </w:pPr>
      <w:r w:rsidRPr="00A51C10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Cs/>
        </w:rPr>
      </w:pPr>
    </w:p>
    <w:p w:rsidR="000D32D7" w:rsidRPr="0069717E" w:rsidRDefault="000D32D7" w:rsidP="0069717E">
      <w:pPr>
        <w:jc w:val="center"/>
        <w:rPr>
          <w:b/>
          <w:bCs/>
        </w:rPr>
      </w:pPr>
      <w:r w:rsidRPr="0069717E">
        <w:rPr>
          <w:b/>
          <w:bCs/>
        </w:rPr>
        <w:t xml:space="preserve">Поставка </w:t>
      </w:r>
      <w:r w:rsidRPr="0069717E">
        <w:rPr>
          <w:b/>
        </w:rPr>
        <w:t xml:space="preserve">специальных средств при нарушениях функций выделения </w:t>
      </w:r>
      <w:r w:rsidR="00107903" w:rsidRPr="0069717E">
        <w:rPr>
          <w:b/>
        </w:rPr>
        <w:t xml:space="preserve">(систем (с катетером) для нефростомии, катетеров мочеточниковых для </w:t>
      </w:r>
      <w:proofErr w:type="spellStart"/>
      <w:r w:rsidR="00107903" w:rsidRPr="0069717E">
        <w:rPr>
          <w:b/>
        </w:rPr>
        <w:t>уретерокутанеостомы</w:t>
      </w:r>
      <w:proofErr w:type="spellEnd"/>
      <w:r w:rsidR="00107903" w:rsidRPr="0069717E">
        <w:rPr>
          <w:b/>
        </w:rPr>
        <w:t xml:space="preserve">) </w:t>
      </w:r>
      <w:r w:rsidRPr="0069717E">
        <w:rPr>
          <w:b/>
          <w:bCs/>
        </w:rPr>
        <w:t>для обеспечения инвалидов, проживающих на территории Свердловской области:</w:t>
      </w:r>
    </w:p>
    <w:p w:rsidR="000D32D7" w:rsidRPr="00F2744D" w:rsidRDefault="000D32D7" w:rsidP="000D32D7">
      <w:pPr>
        <w:jc w:val="both"/>
        <w:rPr>
          <w:bCs/>
        </w:rPr>
      </w:pPr>
    </w:p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0"/>
        <w:rPr>
          <w:b/>
          <w:bCs/>
        </w:rPr>
      </w:pPr>
      <w:r w:rsidRPr="000D32D7">
        <w:rPr>
          <w:bCs/>
        </w:rPr>
        <w:t>Количество</w:t>
      </w:r>
      <w:r w:rsidR="0069717E">
        <w:rPr>
          <w:bCs/>
        </w:rPr>
        <w:t>:</w:t>
      </w:r>
      <w:r w:rsidRPr="000D32D7">
        <w:rPr>
          <w:bCs/>
        </w:rPr>
        <w:t xml:space="preserve"> </w:t>
      </w:r>
      <w:r w:rsidRPr="000D32D7">
        <w:rPr>
          <w:b/>
          <w:bCs/>
        </w:rPr>
        <w:t xml:space="preserve"> </w:t>
      </w:r>
      <w:r w:rsidR="0069717E">
        <w:rPr>
          <w:b/>
          <w:bCs/>
        </w:rPr>
        <w:t>718</w:t>
      </w:r>
      <w:r w:rsidRPr="000D32D7">
        <w:rPr>
          <w:b/>
          <w:bCs/>
        </w:rPr>
        <w:t xml:space="preserve">  </w:t>
      </w:r>
      <w:r w:rsidRPr="000D32D7">
        <w:rPr>
          <w:bCs/>
        </w:rPr>
        <w:t>шт.</w:t>
      </w:r>
    </w:p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38"/>
        <w:gridCol w:w="3973"/>
        <w:gridCol w:w="1372"/>
      </w:tblGrid>
      <w:tr w:rsidR="000D32D7" w:rsidRPr="007D3694" w:rsidTr="00107903">
        <w:trPr>
          <w:trHeight w:val="973"/>
        </w:trPr>
        <w:tc>
          <w:tcPr>
            <w:tcW w:w="1526" w:type="dxa"/>
            <w:shd w:val="clear" w:color="auto" w:fill="auto"/>
          </w:tcPr>
          <w:p w:rsidR="000D32D7" w:rsidRPr="007D3694" w:rsidRDefault="000D32D7" w:rsidP="00107903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Номер вида ТСР (изделий) *</w:t>
            </w:r>
          </w:p>
        </w:tc>
        <w:tc>
          <w:tcPr>
            <w:tcW w:w="1701" w:type="dxa"/>
            <w:shd w:val="clear" w:color="auto" w:fill="auto"/>
          </w:tcPr>
          <w:p w:rsidR="000D32D7" w:rsidRPr="007D3694" w:rsidRDefault="000D32D7" w:rsidP="00107903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529" w:type="dxa"/>
            <w:shd w:val="clear" w:color="auto" w:fill="auto"/>
          </w:tcPr>
          <w:p w:rsidR="000D32D7" w:rsidRPr="007D3694" w:rsidRDefault="000D32D7" w:rsidP="00107903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Требования к функциональным и техническим характеристикам</w:t>
            </w:r>
          </w:p>
        </w:tc>
        <w:tc>
          <w:tcPr>
            <w:tcW w:w="813" w:type="dxa"/>
            <w:shd w:val="clear" w:color="auto" w:fill="auto"/>
          </w:tcPr>
          <w:p w:rsidR="000D32D7" w:rsidRPr="007D3694" w:rsidRDefault="000D32D7" w:rsidP="00107903">
            <w:pPr>
              <w:jc w:val="center"/>
              <w:rPr>
                <w:sz w:val="22"/>
                <w:szCs w:val="22"/>
              </w:rPr>
            </w:pPr>
            <w:r w:rsidRPr="007D3694">
              <w:rPr>
                <w:sz w:val="22"/>
                <w:szCs w:val="22"/>
              </w:rPr>
              <w:t>Количество, шт.</w:t>
            </w:r>
          </w:p>
        </w:tc>
      </w:tr>
      <w:tr w:rsidR="000D32D7" w:rsidRPr="007D3694" w:rsidTr="00107903">
        <w:tc>
          <w:tcPr>
            <w:tcW w:w="1526" w:type="dxa"/>
            <w:shd w:val="clear" w:color="auto" w:fill="auto"/>
          </w:tcPr>
          <w:p w:rsidR="000D32D7" w:rsidRPr="00BA0087" w:rsidRDefault="000D32D7" w:rsidP="00107903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21-01-25</w:t>
            </w:r>
          </w:p>
          <w:p w:rsidR="000D32D7" w:rsidRPr="00BA0087" w:rsidRDefault="000D32D7" w:rsidP="00107903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Система (с катетером) для нефростомии</w:t>
            </w:r>
          </w:p>
        </w:tc>
        <w:tc>
          <w:tcPr>
            <w:tcW w:w="1701" w:type="dxa"/>
            <w:shd w:val="clear" w:color="auto" w:fill="auto"/>
          </w:tcPr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Катетер для чрескожной пункционной нефростомии (ЧПНС).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Катетер для чрескожной пункционной нефростомии (ЧПНС) предназначен для выведения мочи из почки искусственным путем с помощью дренажа.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Технические характеристики: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не менее одной петли;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длина не менее 29 см;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диаметр по шкале Шаррьера  для катетеров – подбирается для каждого инвалида индивидуально с учетом рекомендации индивидуальной программы </w:t>
            </w:r>
            <w:r w:rsidRPr="00BA0087">
              <w:rPr>
                <w:sz w:val="20"/>
                <w:szCs w:val="20"/>
              </w:rPr>
              <w:lastRenderedPageBreak/>
              <w:t>реабилитации;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боковых отверстий на петле;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торцевого отверстия;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градуировки на катетере по сантиметрам;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-материал катетера: термопластичный рентгенконтракстный полимер, имеющий двухслойную структуру, с длительностью имплантации не более 12 месяцев;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наличие / отсутствие стилета</w:t>
            </w:r>
            <w:r w:rsidRPr="00BA0087">
              <w:rPr>
                <w:sz w:val="20"/>
                <w:szCs w:val="20"/>
              </w:rPr>
              <w:t>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переходника с коннектором (винтовым соединителем) с запирательным механизмом для соединения катетера с мешком для сбора мочи; длина не менее 25 см, материал ПВХ;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наличие фиксирующей муфты из силикона.  </w:t>
            </w:r>
          </w:p>
        </w:tc>
        <w:tc>
          <w:tcPr>
            <w:tcW w:w="813" w:type="dxa"/>
            <w:shd w:val="clear" w:color="auto" w:fill="auto"/>
          </w:tcPr>
          <w:p w:rsidR="000D32D7" w:rsidRPr="00B0275A" w:rsidRDefault="0069717E" w:rsidP="00107903">
            <w:pPr>
              <w:jc w:val="center"/>
            </w:pPr>
            <w:r>
              <w:lastRenderedPageBreak/>
              <w:t>490</w:t>
            </w:r>
          </w:p>
        </w:tc>
      </w:tr>
      <w:tr w:rsidR="000D32D7" w:rsidRPr="00E200D4" w:rsidTr="00107903">
        <w:trPr>
          <w:trHeight w:val="3547"/>
        </w:trPr>
        <w:tc>
          <w:tcPr>
            <w:tcW w:w="1526" w:type="dxa"/>
            <w:shd w:val="clear" w:color="auto" w:fill="auto"/>
          </w:tcPr>
          <w:p w:rsidR="000D32D7" w:rsidRPr="00BA0087" w:rsidRDefault="000D32D7" w:rsidP="00107903">
            <w:pPr>
              <w:jc w:val="center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lastRenderedPageBreak/>
              <w:t xml:space="preserve">21-01-26 Катетер мочеточниковый для </w:t>
            </w:r>
            <w:proofErr w:type="spellStart"/>
            <w:r w:rsidRPr="00BA0087">
              <w:rPr>
                <w:sz w:val="20"/>
                <w:szCs w:val="20"/>
              </w:rPr>
              <w:t>уретерокутанеостомы</w:t>
            </w:r>
            <w:proofErr w:type="spellEnd"/>
          </w:p>
          <w:p w:rsidR="000D32D7" w:rsidRPr="00BA0087" w:rsidRDefault="000D32D7" w:rsidP="0010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BA0087">
              <w:rPr>
                <w:sz w:val="20"/>
                <w:szCs w:val="20"/>
              </w:rPr>
              <w:t>уретерокутанеостомы</w:t>
            </w:r>
            <w:proofErr w:type="spellEnd"/>
            <w:r w:rsidRPr="00BA0087">
              <w:rPr>
                <w:sz w:val="20"/>
                <w:szCs w:val="20"/>
              </w:rPr>
              <w:t>.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Катетер для уретерокутанеостомии предназначен постоянного или временного отведения мочи из мочеточника путем дренажа.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Технические характеристики: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не менее одной петли;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длина не менее 50 см;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диаметр по шкале </w:t>
            </w:r>
            <w:proofErr w:type="gramStart"/>
            <w:r w:rsidRPr="00BA0087">
              <w:rPr>
                <w:sz w:val="20"/>
                <w:szCs w:val="20"/>
              </w:rPr>
              <w:t>Шаррьера  для</w:t>
            </w:r>
            <w:proofErr w:type="gramEnd"/>
            <w:r w:rsidRPr="00BA0087">
              <w:rPr>
                <w:sz w:val="20"/>
                <w:szCs w:val="20"/>
              </w:rPr>
              <w:t xml:space="preserve"> катетеров –подбирается для каждого инвалида индивидуально с учетом рекомендации индивидуальной программы реабилитации.;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тип должен быть открытый/открытый;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 отверстий на петле и прямой части катетера;</w:t>
            </w:r>
          </w:p>
          <w:p w:rsidR="000D32D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>- наличие</w:t>
            </w:r>
            <w:r>
              <w:rPr>
                <w:sz w:val="20"/>
                <w:szCs w:val="20"/>
              </w:rPr>
              <w:t xml:space="preserve"> овального/</w:t>
            </w:r>
            <w:r w:rsidRPr="00BA0087">
              <w:rPr>
                <w:sz w:val="20"/>
                <w:szCs w:val="20"/>
              </w:rPr>
              <w:t xml:space="preserve"> круглого фланца;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наличие/отсутствие рентгеноконтрастной полосы по всей длине;</w:t>
            </w:r>
          </w:p>
          <w:p w:rsidR="000D32D7" w:rsidRPr="00BA0087" w:rsidRDefault="000D32D7" w:rsidP="00107903">
            <w:pPr>
              <w:jc w:val="both"/>
              <w:rPr>
                <w:sz w:val="20"/>
                <w:szCs w:val="20"/>
              </w:rPr>
            </w:pPr>
            <w:r w:rsidRPr="00BA0087">
              <w:rPr>
                <w:sz w:val="20"/>
                <w:szCs w:val="20"/>
              </w:rPr>
              <w:t xml:space="preserve">- материал катетера: силикон. </w:t>
            </w:r>
          </w:p>
        </w:tc>
        <w:tc>
          <w:tcPr>
            <w:tcW w:w="813" w:type="dxa"/>
            <w:shd w:val="clear" w:color="auto" w:fill="auto"/>
          </w:tcPr>
          <w:p w:rsidR="000D32D7" w:rsidRPr="00B0275A" w:rsidRDefault="0069717E" w:rsidP="00107903">
            <w:pPr>
              <w:jc w:val="center"/>
            </w:pPr>
            <w:r>
              <w:t>228</w:t>
            </w:r>
          </w:p>
        </w:tc>
      </w:tr>
    </w:tbl>
    <w:p w:rsidR="000D32D7" w:rsidRPr="000D32D7" w:rsidRDefault="000D32D7" w:rsidP="000D32D7">
      <w:pPr>
        <w:pStyle w:val="a3"/>
        <w:keepNext/>
        <w:tabs>
          <w:tab w:val="left" w:pos="708"/>
        </w:tabs>
        <w:snapToGrid w:val="0"/>
        <w:ind w:left="1429"/>
        <w:rPr>
          <w:b/>
          <w:bCs/>
          <w:sz w:val="22"/>
          <w:szCs w:val="22"/>
        </w:rPr>
      </w:pPr>
    </w:p>
    <w:p w:rsidR="000D32D7" w:rsidRDefault="000D32D7" w:rsidP="000D32D7">
      <w:pPr>
        <w:pStyle w:val="a3"/>
        <w:ind w:left="0"/>
        <w:jc w:val="both"/>
      </w:pPr>
      <w:r w:rsidRPr="000D32D7">
        <w:rPr>
          <w:b/>
          <w:bCs/>
        </w:rPr>
        <w:t>*</w:t>
      </w:r>
      <w:r w:rsidRPr="000D32D7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2735EE" w:rsidRDefault="002735EE" w:rsidP="000D32D7"/>
    <w:sectPr w:rsidR="002735EE" w:rsidSect="007D3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69"/>
    <w:rsid w:val="00015A69"/>
    <w:rsid w:val="000D32D7"/>
    <w:rsid w:val="00107903"/>
    <w:rsid w:val="002735EE"/>
    <w:rsid w:val="004C1087"/>
    <w:rsid w:val="00501756"/>
    <w:rsid w:val="0069717E"/>
    <w:rsid w:val="007D3E02"/>
    <w:rsid w:val="00A51C10"/>
    <w:rsid w:val="00D3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8C799-8044-4EF0-B333-395EA55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87"/>
    <w:pPr>
      <w:ind w:left="720"/>
      <w:contextualSpacing/>
    </w:pPr>
  </w:style>
  <w:style w:type="paragraph" w:customStyle="1" w:styleId="2">
    <w:name w:val="Без интервала2"/>
    <w:rsid w:val="004C1087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4">
    <w:name w:val="Balloon Text"/>
    <w:basedOn w:val="a"/>
    <w:link w:val="a5"/>
    <w:uiPriority w:val="99"/>
    <w:semiHidden/>
    <w:unhideWhenUsed/>
    <w:rsid w:val="00A51C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C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9</cp:revision>
  <cp:lastPrinted>2022-11-28T08:48:00Z</cp:lastPrinted>
  <dcterms:created xsi:type="dcterms:W3CDTF">2022-11-28T04:41:00Z</dcterms:created>
  <dcterms:modified xsi:type="dcterms:W3CDTF">2022-12-22T10:45:00Z</dcterms:modified>
</cp:coreProperties>
</file>