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3A29A0" w:rsidRDefault="00C86DF3" w:rsidP="00C86DF3">
      <w:pPr>
        <w:rPr>
          <w:b/>
          <w:sz w:val="22"/>
          <w:szCs w:val="22"/>
        </w:rPr>
      </w:pPr>
      <w:r w:rsidRPr="003A29A0">
        <w:rPr>
          <w:b/>
          <w:sz w:val="22"/>
          <w:szCs w:val="22"/>
        </w:rPr>
        <w:t>Требования к срокам и месту выполнения работ:</w:t>
      </w:r>
    </w:p>
    <w:p w:rsidR="00C86DF3" w:rsidRPr="003A29A0" w:rsidRDefault="00C86DF3" w:rsidP="00C86DF3">
      <w:pPr>
        <w:jc w:val="both"/>
        <w:rPr>
          <w:sz w:val="22"/>
          <w:szCs w:val="22"/>
        </w:rPr>
      </w:pPr>
      <w:r w:rsidRPr="003A29A0">
        <w:rPr>
          <w:b/>
          <w:sz w:val="22"/>
          <w:szCs w:val="22"/>
        </w:rPr>
        <w:t>Сроки выполнения работ:</w:t>
      </w:r>
      <w:r w:rsidRPr="003A29A0">
        <w:rPr>
          <w:sz w:val="22"/>
          <w:szCs w:val="22"/>
        </w:rPr>
        <w:t xml:space="preserve"> </w:t>
      </w:r>
      <w:r w:rsidR="00373727" w:rsidRPr="00373727">
        <w:rPr>
          <w:sz w:val="22"/>
          <w:szCs w:val="22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373727" w:rsidRPr="00373727">
        <w:rPr>
          <w:sz w:val="22"/>
          <w:szCs w:val="22"/>
        </w:rPr>
        <w:t>с даты обращения</w:t>
      </w:r>
      <w:proofErr w:type="gramEnd"/>
      <w:r w:rsidR="00373727" w:rsidRPr="00373727">
        <w:rPr>
          <w:sz w:val="22"/>
          <w:szCs w:val="22"/>
        </w:rPr>
        <w:t xml:space="preserve"> Получателя к Исполнителю с направлением, выданным Заказчиком</w:t>
      </w:r>
      <w:r w:rsidR="00F246BB" w:rsidRPr="003A29A0">
        <w:rPr>
          <w:sz w:val="22"/>
          <w:szCs w:val="22"/>
        </w:rPr>
        <w:t>.</w:t>
      </w:r>
    </w:p>
    <w:p w:rsidR="00F246BB" w:rsidRPr="003A29A0" w:rsidRDefault="00F246BB" w:rsidP="00C86DF3">
      <w:pPr>
        <w:jc w:val="both"/>
        <w:rPr>
          <w:sz w:val="22"/>
          <w:szCs w:val="22"/>
        </w:rPr>
      </w:pPr>
      <w:r w:rsidRPr="003A29A0">
        <w:rPr>
          <w:b/>
          <w:sz w:val="22"/>
          <w:szCs w:val="22"/>
        </w:rPr>
        <w:t>Срок исполнения контракта:</w:t>
      </w:r>
      <w:r w:rsidRPr="003A29A0">
        <w:rPr>
          <w:sz w:val="22"/>
          <w:szCs w:val="22"/>
        </w:rPr>
        <w:t xml:space="preserve"> </w:t>
      </w:r>
      <w:r w:rsidR="00373727">
        <w:rPr>
          <w:sz w:val="22"/>
          <w:szCs w:val="22"/>
        </w:rPr>
        <w:t>к</w:t>
      </w:r>
      <w:r w:rsidR="00373727" w:rsidRPr="00373727">
        <w:rPr>
          <w:sz w:val="22"/>
          <w:szCs w:val="22"/>
        </w:rPr>
        <w:t>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«31» октября 2023 года. Окончание срока действия Контракта не влечет прекращения неисполненных обязательств Сторон по Контракту, в том числе гарантийных обязательств Исполнителя</w:t>
      </w:r>
      <w:proofErr w:type="gramStart"/>
      <w:r w:rsidR="00373727" w:rsidRPr="00373727">
        <w:rPr>
          <w:sz w:val="22"/>
          <w:szCs w:val="22"/>
        </w:rPr>
        <w:t>.</w:t>
      </w:r>
      <w:r w:rsidR="00E32CB5" w:rsidRPr="003A29A0">
        <w:rPr>
          <w:sz w:val="22"/>
          <w:szCs w:val="22"/>
        </w:rPr>
        <w:t>.</w:t>
      </w:r>
      <w:proofErr w:type="gramEnd"/>
    </w:p>
    <w:p w:rsidR="00D03064" w:rsidRPr="003A29A0" w:rsidRDefault="00C86DF3" w:rsidP="00D03064">
      <w:pPr>
        <w:jc w:val="both"/>
        <w:rPr>
          <w:color w:val="000000"/>
          <w:spacing w:val="-4"/>
          <w:sz w:val="22"/>
          <w:szCs w:val="22"/>
        </w:rPr>
      </w:pPr>
      <w:proofErr w:type="gramStart"/>
      <w:r w:rsidRPr="003A29A0">
        <w:rPr>
          <w:b/>
          <w:bCs/>
          <w:color w:val="000000"/>
          <w:spacing w:val="-4"/>
          <w:sz w:val="22"/>
          <w:szCs w:val="22"/>
        </w:rPr>
        <w:t xml:space="preserve">Место выполнения работ: </w:t>
      </w:r>
      <w:r w:rsidR="00373727" w:rsidRPr="00373727">
        <w:rPr>
          <w:color w:val="000000"/>
          <w:spacing w:val="-4"/>
          <w:sz w:val="22"/>
          <w:szCs w:val="22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373727" w:rsidRPr="00373727">
        <w:rPr>
          <w:color w:val="000000"/>
          <w:spacing w:val="-4"/>
          <w:sz w:val="22"/>
          <w:szCs w:val="22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r w:rsidR="00D03064" w:rsidRPr="003A29A0">
        <w:rPr>
          <w:color w:val="000000"/>
          <w:spacing w:val="-4"/>
          <w:sz w:val="22"/>
          <w:szCs w:val="22"/>
        </w:rPr>
        <w:t xml:space="preserve">. </w:t>
      </w:r>
    </w:p>
    <w:p w:rsidR="00C86DF3" w:rsidRPr="003A29A0" w:rsidRDefault="00C86DF3" w:rsidP="00C86DF3">
      <w:pPr>
        <w:jc w:val="both"/>
        <w:rPr>
          <w:b/>
          <w:sz w:val="22"/>
          <w:szCs w:val="22"/>
          <w:lang w:eastAsia="ru-RU"/>
        </w:rPr>
      </w:pPr>
      <w:r w:rsidRPr="003A29A0">
        <w:rPr>
          <w:b/>
          <w:sz w:val="22"/>
          <w:szCs w:val="22"/>
          <w:lang w:eastAsia="ru-RU"/>
        </w:rPr>
        <w:t xml:space="preserve">Место и порядок передачи изделия получателю:   </w:t>
      </w:r>
    </w:p>
    <w:p w:rsidR="00F246BB" w:rsidRPr="003A29A0" w:rsidRDefault="00373727" w:rsidP="00F246BB">
      <w:pPr>
        <w:jc w:val="both"/>
        <w:rPr>
          <w:sz w:val="22"/>
          <w:szCs w:val="22"/>
          <w:lang w:eastAsia="ru-RU"/>
        </w:rPr>
      </w:pPr>
      <w:r w:rsidRPr="00373727">
        <w:rPr>
          <w:sz w:val="22"/>
          <w:szCs w:val="22"/>
          <w:lang w:eastAsia="ru-RU"/>
        </w:rPr>
        <w:t>В случае необходимости отправить изготовленное изделие Получателю, указанному в Направлении, по месту его жительства</w:t>
      </w:r>
      <w:r w:rsidR="00F246BB" w:rsidRPr="003A29A0">
        <w:rPr>
          <w:sz w:val="22"/>
          <w:szCs w:val="22"/>
          <w:lang w:eastAsia="ru-RU"/>
        </w:rPr>
        <w:t xml:space="preserve">.   </w:t>
      </w:r>
    </w:p>
    <w:p w:rsidR="00373727" w:rsidRPr="00373727" w:rsidRDefault="00373727" w:rsidP="00373727">
      <w:pPr>
        <w:jc w:val="both"/>
        <w:rPr>
          <w:sz w:val="22"/>
          <w:szCs w:val="22"/>
          <w:lang w:eastAsia="ru-RU"/>
        </w:rPr>
      </w:pPr>
      <w:r w:rsidRPr="00373727">
        <w:rPr>
          <w:sz w:val="22"/>
          <w:szCs w:val="22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 подтверждающим факт выполнения Работ, а дата его подписания является датой приемки выполненных Работ Получателем.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Default="00373727" w:rsidP="00373727">
      <w:pPr>
        <w:jc w:val="both"/>
        <w:rPr>
          <w:sz w:val="22"/>
          <w:szCs w:val="22"/>
          <w:lang w:eastAsia="ru-RU"/>
        </w:rPr>
      </w:pPr>
      <w:r w:rsidRPr="00373727">
        <w:rPr>
          <w:sz w:val="22"/>
          <w:szCs w:val="22"/>
          <w:lang w:eastAsia="ru-RU"/>
        </w:rPr>
        <w:t>В случае использования услуг транспортной организации, почтовой связи в соответствии с п.5.2.1 настоящего Контракта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</w:t>
      </w:r>
    </w:p>
    <w:p w:rsidR="00373727" w:rsidRPr="003A29A0" w:rsidRDefault="00373727" w:rsidP="00373727">
      <w:pPr>
        <w:jc w:val="both"/>
        <w:rPr>
          <w:sz w:val="22"/>
          <w:szCs w:val="2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8"/>
        <w:gridCol w:w="6372"/>
        <w:gridCol w:w="851"/>
      </w:tblGrid>
      <w:tr w:rsidR="00373727" w:rsidRPr="00373727" w:rsidTr="00373727">
        <w:trPr>
          <w:trHeight w:val="696"/>
        </w:trPr>
        <w:tc>
          <w:tcPr>
            <w:tcW w:w="2127" w:type="dxa"/>
            <w:shd w:val="clear" w:color="auto" w:fill="auto"/>
            <w:vAlign w:val="center"/>
          </w:tcPr>
          <w:p w:rsidR="00373727" w:rsidRPr="00373727" w:rsidRDefault="00373727" w:rsidP="00DB2387">
            <w:pPr>
              <w:snapToGrid w:val="0"/>
              <w:jc w:val="center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3727" w:rsidRPr="00373727" w:rsidRDefault="00373727" w:rsidP="00DB2387">
            <w:pPr>
              <w:snapToGrid w:val="0"/>
              <w:jc w:val="center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727" w:rsidRPr="00373727" w:rsidRDefault="00373727" w:rsidP="00DB2387">
            <w:pPr>
              <w:snapToGrid w:val="0"/>
              <w:jc w:val="center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Кол-во,</w:t>
            </w:r>
          </w:p>
          <w:p w:rsidR="00373727" w:rsidRPr="00373727" w:rsidRDefault="00373727" w:rsidP="00DB2387">
            <w:pPr>
              <w:snapToGrid w:val="0"/>
              <w:jc w:val="center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(шт.)</w:t>
            </w:r>
          </w:p>
        </w:tc>
      </w:tr>
      <w:tr w:rsidR="00373727" w:rsidRPr="00373727" w:rsidTr="00373727">
        <w:trPr>
          <w:trHeight w:val="1997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373727" w:rsidRPr="00373727" w:rsidRDefault="00373727" w:rsidP="00DB2387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373727">
              <w:rPr>
                <w:rFonts w:eastAsia="Arial"/>
                <w:sz w:val="22"/>
                <w:szCs w:val="22"/>
                <w:lang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373727" w:rsidRPr="00373727" w:rsidRDefault="00373727" w:rsidP="00DB238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373727">
              <w:rPr>
                <w:kern w:val="2"/>
                <w:sz w:val="22"/>
                <w:szCs w:val="22"/>
              </w:rPr>
              <w:t xml:space="preserve">-ГОСТ </w:t>
            </w:r>
            <w:proofErr w:type="gramStart"/>
            <w:r w:rsidRPr="00373727">
              <w:rPr>
                <w:kern w:val="2"/>
                <w:sz w:val="22"/>
                <w:szCs w:val="22"/>
              </w:rPr>
              <w:t>Р</w:t>
            </w:r>
            <w:proofErr w:type="gramEnd"/>
            <w:r w:rsidRPr="00373727">
              <w:rPr>
                <w:kern w:val="2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373727" w:rsidRPr="00373727" w:rsidRDefault="00373727" w:rsidP="00DB2387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373727">
              <w:rPr>
                <w:rFonts w:eastAsia="Arial"/>
                <w:sz w:val="22"/>
                <w:szCs w:val="22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373727" w:rsidRPr="00373727" w:rsidRDefault="00373727" w:rsidP="00DB238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373727">
              <w:rPr>
                <w:sz w:val="22"/>
                <w:szCs w:val="22"/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73727">
              <w:rPr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373727">
              <w:rPr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373727">
              <w:rPr>
                <w:sz w:val="22"/>
                <w:szCs w:val="22"/>
                <w:lang w:eastAsia="ru-RU"/>
              </w:rPr>
              <w:t>in</w:t>
            </w:r>
            <w:proofErr w:type="spellEnd"/>
            <w:r w:rsidRPr="0037372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3727">
              <w:rPr>
                <w:sz w:val="22"/>
                <w:szCs w:val="22"/>
                <w:lang w:eastAsia="ru-RU"/>
              </w:rPr>
              <w:t>vitro</w:t>
            </w:r>
            <w:proofErr w:type="spellEnd"/>
            <w:r w:rsidRPr="00373727">
              <w:rPr>
                <w:sz w:val="22"/>
                <w:szCs w:val="22"/>
                <w:lang w:eastAsia="ru-RU"/>
              </w:rPr>
              <w:t>»;</w:t>
            </w:r>
          </w:p>
          <w:p w:rsidR="00373727" w:rsidRPr="00373727" w:rsidRDefault="00373727" w:rsidP="00DB238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373727">
              <w:rPr>
                <w:sz w:val="22"/>
                <w:szCs w:val="22"/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      </w:r>
          </w:p>
        </w:tc>
      </w:tr>
      <w:tr w:rsidR="00373727" w:rsidRPr="00373727" w:rsidTr="00373727">
        <w:trPr>
          <w:trHeight w:val="785"/>
        </w:trPr>
        <w:tc>
          <w:tcPr>
            <w:tcW w:w="2275" w:type="dxa"/>
            <w:gridSpan w:val="2"/>
            <w:shd w:val="clear" w:color="auto" w:fill="auto"/>
            <w:vAlign w:val="center"/>
          </w:tcPr>
          <w:p w:rsidR="00373727" w:rsidRPr="00373727" w:rsidRDefault="00373727" w:rsidP="00DB2387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73727" w:rsidRPr="00373727" w:rsidRDefault="00373727" w:rsidP="00DB2387">
            <w:pPr>
              <w:jc w:val="both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Несущ</w:t>
            </w:r>
            <w:bookmarkStart w:id="0" w:name="_GoBack"/>
            <w:bookmarkEnd w:id="0"/>
            <w:r w:rsidRPr="00373727">
              <w:rPr>
                <w:sz w:val="22"/>
                <w:szCs w:val="22"/>
              </w:rPr>
              <w:t>ая приемная гильза должна изготавливаться из литьевого слоистого пластика на основе акриловых смол.</w:t>
            </w:r>
          </w:p>
          <w:p w:rsidR="00373727" w:rsidRPr="00373727" w:rsidRDefault="00373727" w:rsidP="00DB2387">
            <w:pPr>
              <w:jc w:val="both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Внутренняя приемная гильза должна изготавливаться из силикона.</w:t>
            </w:r>
          </w:p>
          <w:p w:rsidR="00373727" w:rsidRPr="00373727" w:rsidRDefault="00373727" w:rsidP="00DB2387">
            <w:pPr>
              <w:jc w:val="both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>Приемная гильза должна быть индивидуальная, выполненная по слепку с культи Получателя.</w:t>
            </w:r>
          </w:p>
          <w:p w:rsidR="00373727" w:rsidRPr="00373727" w:rsidRDefault="00373727" w:rsidP="00DB2387">
            <w:pPr>
              <w:jc w:val="both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t xml:space="preserve">Протез должен быть с биоэлектрическим программным управлением, с возможностью управления пальцами кисти как от </w:t>
            </w:r>
            <w:proofErr w:type="gramStart"/>
            <w:r w:rsidRPr="00373727">
              <w:rPr>
                <w:sz w:val="22"/>
                <w:szCs w:val="22"/>
              </w:rPr>
              <w:t>двух</w:t>
            </w:r>
            <w:proofErr w:type="gramEnd"/>
            <w:r w:rsidRPr="00373727">
              <w:rPr>
                <w:sz w:val="22"/>
                <w:szCs w:val="22"/>
              </w:rPr>
              <w:t xml:space="preserve"> так и от одного электрода. Способ переключения захватов кисти должен быть при помощи мышц культи, контроль должен быть при помощи программного обеспечения. Должна быть одна пробная приемная гильза. Пальцы кисти </w:t>
            </w:r>
            <w:r w:rsidRPr="00373727">
              <w:rPr>
                <w:sz w:val="22"/>
                <w:szCs w:val="22"/>
              </w:rPr>
              <w:lastRenderedPageBreak/>
              <w:t xml:space="preserve">должны быть с индивидуальным электроприводом. Минимальное время </w:t>
            </w:r>
            <w:proofErr w:type="spellStart"/>
            <w:r w:rsidRPr="00373727">
              <w:rPr>
                <w:sz w:val="22"/>
                <w:szCs w:val="22"/>
              </w:rPr>
              <w:t>схвата</w:t>
            </w:r>
            <w:proofErr w:type="spellEnd"/>
            <w:r w:rsidRPr="00373727">
              <w:rPr>
                <w:sz w:val="22"/>
                <w:szCs w:val="22"/>
              </w:rPr>
              <w:t xml:space="preserve"> кисти из полностью открытой в положение кулак не более 0,8 секунды. Аккумулятор должен быть внешний. Зарядное устройство должно быть с электропитанием от сети переменного тока и от автомобильной сети. Должна быть силиконовая косметическая оболочка. Крепление протеза должно быть индивидуальное. Тип протеза должен быть постоянным.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727" w:rsidRPr="00373727" w:rsidRDefault="00373727" w:rsidP="00DB2387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373727">
              <w:rPr>
                <w:sz w:val="22"/>
                <w:szCs w:val="22"/>
              </w:rPr>
              <w:lastRenderedPageBreak/>
              <w:t>1</w:t>
            </w:r>
          </w:p>
        </w:tc>
      </w:tr>
      <w:tr w:rsidR="00373727" w:rsidRPr="00373727" w:rsidTr="00373727">
        <w:tc>
          <w:tcPr>
            <w:tcW w:w="9498" w:type="dxa"/>
            <w:gridSpan w:val="4"/>
            <w:shd w:val="clear" w:color="auto" w:fill="auto"/>
            <w:vAlign w:val="center"/>
          </w:tcPr>
          <w:p w:rsidR="00373727" w:rsidRPr="00373727" w:rsidRDefault="00373727" w:rsidP="00DB2387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373727">
              <w:rPr>
                <w:color w:val="000000"/>
                <w:sz w:val="22"/>
                <w:szCs w:val="22"/>
              </w:rPr>
              <w:lastRenderedPageBreak/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373727" w:rsidRPr="00373727" w:rsidRDefault="00373727" w:rsidP="00DB2387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373727">
              <w:rPr>
                <w:color w:val="000000"/>
                <w:sz w:val="22"/>
                <w:szCs w:val="22"/>
              </w:rPr>
              <w:t>Срок службы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373727" w:rsidRPr="00373727" w:rsidRDefault="00373727" w:rsidP="00DB2387">
            <w:pPr>
              <w:snapToGrid w:val="0"/>
              <w:jc w:val="both"/>
              <w:rPr>
                <w:sz w:val="22"/>
                <w:szCs w:val="22"/>
              </w:rPr>
            </w:pPr>
            <w:r w:rsidRPr="00373727">
              <w:rPr>
                <w:color w:val="000000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5224B"/>
    <w:rsid w:val="001E3865"/>
    <w:rsid w:val="002962DF"/>
    <w:rsid w:val="002B3CA2"/>
    <w:rsid w:val="002E3B0A"/>
    <w:rsid w:val="00310851"/>
    <w:rsid w:val="00373727"/>
    <w:rsid w:val="0038502C"/>
    <w:rsid w:val="003A29A0"/>
    <w:rsid w:val="00907E68"/>
    <w:rsid w:val="009C0A1A"/>
    <w:rsid w:val="009E177E"/>
    <w:rsid w:val="00C174F9"/>
    <w:rsid w:val="00C86DF3"/>
    <w:rsid w:val="00D03064"/>
    <w:rsid w:val="00DC2371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2</cp:revision>
  <dcterms:created xsi:type="dcterms:W3CDTF">2023-06-06T07:12:00Z</dcterms:created>
  <dcterms:modified xsi:type="dcterms:W3CDTF">2023-06-06T07:12:00Z</dcterms:modified>
</cp:coreProperties>
</file>