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59" w:rsidRPr="003957B9" w:rsidRDefault="002A3459" w:rsidP="002A34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57B9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2A3459" w:rsidRPr="003957B9" w:rsidRDefault="002A3459" w:rsidP="002A34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F30F7">
        <w:rPr>
          <w:rFonts w:ascii="Times New Roman" w:hAnsi="Times New Roman" w:cs="Times New Roman"/>
          <w:sz w:val="26"/>
          <w:szCs w:val="26"/>
        </w:rPr>
        <w:t>выполнение работ по изготовлению протезов нижних конечностей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0F30F7">
        <w:rPr>
          <w:rFonts w:ascii="Times New Roman" w:hAnsi="Times New Roman" w:cs="Times New Roman"/>
          <w:sz w:val="26"/>
          <w:szCs w:val="26"/>
        </w:rPr>
        <w:t xml:space="preserve"> 2023 году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585"/>
        <w:gridCol w:w="4620"/>
        <w:gridCol w:w="1451"/>
        <w:gridCol w:w="661"/>
        <w:gridCol w:w="657"/>
      </w:tblGrid>
      <w:tr w:rsidR="002A3459" w:rsidRPr="002A3459" w:rsidTr="002A3459">
        <w:trPr>
          <w:cantSplit/>
          <w:trHeight w:val="345"/>
        </w:trPr>
        <w:tc>
          <w:tcPr>
            <w:tcW w:w="262" w:type="pct"/>
            <w:vMerge w:val="restart"/>
            <w:vAlign w:val="center"/>
          </w:tcPr>
          <w:bookmarkEnd w:id="0"/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val="en-US"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val="en-US" w:eastAsia="en-US" w:bidi="en-US"/>
              </w:rPr>
              <w:t>№</w:t>
            </w:r>
          </w:p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val="en-US"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val="en-US" w:eastAsia="en-US" w:bidi="en-US"/>
              </w:rPr>
              <w:t>п/п</w:t>
            </w:r>
          </w:p>
        </w:tc>
        <w:tc>
          <w:tcPr>
            <w:tcW w:w="837" w:type="pct"/>
            <w:vMerge w:val="restart"/>
            <w:vAlign w:val="center"/>
          </w:tcPr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 xml:space="preserve">Наименование </w:t>
            </w:r>
          </w:p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Код ОКПД</w:t>
            </w:r>
            <w:proofErr w:type="gramStart"/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2</w:t>
            </w:r>
            <w:proofErr w:type="gramEnd"/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/ Код КТРУ</w:t>
            </w:r>
          </w:p>
        </w:tc>
        <w:tc>
          <w:tcPr>
            <w:tcW w:w="3205" w:type="pct"/>
            <w:gridSpan w:val="2"/>
          </w:tcPr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2A3459">
              <w:rPr>
                <w:rFonts w:ascii="Times New Roman" w:eastAsia="Andale Sans UI" w:hAnsi="Times New Roman"/>
                <w:sz w:val="24"/>
                <w:szCs w:val="24"/>
              </w:rPr>
              <w:t>Описание (характеристики) объекта закупки</w:t>
            </w:r>
          </w:p>
        </w:tc>
        <w:tc>
          <w:tcPr>
            <w:tcW w:w="349" w:type="pct"/>
            <w:vMerge w:val="restart"/>
          </w:tcPr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Ед. изм.</w:t>
            </w:r>
          </w:p>
        </w:tc>
        <w:tc>
          <w:tcPr>
            <w:tcW w:w="347" w:type="pct"/>
            <w:vMerge w:val="restart"/>
          </w:tcPr>
          <w:p w:rsidR="002A3459" w:rsidRPr="002A3459" w:rsidRDefault="002A3459" w:rsidP="002A3459">
            <w:pPr>
              <w:pStyle w:val="a3"/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</w:pPr>
            <w:r w:rsidRPr="002A3459">
              <w:rPr>
                <w:rFonts w:ascii="Times New Roman" w:eastAsia="Lucida Sans Unicode" w:hAnsi="Times New Roman"/>
                <w:sz w:val="24"/>
                <w:szCs w:val="24"/>
                <w:lang w:eastAsia="en-US" w:bidi="en-US"/>
              </w:rPr>
              <w:t>Кол-во</w:t>
            </w:r>
          </w:p>
        </w:tc>
      </w:tr>
      <w:tr w:rsidR="002A3459" w:rsidRPr="002A3459" w:rsidTr="002A3459">
        <w:trPr>
          <w:cantSplit/>
          <w:trHeight w:val="1137"/>
        </w:trPr>
        <w:tc>
          <w:tcPr>
            <w:tcW w:w="262" w:type="pct"/>
            <w:vMerge/>
            <w:tcBorders>
              <w:bottom w:val="single" w:sz="4" w:space="0" w:color="auto"/>
            </w:tcBorders>
            <w:vAlign w:val="center"/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  <w:tc>
          <w:tcPr>
            <w:tcW w:w="837" w:type="pct"/>
            <w:vMerge/>
            <w:tcBorders>
              <w:bottom w:val="single" w:sz="4" w:space="0" w:color="auto"/>
            </w:tcBorders>
            <w:vAlign w:val="center"/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  <w:tc>
          <w:tcPr>
            <w:tcW w:w="2439" w:type="pct"/>
            <w:tcBorders>
              <w:bottom w:val="single" w:sz="4" w:space="0" w:color="auto"/>
            </w:tcBorders>
            <w:vAlign w:val="center"/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A3459">
              <w:rPr>
                <w:rFonts w:ascii="Times New Roman" w:eastAsia="Andale Sans UI" w:hAnsi="Times New Roman"/>
                <w:sz w:val="24"/>
                <w:szCs w:val="24"/>
              </w:rPr>
              <w:t>Наименование показателя</w:t>
            </w:r>
          </w:p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A3459">
              <w:rPr>
                <w:rFonts w:ascii="Times New Roman" w:eastAsia="Andale Sans UI" w:hAnsi="Times New Roman"/>
                <w:sz w:val="24"/>
                <w:szCs w:val="24"/>
              </w:rPr>
              <w:t>(неизменяемое)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  <w:r w:rsidRPr="002A3459">
              <w:rPr>
                <w:rFonts w:ascii="Times New Roman" w:eastAsia="Andale Sans UI" w:hAnsi="Times New Roman"/>
                <w:sz w:val="24"/>
                <w:szCs w:val="24"/>
              </w:rPr>
              <w:t>Значения показателей, которые не могут изменяться</w:t>
            </w:r>
          </w:p>
        </w:tc>
        <w:tc>
          <w:tcPr>
            <w:tcW w:w="349" w:type="pct"/>
            <w:vMerge/>
            <w:tcBorders>
              <w:bottom w:val="single" w:sz="4" w:space="0" w:color="auto"/>
            </w:tcBorders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</w:tcPr>
          <w:p w:rsidR="002A3459" w:rsidRPr="002A3459" w:rsidRDefault="002A3459" w:rsidP="002A3459">
            <w:pPr>
              <w:pStyle w:val="a3"/>
              <w:rPr>
                <w:rFonts w:ascii="Times New Roman" w:eastAsia="Andale Sans UI" w:hAnsi="Times New Roman"/>
                <w:sz w:val="24"/>
                <w:szCs w:val="24"/>
              </w:rPr>
            </w:pPr>
          </w:p>
        </w:tc>
      </w:tr>
      <w:tr w:rsidR="002A3459" w:rsidRPr="002A3459" w:rsidTr="002A3459">
        <w:trPr>
          <w:trHeight w:val="2084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8-07-01 Протез стопы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Протез стопы индивидуального изготовления. Приёмная гильза изготовлена по индивидуальному слепку с культи инвалида. Материал индивидуальной постоянной гильзы: литьевой слоистый пластик на основе акриловых смол, листовой термопластичный пластик. Мягкая вкладная гильза из вспененных материалов. Крепление протеза за счёт формы приёмной гильзы.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A3459" w:rsidRPr="002A3459" w:rsidTr="002A3459">
        <w:trPr>
          <w:trHeight w:val="211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8-07-09 Протез голени модульный, в том числе при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голени модульный без силиконового чехла. Формообразующая часть косметической облицовки - модульная мягкая полиуретановая, косметическое покрытие 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. Приёмная гильза индивидуальная (одна пробная гильза). Материал индивидуальной постоянной гильзы: литьевой слоистый пластик на основе акриловых смол, листовой термопластичный пластик. Допускается применение вкладной гильзы из </w:t>
            </w:r>
            <w:proofErr w:type="gramStart"/>
            <w:r w:rsidRPr="002A3459">
              <w:rPr>
                <w:rFonts w:ascii="Times New Roman" w:hAnsi="Times New Roman"/>
                <w:sz w:val="24"/>
                <w:szCs w:val="24"/>
              </w:rPr>
              <w:t>вспененных</w:t>
            </w:r>
            <w:proofErr w:type="gramEnd"/>
            <w:r w:rsidRPr="002A3459">
              <w:rPr>
                <w:rFonts w:ascii="Times New Roman" w:hAnsi="Times New Roman"/>
                <w:sz w:val="24"/>
                <w:szCs w:val="24"/>
              </w:rPr>
              <w:t>. Крепление протеза с использованием кожаных полуфабрикатов (без шин), с использованием тканевого наколенника, за счёт формы приёмной гильзы (по медицинским показаниям). Регулировочно-соединительные устройства соответствуют весу инвалида. Стопа для пациентов с низким уровнем активности. Тип протеза: постоянный.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A3459" w:rsidRPr="002A3459" w:rsidTr="002A3459">
        <w:trPr>
          <w:trHeight w:val="4243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8-07-09 Протез голени модульный, в том числе при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голени модульный с полимерным чехлом.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>. Приёмная гильза индивидуальная (одна пробная гильза). Материал индивидуальной постоянной гильзы: литьевой слоистый пластик на основе акриловых смол, листовой термопластичный пластик. В качестве вкладного элемента применяются чехлы полимерные. Крепление с использованием замка, вакуумной мембраны с выпускным клапаном, вакуумным клапаном и герметизирующим наколенником. Регулировочно-соединительные устройства соответствуют весу инвалида. Стопа для пациентов с низким уровнем активности. Тип протеза: постоянный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459" w:rsidRPr="002A3459" w:rsidTr="002A3459">
        <w:trPr>
          <w:trHeight w:val="4332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8-07-09 Протез голени модульный, в том числе при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голени модульный с полимерным чехлом.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>. Приёмная гильза индивидуальная (одна пробная гильза). Материал индивидуальной постоянной гильзы: литьевой слоистый пластик на основе акриловых смол, листовой термопластичный пластик.  В качестве вкладного элемента применяются чехлы полимерные. Крепление с использованием замка, вакуумной мембраны с выпускным клапаном, вакуумным клапаном и герметизирующим наколенником. Регулировочно-соединительные устройства соответствуют весу инвалида. Стопа для пациентов со средним уровнем активности. Тип протеза: постоянный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3459" w:rsidRPr="002A3459" w:rsidTr="002A3459">
        <w:trPr>
          <w:trHeight w:val="274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8-07-04 Протез голени для купания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голени для купания. Формообразующая часть косметической облицовки: гибкая голенная система с интегрированной косметической облицовкой, без косметической облицовки. Приемная гильза индивидуальная (одна пробная гильза). Материал индивидуальной постоянной гильзы: литьевой слоистый пластик на основе акриловых смол. В качестве вкладного элемента применяются чехлы полимерные. Крепление протеза с использованием полимерного </w:t>
            </w: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наколенника и формы гильзы. Стопа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бесшарнирная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>, монолитная водоустойчивая, с противоскользящим профилем подошвы.  Тип протеза: протез для купания.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3459" w:rsidRPr="002A3459" w:rsidTr="002A3459">
        <w:trPr>
          <w:trHeight w:val="3818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8-07-05 Протез бедра для купания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Протез бедра модульный. Приёмная гильза индивидуальная (одна пробная гильза).  Материал индивидуальной постоянной гильзы: литьевой слоистый пластик на основе акриловых смол. В качестве вкладного элемента применяются чехлы полимерные, крепление с использованием замка, вакуумной мембраны с выпускным клапаном. Регулировочно-соединительные устройства соответствуют весу инвалида. Коленный шарнир полицентрический с функцией ручного замка, влагозащищенный. Стопа влагозащищенная. Подошва стопы имеет специальное рифление, предотвращающее проскальзывание на мокрых и скользких поверхностях. Тип протеза: купальный.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A3459" w:rsidRPr="002A3459" w:rsidTr="002A3459">
        <w:trPr>
          <w:trHeight w:val="211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бедра модульный.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.  Приёмная гильза индивидуальная (одна пробная гильза). Материал индивидуальной постоянной гильзы: литьевой слоистый пластик на основе акриловых смол, листовой термопластичный пластик. В качестве вкладного элемента применяются чехлы полимерные, крепление с использованием замка, вакуумной мембраны с выпускным клапаном. Регулировочно-соединительные устройства соответствуют весу инвалида. </w:t>
            </w:r>
            <w:proofErr w:type="gramStart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Коленный шарнир механический многоосный с высокой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подкосоустойчивостью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и зависимым бесступенчатым механизмом регулирования фазы сгибания и разгибания, коленный шарнир одноосный замковый, коленный шарнир одноосный с механизмом торможения с зависимым механическим регулированием фаз сгибания-разгибания.</w:t>
            </w:r>
            <w:proofErr w:type="gram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Стопа для пациентов с низким уровнем активности. Тип протеза: любой по назначению.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A3459" w:rsidRPr="002A3459" w:rsidTr="002A3459">
        <w:trPr>
          <w:trHeight w:val="211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8-07-10 Протез бедра модульный, в том числе </w:t>
            </w: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при врожденном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Протез бедра модульный. Формообразующая часть косметической облицовки - модульная мягкая полиуретановая. Косметическое покрытие </w:t>
            </w: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. Приёмная гильза индивидуальная (две пробные гильзы).  Материал индивидуальной постоянной гильзы: литьевой слоистый пластик на основе акриловых смол, листовой термопластичный пластик.  В качестве вкладного элемента применяются чехлы полимерные, крепление с использованием замка, вакуумной мембраны с выпускным клапаном.  Регулировочно-соединительные устройства соответствуют весу инвалида. </w:t>
            </w:r>
            <w:proofErr w:type="gramStart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Коленный шарнир пневматический многоосный, с высокой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подкосоустойчивостью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и независимым бесступенчатым механизмом регулирования фазы сгибания и разгибания, коленный шарнир пневматический одноосный с возможностью регулирования скорости ходьбы, с активным механизмом обеспечения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подкосоустойчивости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отключающимся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при переходе на передний отдел стопы.</w:t>
            </w:r>
            <w:proofErr w:type="gram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 Стопа для пациентов со средним уровнем активности. Тип протеза: постоянный.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459" w:rsidRPr="002A3459" w:rsidTr="002A3459">
        <w:trPr>
          <w:trHeight w:val="211"/>
        </w:trPr>
        <w:tc>
          <w:tcPr>
            <w:tcW w:w="262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3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8-07-10 Протез бедра модульный, в том числе при врожденном недоразвитии</w:t>
            </w:r>
          </w:p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32.50.22.121 - Протезы внешние</w:t>
            </w:r>
          </w:p>
        </w:tc>
        <w:tc>
          <w:tcPr>
            <w:tcW w:w="243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 xml:space="preserve">Протез бедра модульный.  Формообразующая часть косметической облицовки - модульная мягкая полиуретановая. Косметическое покрытие облицовки - чулки ортопедические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перлоновые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.  Приёмная гильза индивидуальная (две пробные гильзы).  Материал индивидуальной постоянной гильзы: литьевой слоистый пластик на основе акриловых смол, листовой термопластичный пластик. Регулировочно-соединительные устройства соответствуют весу инвалида. Коленный шарнир полицентрический с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трехклапанной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гидравлической системой и геометрическим замыканием со встроенной функцией вращения и смещения, регулируемое подгибание в фазе опоры, регулируемое </w:t>
            </w:r>
            <w:proofErr w:type="spellStart"/>
            <w:r w:rsidRPr="002A3459">
              <w:rPr>
                <w:rFonts w:ascii="Times New Roman" w:hAnsi="Times New Roman"/>
                <w:sz w:val="24"/>
                <w:szCs w:val="24"/>
              </w:rPr>
              <w:t>голенооткидное</w:t>
            </w:r>
            <w:proofErr w:type="spellEnd"/>
            <w:r w:rsidRPr="002A3459">
              <w:rPr>
                <w:rFonts w:ascii="Times New Roman" w:hAnsi="Times New Roman"/>
                <w:sz w:val="24"/>
                <w:szCs w:val="24"/>
              </w:rPr>
              <w:t xml:space="preserve"> устройство. Коленный шарнир полицентрический с гидравлическим управлением фазой переноса и опорой за счет многоосной кинематики. Стопа для пациентов со средним уровнем двигательной активности. Тип протеза: постоянный.</w:t>
            </w:r>
          </w:p>
        </w:tc>
        <w:tc>
          <w:tcPr>
            <w:tcW w:w="766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49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3459" w:rsidRPr="002A3459" w:rsidTr="002A3459">
        <w:trPr>
          <w:trHeight w:val="211"/>
        </w:trPr>
        <w:tc>
          <w:tcPr>
            <w:tcW w:w="4653" w:type="pct"/>
            <w:gridSpan w:val="5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7" w:type="pct"/>
          </w:tcPr>
          <w:p w:rsidR="002A3459" w:rsidRPr="002A3459" w:rsidRDefault="002A3459" w:rsidP="002A34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345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2A3459" w:rsidRPr="00FD7D0A" w:rsidRDefault="002A3459" w:rsidP="002A34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4183">
        <w:rPr>
          <w:rFonts w:ascii="Times New Roman" w:hAnsi="Times New Roman"/>
          <w:sz w:val="24"/>
          <w:szCs w:val="24"/>
        </w:rPr>
        <w:tab/>
      </w:r>
      <w:r w:rsidRPr="00FD7D0A">
        <w:rPr>
          <w:rFonts w:ascii="Times New Roman" w:hAnsi="Times New Roman"/>
          <w:sz w:val="24"/>
          <w:szCs w:val="24"/>
        </w:rPr>
        <w:t xml:space="preserve">Снятие мерок, примерка и выдача готовых Изделий в специализированных помещениях на территории Ханты-Мансийского автономного округа-Югры. Выдача </w:t>
      </w:r>
      <w:r w:rsidRPr="00FD7D0A">
        <w:rPr>
          <w:rFonts w:ascii="Times New Roman" w:hAnsi="Times New Roman"/>
          <w:sz w:val="24"/>
          <w:szCs w:val="24"/>
        </w:rPr>
        <w:lastRenderedPageBreak/>
        <w:t xml:space="preserve">готового изделия, соответствующего техническому заданию производится непосредственно Получателю </w:t>
      </w:r>
      <w:r w:rsidRPr="002A3459">
        <w:rPr>
          <w:rFonts w:ascii="Times New Roman" w:hAnsi="Times New Roman"/>
          <w:sz w:val="24"/>
          <w:szCs w:val="24"/>
          <w:u w:val="single"/>
        </w:rPr>
        <w:t>на основании Направления в течение 30 календарных дней</w:t>
      </w:r>
      <w:r w:rsidRPr="00FD7D0A">
        <w:rPr>
          <w:rFonts w:ascii="Times New Roman" w:hAnsi="Times New Roman"/>
          <w:sz w:val="24"/>
          <w:szCs w:val="24"/>
        </w:rPr>
        <w:t xml:space="preserve"> с момента получения от Заказчика списков Получателей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403">
        <w:rPr>
          <w:rFonts w:ascii="Times New Roman" w:eastAsia="Calibri" w:hAnsi="Times New Roman"/>
          <w:sz w:val="24"/>
          <w:szCs w:val="24"/>
        </w:rPr>
        <w:t>и после обучения пользованию Изделием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FD5BB2">
        <w:rPr>
          <w:rFonts w:ascii="Times New Roman" w:eastAsia="Calibri" w:hAnsi="Times New Roman"/>
          <w:sz w:val="24"/>
          <w:szCs w:val="24"/>
        </w:rPr>
        <w:t xml:space="preserve">в соответствии с требованиями ГОСТ </w:t>
      </w:r>
      <w:proofErr w:type="gramStart"/>
      <w:r w:rsidRPr="00FD5BB2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FD5BB2">
        <w:rPr>
          <w:rFonts w:ascii="Times New Roman" w:eastAsia="Calibri" w:hAnsi="Times New Roman"/>
          <w:sz w:val="24"/>
          <w:szCs w:val="24"/>
        </w:rPr>
        <w:t xml:space="preserve"> 59542-2021</w:t>
      </w:r>
      <w:r>
        <w:rPr>
          <w:rFonts w:ascii="Times New Roman" w:hAnsi="Times New Roman"/>
          <w:sz w:val="24"/>
          <w:szCs w:val="24"/>
        </w:rPr>
        <w:t>.</w:t>
      </w:r>
    </w:p>
    <w:p w:rsidR="002A3459" w:rsidRDefault="002A3459" w:rsidP="002A345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</w:t>
      </w:r>
      <w:r w:rsidRPr="000004FA">
        <w:rPr>
          <w:rFonts w:ascii="Times New Roman" w:eastAsia="Calibri" w:hAnsi="Times New Roman"/>
          <w:sz w:val="24"/>
          <w:szCs w:val="24"/>
        </w:rPr>
        <w:t>пециализированны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помещени</w:t>
      </w:r>
      <w:r>
        <w:rPr>
          <w:rFonts w:ascii="Times New Roman" w:eastAsia="Calibri" w:hAnsi="Times New Roman"/>
          <w:sz w:val="24"/>
          <w:szCs w:val="24"/>
        </w:rPr>
        <w:t>я</w:t>
      </w:r>
      <w:r w:rsidRPr="000004FA">
        <w:rPr>
          <w:rFonts w:ascii="Times New Roman" w:eastAsia="Calibri" w:hAnsi="Times New Roman"/>
          <w:sz w:val="24"/>
          <w:szCs w:val="24"/>
        </w:rPr>
        <w:t xml:space="preserve"> в соответствии с приказом Министерства труда и социальной защиты Российской Федерации от 30.07.2015 года № 527н.</w:t>
      </w:r>
    </w:p>
    <w:p w:rsidR="002A3459" w:rsidRDefault="002A3459" w:rsidP="002A345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Г</w:t>
      </w:r>
      <w:r w:rsidRPr="000004FA">
        <w:rPr>
          <w:rFonts w:ascii="Times New Roman" w:eastAsia="Calibri" w:hAnsi="Times New Roman"/>
          <w:sz w:val="24"/>
          <w:szCs w:val="24"/>
        </w:rPr>
        <w:t>рафик работы специализированных помещений, осуществляющих снятие мерок, приемку и выдачу готовых изделий: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</w:t>
      </w:r>
      <w:proofErr w:type="gramEnd"/>
    </w:p>
    <w:p w:rsidR="002A3459" w:rsidRPr="000004FA" w:rsidRDefault="002A3459" w:rsidP="002A345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Гарантийный срок на Издели</w:t>
      </w:r>
      <w:r>
        <w:rPr>
          <w:rFonts w:ascii="Times New Roman" w:eastAsia="Calibri" w:hAnsi="Times New Roman"/>
          <w:sz w:val="24"/>
          <w:szCs w:val="24"/>
        </w:rPr>
        <w:t>е</w:t>
      </w:r>
      <w:r w:rsidRPr="000004FA">
        <w:rPr>
          <w:rFonts w:ascii="Times New Roman" w:eastAsia="Calibri" w:hAnsi="Times New Roman"/>
          <w:sz w:val="24"/>
          <w:szCs w:val="24"/>
        </w:rPr>
        <w:t xml:space="preserve"> устанавливается со дня подписания Акта-сдачи приемки работ и составляет не менее </w:t>
      </w:r>
      <w:r>
        <w:rPr>
          <w:rFonts w:ascii="Times New Roman" w:eastAsia="Calibri" w:hAnsi="Times New Roman"/>
          <w:sz w:val="24"/>
          <w:szCs w:val="24"/>
        </w:rPr>
        <w:t>12</w:t>
      </w:r>
      <w:r w:rsidRPr="000004FA">
        <w:rPr>
          <w:rFonts w:ascii="Times New Roman" w:eastAsia="Calibri" w:hAnsi="Times New Roman"/>
          <w:sz w:val="24"/>
          <w:szCs w:val="24"/>
        </w:rPr>
        <w:t xml:space="preserve"> (</w:t>
      </w:r>
      <w:r>
        <w:rPr>
          <w:rFonts w:ascii="Times New Roman" w:eastAsia="Calibri" w:hAnsi="Times New Roman"/>
          <w:sz w:val="24"/>
          <w:szCs w:val="24"/>
        </w:rPr>
        <w:t>двенадцать</w:t>
      </w:r>
      <w:r w:rsidRPr="000004FA">
        <w:rPr>
          <w:rFonts w:ascii="Times New Roman" w:eastAsia="Calibri" w:hAnsi="Times New Roman"/>
          <w:sz w:val="24"/>
          <w:szCs w:val="24"/>
        </w:rPr>
        <w:t xml:space="preserve">) месяцев. В течение этого срока Подрядчик производит замену или ремонт изделия за счет собственных средств. В случае если производителем гарантийный срок на комплектующие изделия (полуфабрикаты) указан более </w:t>
      </w:r>
      <w:r w:rsidRPr="00FD5BB2">
        <w:rPr>
          <w:rFonts w:ascii="Times New Roman" w:eastAsia="Calibri" w:hAnsi="Times New Roman"/>
          <w:sz w:val="24"/>
          <w:szCs w:val="24"/>
        </w:rPr>
        <w:t>12 (двенадцать)</w:t>
      </w:r>
      <w:r w:rsidRPr="000004FA">
        <w:rPr>
          <w:rFonts w:ascii="Times New Roman" w:eastAsia="Calibri" w:hAnsi="Times New Roman"/>
          <w:sz w:val="24"/>
          <w:szCs w:val="24"/>
        </w:rPr>
        <w:t xml:space="preserve"> месяцев, Подрядчик производит замену полуфабрикатов в течение срока, указанного производителем.</w:t>
      </w:r>
    </w:p>
    <w:p w:rsidR="002A3459" w:rsidRDefault="002A3459" w:rsidP="002A345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0004FA">
        <w:rPr>
          <w:rFonts w:ascii="Times New Roman" w:eastAsia="Calibri" w:hAnsi="Times New Roman"/>
          <w:sz w:val="24"/>
          <w:szCs w:val="24"/>
        </w:rPr>
        <w:t>Гарантия качества результата работ распространяется на все составляющие результата работ.</w:t>
      </w:r>
    </w:p>
    <w:p w:rsidR="002A3459" w:rsidRDefault="002A3459" w:rsidP="002A3459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FD7D0A">
        <w:rPr>
          <w:rFonts w:ascii="Times New Roman" w:eastAsia="Calibri" w:hAnsi="Times New Roman"/>
          <w:sz w:val="24"/>
          <w:szCs w:val="24"/>
        </w:rPr>
        <w:t>Соответствие ГОСТа: ГОСТ ISO 10993-1-2021 «Межгосударственный стандарт. Изделия медицинские. Оценка биологического действия медицинских изделий</w:t>
      </w:r>
      <w:proofErr w:type="gramStart"/>
      <w:r w:rsidRPr="00FD7D0A">
        <w:rPr>
          <w:rFonts w:ascii="Times New Roman" w:eastAsia="Calibri" w:hAnsi="Times New Roman"/>
          <w:sz w:val="24"/>
          <w:szCs w:val="24"/>
        </w:rPr>
        <w:t xml:space="preserve">.», </w:t>
      </w:r>
      <w:proofErr w:type="gramEnd"/>
      <w:r w:rsidRPr="00FD7D0A">
        <w:rPr>
          <w:rFonts w:ascii="Times New Roman" w:eastAsia="Calibri" w:hAnsi="Times New Roman"/>
          <w:sz w:val="24"/>
          <w:szCs w:val="24"/>
        </w:rPr>
        <w:t xml:space="preserve">ГОСТ ISO 10993-5-2011 «Межгосударственный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цитотоксичность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: методы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in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vitro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», ГОСТ ISO 10993-10-2011 «Межгосударственный стандарт. Изделия медицинские. Оценка биологического действия медицинских изделий. Часть 10. Исследование раздражающего и сенсибилизирующего действия», ГОСТ </w:t>
      </w:r>
      <w:proofErr w:type="gramStart"/>
      <w:r w:rsidRPr="00FD7D0A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FD7D0A">
        <w:rPr>
          <w:rFonts w:ascii="Times New Roman" w:eastAsia="Calibri" w:hAnsi="Times New Roman"/>
          <w:sz w:val="24"/>
          <w:szCs w:val="24"/>
        </w:rPr>
        <w:t xml:space="preserve"> 52770-2016 «Изделия медицинские» п.4. Общие положения, ГОСТ </w:t>
      </w:r>
      <w:proofErr w:type="gramStart"/>
      <w:r w:rsidRPr="00FD7D0A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FD7D0A">
        <w:rPr>
          <w:rFonts w:ascii="Times New Roman" w:eastAsia="Calibri" w:hAnsi="Times New Roman"/>
          <w:sz w:val="24"/>
          <w:szCs w:val="24"/>
        </w:rPr>
        <w:t xml:space="preserve"> ИСО 22523-2007 «Протезы конечностей и </w:t>
      </w:r>
      <w:proofErr w:type="spellStart"/>
      <w:r w:rsidRPr="00FD7D0A">
        <w:rPr>
          <w:rFonts w:ascii="Times New Roman" w:eastAsia="Calibri" w:hAnsi="Times New Roman"/>
          <w:sz w:val="24"/>
          <w:szCs w:val="24"/>
        </w:rPr>
        <w:t>ортезы</w:t>
      </w:r>
      <w:proofErr w:type="spellEnd"/>
      <w:r w:rsidRPr="00FD7D0A">
        <w:rPr>
          <w:rFonts w:ascii="Times New Roman" w:eastAsia="Calibri" w:hAnsi="Times New Roman"/>
          <w:sz w:val="24"/>
          <w:szCs w:val="24"/>
        </w:rPr>
        <w:t xml:space="preserve"> наружные требования и методы испытаний».</w:t>
      </w:r>
      <w:r>
        <w:rPr>
          <w:rFonts w:ascii="Times New Roman" w:eastAsia="Calibri" w:hAnsi="Times New Roman"/>
          <w:sz w:val="24"/>
          <w:szCs w:val="24"/>
        </w:rPr>
        <w:t xml:space="preserve">     ГОСТ </w:t>
      </w:r>
      <w:proofErr w:type="gramStart"/>
      <w:r w:rsidRPr="00BD5E36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BD5E36">
        <w:rPr>
          <w:rFonts w:ascii="Times New Roman" w:eastAsia="Calibri" w:hAnsi="Times New Roman"/>
          <w:sz w:val="24"/>
          <w:szCs w:val="24"/>
        </w:rPr>
        <w:t xml:space="preserve"> 59542-2021</w:t>
      </w:r>
      <w:r>
        <w:rPr>
          <w:rFonts w:ascii="Times New Roman" w:eastAsia="Calibri" w:hAnsi="Times New Roman"/>
          <w:sz w:val="24"/>
          <w:szCs w:val="24"/>
        </w:rPr>
        <w:t xml:space="preserve"> Национальный стандарт </w:t>
      </w:r>
      <w:r w:rsidRPr="00BD5E36">
        <w:rPr>
          <w:rFonts w:ascii="Times New Roman" w:eastAsia="Calibri" w:hAnsi="Times New Roman"/>
          <w:sz w:val="24"/>
          <w:szCs w:val="24"/>
        </w:rPr>
        <w:t>Российской Федерации</w:t>
      </w:r>
      <w:r>
        <w:rPr>
          <w:rFonts w:ascii="Times New Roman" w:eastAsia="Calibri" w:hAnsi="Times New Roman"/>
          <w:sz w:val="24"/>
          <w:szCs w:val="24"/>
        </w:rPr>
        <w:t xml:space="preserve">. Реабилитационные мероприятия. Услуги по обучению </w:t>
      </w:r>
      <w:r w:rsidRPr="00BD5E36">
        <w:rPr>
          <w:rFonts w:ascii="Times New Roman" w:eastAsia="Calibri" w:hAnsi="Times New Roman"/>
          <w:sz w:val="24"/>
          <w:szCs w:val="24"/>
        </w:rPr>
        <w:t>пользованию протезом нижней конечности"</w:t>
      </w:r>
      <w:r>
        <w:rPr>
          <w:rFonts w:ascii="Times New Roman" w:eastAsia="Calibri" w:hAnsi="Times New Roman"/>
          <w:sz w:val="24"/>
          <w:szCs w:val="24"/>
        </w:rPr>
        <w:t xml:space="preserve">.                       </w:t>
      </w:r>
      <w:r w:rsidRPr="008702AB">
        <w:rPr>
          <w:rFonts w:ascii="Times New Roman" w:eastAsia="Calibri" w:hAnsi="Times New Roman"/>
          <w:sz w:val="24"/>
          <w:szCs w:val="24"/>
        </w:rPr>
        <w:t xml:space="preserve">ГОСТ </w:t>
      </w:r>
      <w:proofErr w:type="gramStart"/>
      <w:r w:rsidRPr="008702AB">
        <w:rPr>
          <w:rFonts w:ascii="Times New Roman" w:eastAsia="Calibri" w:hAnsi="Times New Roman"/>
          <w:sz w:val="24"/>
          <w:szCs w:val="24"/>
        </w:rPr>
        <w:t>Р</w:t>
      </w:r>
      <w:proofErr w:type="gramEnd"/>
      <w:r w:rsidRPr="008702AB">
        <w:rPr>
          <w:rFonts w:ascii="Times New Roman" w:eastAsia="Calibri" w:hAnsi="Times New Roman"/>
          <w:sz w:val="24"/>
          <w:szCs w:val="24"/>
        </w:rPr>
        <w:t xml:space="preserve"> 59542-2021 Национальный стандарт Российской Федерации. Реабилитационные мероприятия. Услуги по обучению пользованию протезом нижней конечности"</w:t>
      </w:r>
    </w:p>
    <w:p w:rsidR="002A3459" w:rsidRDefault="002A3459" w:rsidP="002A345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D7D0A">
        <w:rPr>
          <w:rFonts w:ascii="Times New Roman" w:hAnsi="Times New Roman"/>
          <w:sz w:val="24"/>
          <w:szCs w:val="24"/>
        </w:rPr>
        <w:t>Для целей настоящей закупки используется терминология, определенная Приказом Минтруда России от 13.02.2018 г. № 86 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2347-р.</w:t>
      </w:r>
    </w:p>
    <w:p w:rsidR="002A3459" w:rsidRPr="00FD7D0A" w:rsidRDefault="002A3459" w:rsidP="002A345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7D0A">
        <w:rPr>
          <w:rFonts w:ascii="Times New Roman" w:hAnsi="Times New Roman"/>
          <w:sz w:val="24"/>
          <w:szCs w:val="24"/>
        </w:rPr>
        <w:t>Параметры изделий, используемые в техническом задании предназначены</w:t>
      </w:r>
      <w:proofErr w:type="gramEnd"/>
      <w:r w:rsidRPr="00FD7D0A">
        <w:rPr>
          <w:rFonts w:ascii="Times New Roman" w:hAnsi="Times New Roman"/>
          <w:sz w:val="24"/>
          <w:szCs w:val="24"/>
        </w:rPr>
        <w:t xml:space="preserve"> для эффективной компенсации утраченных функций и полноценной социальной адаптации инвалидов в обществе.</w:t>
      </w:r>
    </w:p>
    <w:p w:rsidR="00AF094A" w:rsidRDefault="00AF094A"/>
    <w:sectPr w:rsidR="00AF094A" w:rsidSect="002A34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63"/>
    <w:rsid w:val="002A3459"/>
    <w:rsid w:val="00356163"/>
    <w:rsid w:val="00AF094A"/>
    <w:rsid w:val="00E7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4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4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Булатова Ирина Петровна</dc:creator>
  <cp:keywords/>
  <dc:description/>
  <cp:lastModifiedBy>Булатова Ирина Петровна</cp:lastModifiedBy>
  <cp:revision>2</cp:revision>
  <dcterms:created xsi:type="dcterms:W3CDTF">2023-09-15T06:52:00Z</dcterms:created>
  <dcterms:modified xsi:type="dcterms:W3CDTF">2023-09-15T07:40:00Z</dcterms:modified>
</cp:coreProperties>
</file>