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E2" w:rsidRPr="00072D12" w:rsidRDefault="00D77BE2" w:rsidP="00D77BE2">
      <w:pPr>
        <w:spacing w:after="0" w:line="240" w:lineRule="auto"/>
        <w:ind w:left="160" w:right="140"/>
        <w:jc w:val="right"/>
        <w:rPr>
          <w:rFonts w:ascii="Times New Roman" w:eastAsia="Times New Roman" w:hAnsi="Times New Roman" w:cs="Times New Roman"/>
          <w:lang w:eastAsia="ru-RU"/>
        </w:rPr>
      </w:pPr>
      <w:r w:rsidRPr="00072D12">
        <w:rPr>
          <w:rFonts w:ascii="Times New Roman" w:eastAsia="Times New Roman" w:hAnsi="Times New Roman" w:cs="Times New Roman"/>
          <w:lang w:eastAsia="ru-RU"/>
        </w:rPr>
        <w:t xml:space="preserve">Приложение №3 к извещению </w:t>
      </w:r>
    </w:p>
    <w:p w:rsidR="00D77BE2" w:rsidRPr="00072D12" w:rsidRDefault="00D77BE2" w:rsidP="00D77BE2">
      <w:pPr>
        <w:spacing w:after="0" w:line="240" w:lineRule="auto"/>
        <w:ind w:left="160" w:right="140"/>
        <w:jc w:val="right"/>
        <w:rPr>
          <w:rFonts w:ascii="Times New Roman" w:eastAsia="Times New Roman" w:hAnsi="Times New Roman" w:cs="Times New Roman"/>
          <w:b/>
          <w:lang w:eastAsia="ru-RU"/>
        </w:rPr>
      </w:pPr>
      <w:r w:rsidRPr="00072D12">
        <w:rPr>
          <w:rFonts w:ascii="Times New Roman" w:eastAsia="Times New Roman" w:hAnsi="Times New Roman" w:cs="Times New Roman"/>
          <w:lang w:eastAsia="ru-RU"/>
        </w:rPr>
        <w:t xml:space="preserve">о проведении </w:t>
      </w:r>
      <w:r w:rsidR="00AB743C" w:rsidRPr="00AB743C">
        <w:rPr>
          <w:rFonts w:ascii="Times New Roman" w:eastAsia="Times New Roman" w:hAnsi="Times New Roman" w:cs="Times New Roman"/>
          <w:lang w:eastAsia="ru-RU"/>
        </w:rPr>
        <w:t>открытого аукциона в электронной форме</w:t>
      </w:r>
      <w:r w:rsidR="00AB743C">
        <w:rPr>
          <w:rFonts w:ascii="Times New Roman" w:hAnsi="Times New Roman" w:cs="Times New Roman"/>
          <w:b/>
        </w:rPr>
        <w:t xml:space="preserve">    </w:t>
      </w:r>
    </w:p>
    <w:p w:rsidR="00D77BE2" w:rsidRDefault="00D77BE2" w:rsidP="00D77BE2">
      <w:pPr>
        <w:spacing w:after="0" w:line="240" w:lineRule="auto"/>
        <w:ind w:left="160" w:right="140"/>
        <w:jc w:val="center"/>
        <w:rPr>
          <w:rFonts w:ascii="Times New Roman" w:eastAsia="Times New Roman" w:hAnsi="Times New Roman" w:cs="Times New Roman"/>
          <w:b/>
          <w:lang w:eastAsia="ru-RU"/>
        </w:rPr>
      </w:pPr>
    </w:p>
    <w:p w:rsidR="00BB59EB" w:rsidRPr="00BB59EB" w:rsidRDefault="00BB59EB" w:rsidP="00BB59EB">
      <w:pPr>
        <w:ind w:left="-567" w:firstLine="567"/>
        <w:jc w:val="both"/>
        <w:rPr>
          <w:rFonts w:ascii="Times New Roman" w:hAnsi="Times New Roman" w:cs="Times New Roman"/>
        </w:rPr>
      </w:pPr>
    </w:p>
    <w:p w:rsidR="003426E6" w:rsidRPr="00456CA0" w:rsidRDefault="003426E6" w:rsidP="00456CA0">
      <w:pPr>
        <w:spacing w:after="0" w:line="240" w:lineRule="atLeast"/>
        <w:jc w:val="center"/>
        <w:rPr>
          <w:rFonts w:ascii="Times New Roman" w:eastAsia="Times New Roman" w:hAnsi="Times New Roman" w:cs="Times New Roman"/>
          <w:lang w:eastAsia="ru-RU"/>
        </w:rPr>
      </w:pPr>
      <w:r w:rsidRPr="002A300C">
        <w:rPr>
          <w:rFonts w:ascii="Times New Roman" w:eastAsia="Times New Roman" w:hAnsi="Times New Roman" w:cs="Times New Roman"/>
          <w:lang w:eastAsia="ru-RU"/>
        </w:rPr>
        <w:t xml:space="preserve">НАИМЕНОВАНИЕ И ОПИСАНИЕ ОБЪЕКТА </w:t>
      </w:r>
      <w:r w:rsidRPr="00456CA0">
        <w:rPr>
          <w:rFonts w:ascii="Times New Roman" w:eastAsia="Times New Roman" w:hAnsi="Times New Roman" w:cs="Times New Roman"/>
          <w:lang w:eastAsia="ru-RU"/>
        </w:rPr>
        <w:t>ЗАКУПКИ.</w:t>
      </w:r>
    </w:p>
    <w:p w:rsidR="002A300C" w:rsidRPr="00456CA0" w:rsidRDefault="002A300C" w:rsidP="00456CA0">
      <w:pPr>
        <w:spacing w:after="0" w:line="240" w:lineRule="atLeast"/>
        <w:jc w:val="center"/>
        <w:rPr>
          <w:rFonts w:ascii="Times New Roman" w:eastAsia="Times New Roman" w:hAnsi="Times New Roman" w:cs="Times New Roman"/>
          <w:lang w:eastAsia="ru-RU"/>
        </w:rPr>
      </w:pPr>
    </w:p>
    <w:p w:rsidR="00456CA0" w:rsidRPr="00456CA0" w:rsidRDefault="00456CA0" w:rsidP="00456CA0">
      <w:pPr>
        <w:pStyle w:val="ConsPlusNormal0"/>
        <w:spacing w:line="240" w:lineRule="atLeast"/>
        <w:ind w:firstLine="540"/>
        <w:jc w:val="center"/>
        <w:rPr>
          <w:rFonts w:ascii="Times New Roman" w:hAnsi="Times New Roman" w:cs="Times New Roman"/>
          <w:b/>
        </w:rPr>
      </w:pPr>
      <w:r w:rsidRPr="00456CA0">
        <w:rPr>
          <w:rFonts w:ascii="Times New Roman" w:hAnsi="Times New Roman" w:cs="Times New Roman"/>
          <w:b/>
        </w:rPr>
        <w:t>Выполнение работ по изготовлению в 2024 году протезов предплечья с микропроцессорным управлением.</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545"/>
        <w:gridCol w:w="9214"/>
        <w:gridCol w:w="1276"/>
        <w:gridCol w:w="1134"/>
      </w:tblGrid>
      <w:tr w:rsidR="00552F81" w:rsidRPr="00F2283B" w:rsidTr="00A52039">
        <w:trPr>
          <w:trHeight w:val="293"/>
        </w:trPr>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F81" w:rsidRPr="00F2283B" w:rsidRDefault="00552F81" w:rsidP="00317678">
            <w:pPr>
              <w:spacing w:after="0" w:line="240" w:lineRule="auto"/>
              <w:jc w:val="center"/>
              <w:rPr>
                <w:rFonts w:ascii="Times New Roman" w:eastAsia="Times New Roman" w:hAnsi="Times New Roman"/>
                <w:b/>
                <w:sz w:val="20"/>
                <w:szCs w:val="20"/>
                <w:lang w:eastAsia="ru-RU"/>
              </w:rPr>
            </w:pPr>
            <w:r w:rsidRPr="00F2283B">
              <w:rPr>
                <w:rFonts w:ascii="Times New Roman" w:eastAsia="Times New Roman" w:hAnsi="Times New Roman"/>
                <w:b/>
                <w:sz w:val="20"/>
                <w:szCs w:val="20"/>
                <w:lang w:eastAsia="ru-RU"/>
              </w:rPr>
              <w:t>Наименование товара, работы, услуги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F81" w:rsidRPr="00F2283B" w:rsidRDefault="00552F81" w:rsidP="00317678">
            <w:pPr>
              <w:spacing w:after="0" w:line="240" w:lineRule="auto"/>
              <w:ind w:left="-108" w:right="-105"/>
              <w:jc w:val="center"/>
              <w:rPr>
                <w:rFonts w:ascii="Times New Roman" w:eastAsia="Times New Roman" w:hAnsi="Times New Roman"/>
                <w:b/>
                <w:sz w:val="20"/>
                <w:szCs w:val="20"/>
                <w:lang w:eastAsia="ru-RU"/>
              </w:rPr>
            </w:pPr>
            <w:r w:rsidRPr="00F2283B">
              <w:rPr>
                <w:rFonts w:ascii="Times New Roman" w:eastAsia="Times New Roman" w:hAnsi="Times New Roman"/>
                <w:b/>
                <w:sz w:val="20"/>
                <w:szCs w:val="20"/>
                <w:lang w:eastAsia="ru-RU"/>
              </w:rPr>
              <w:t>Код позиции</w:t>
            </w:r>
          </w:p>
        </w:tc>
        <w:tc>
          <w:tcPr>
            <w:tcW w:w="1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2F81" w:rsidRPr="00F2283B" w:rsidRDefault="00552F81" w:rsidP="007255BC">
            <w:pPr>
              <w:tabs>
                <w:tab w:val="center" w:pos="2727"/>
                <w:tab w:val="right" w:pos="5454"/>
              </w:tabs>
              <w:spacing w:after="0" w:line="240" w:lineRule="auto"/>
              <w:jc w:val="center"/>
              <w:rPr>
                <w:rFonts w:ascii="Times New Roman" w:eastAsia="Times New Roman" w:hAnsi="Times New Roman"/>
                <w:b/>
                <w:sz w:val="20"/>
                <w:szCs w:val="20"/>
                <w:lang w:eastAsia="ru-RU"/>
              </w:rPr>
            </w:pPr>
          </w:p>
        </w:tc>
      </w:tr>
      <w:tr w:rsidR="007255BC" w:rsidRPr="00F2283B" w:rsidTr="00A52039">
        <w:trPr>
          <w:trHeight w:val="709"/>
        </w:trPr>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5BC" w:rsidRPr="00F2283B" w:rsidRDefault="007255BC" w:rsidP="00317678">
            <w:pPr>
              <w:spacing w:after="0" w:line="240" w:lineRule="auto"/>
              <w:rPr>
                <w:rFonts w:ascii="Times New Roman" w:eastAsia="Times New Roman" w:hAnsi="Times New Roman"/>
                <w:b/>
                <w:sz w:val="20"/>
                <w:szCs w:val="20"/>
                <w:lang w:eastAsia="ru-RU"/>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5BC" w:rsidRPr="00F2283B" w:rsidRDefault="007255BC" w:rsidP="00317678">
            <w:pPr>
              <w:spacing w:after="0" w:line="240" w:lineRule="auto"/>
              <w:rPr>
                <w:rFonts w:ascii="Times New Roman" w:eastAsia="Times New Roman" w:hAnsi="Times New Roman"/>
                <w:b/>
                <w:sz w:val="20"/>
                <w:szCs w:val="20"/>
                <w:lang w:eastAsia="ru-RU"/>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7255BC" w:rsidRPr="00F2283B" w:rsidRDefault="007255BC" w:rsidP="00317678">
            <w:pPr>
              <w:spacing w:after="0" w:line="240" w:lineRule="auto"/>
              <w:jc w:val="center"/>
              <w:rPr>
                <w:rFonts w:ascii="Times New Roman" w:eastAsia="Times New Roman" w:hAnsi="Times New Roman"/>
                <w:b/>
                <w:sz w:val="20"/>
                <w:szCs w:val="20"/>
                <w:lang w:eastAsia="ru-RU"/>
              </w:rPr>
            </w:pPr>
            <w:r w:rsidRPr="00F2283B">
              <w:rPr>
                <w:rFonts w:ascii="Times New Roman" w:eastAsia="Times New Roman" w:hAnsi="Times New Roman"/>
                <w:b/>
                <w:sz w:val="20"/>
                <w:szCs w:val="20"/>
                <w:lang w:eastAsia="ru-RU"/>
              </w:rPr>
              <w:t>Характеристика товара, работы.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5BC" w:rsidRPr="00F2283B" w:rsidRDefault="007255BC" w:rsidP="00317678">
            <w:pPr>
              <w:spacing w:after="0" w:line="240" w:lineRule="auto"/>
              <w:jc w:val="center"/>
              <w:rPr>
                <w:rFonts w:ascii="Times New Roman" w:eastAsia="Times New Roman" w:hAnsi="Times New Roman"/>
                <w:b/>
                <w:sz w:val="20"/>
                <w:szCs w:val="20"/>
                <w:lang w:eastAsia="ru-RU"/>
              </w:rPr>
            </w:pPr>
            <w:r w:rsidRPr="00F2283B">
              <w:rPr>
                <w:rFonts w:ascii="Times New Roman" w:eastAsia="Times New Roman" w:hAnsi="Times New Roman"/>
                <w:b/>
                <w:sz w:val="20"/>
                <w:szCs w:val="20"/>
                <w:lang w:eastAsia="ru-RU"/>
              </w:rPr>
              <w:t>Единица измерения характеристики</w:t>
            </w:r>
          </w:p>
          <w:p w:rsidR="007255BC" w:rsidRPr="00F2283B" w:rsidRDefault="007255BC" w:rsidP="00317678">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55BC" w:rsidRPr="00F2283B" w:rsidRDefault="007255BC" w:rsidP="00317678">
            <w:pPr>
              <w:spacing w:after="0" w:line="240" w:lineRule="auto"/>
              <w:jc w:val="center"/>
              <w:rPr>
                <w:rFonts w:ascii="Times New Roman" w:eastAsia="Times New Roman" w:hAnsi="Times New Roman"/>
                <w:b/>
                <w:sz w:val="20"/>
                <w:szCs w:val="20"/>
                <w:lang w:eastAsia="ru-RU"/>
              </w:rPr>
            </w:pPr>
            <w:r w:rsidRPr="00F2283B">
              <w:rPr>
                <w:rFonts w:ascii="Times New Roman" w:eastAsia="Times New Roman" w:hAnsi="Times New Roman"/>
                <w:b/>
                <w:sz w:val="20"/>
                <w:szCs w:val="20"/>
                <w:lang w:eastAsia="ru-RU"/>
              </w:rPr>
              <w:t>Количество (объем работы, услуги)</w:t>
            </w:r>
          </w:p>
        </w:tc>
      </w:tr>
      <w:tr w:rsidR="007255BC" w:rsidRPr="00F2283B" w:rsidTr="00A52039">
        <w:trPr>
          <w:trHeight w:val="527"/>
        </w:trPr>
        <w:tc>
          <w:tcPr>
            <w:tcW w:w="1285" w:type="dxa"/>
            <w:tcBorders>
              <w:top w:val="single" w:sz="4" w:space="0" w:color="auto"/>
              <w:left w:val="single" w:sz="4" w:space="0" w:color="auto"/>
              <w:bottom w:val="nil"/>
              <w:right w:val="single" w:sz="4" w:space="0" w:color="auto"/>
            </w:tcBorders>
            <w:shd w:val="clear" w:color="auto" w:fill="auto"/>
          </w:tcPr>
          <w:p w:rsidR="007255BC" w:rsidRPr="00647F1F" w:rsidRDefault="007255BC" w:rsidP="00552F81">
            <w:pPr>
              <w:keepNext/>
              <w:keepLines/>
              <w:widowControl w:val="0"/>
              <w:autoSpaceDN w:val="0"/>
              <w:jc w:val="center"/>
              <w:rPr>
                <w:rFonts w:ascii="Times New Roman" w:hAnsi="Times New Roman" w:cs="Times New Roman"/>
                <w:sz w:val="20"/>
                <w:szCs w:val="20"/>
                <w:lang w:eastAsia="zh-CN"/>
              </w:rPr>
            </w:pPr>
            <w:r w:rsidRPr="00647F1F">
              <w:rPr>
                <w:rFonts w:ascii="Times New Roman" w:hAnsi="Times New Roman" w:cs="Times New Roman"/>
                <w:sz w:val="20"/>
                <w:szCs w:val="20"/>
                <w:lang w:eastAsia="zh-CN"/>
              </w:rPr>
              <w:t>8-04-02</w:t>
            </w:r>
          </w:p>
          <w:p w:rsidR="007255BC" w:rsidRPr="00647F1F" w:rsidRDefault="007255BC" w:rsidP="00552F81">
            <w:pPr>
              <w:keepNext/>
              <w:keepLines/>
              <w:widowControl w:val="0"/>
              <w:autoSpaceDN w:val="0"/>
              <w:jc w:val="center"/>
              <w:rPr>
                <w:rFonts w:ascii="Times New Roman" w:hAnsi="Times New Roman" w:cs="Times New Roman"/>
                <w:sz w:val="20"/>
                <w:szCs w:val="20"/>
                <w:lang w:eastAsia="zh-CN"/>
              </w:rPr>
            </w:pPr>
          </w:p>
          <w:p w:rsidR="007255BC" w:rsidRPr="00647F1F" w:rsidRDefault="007255BC" w:rsidP="00552F81">
            <w:pPr>
              <w:shd w:val="clear" w:color="auto" w:fill="FFFFFF"/>
              <w:snapToGrid w:val="0"/>
              <w:jc w:val="center"/>
              <w:rPr>
                <w:rFonts w:ascii="Times New Roman" w:eastAsia="Times New Roman" w:hAnsi="Times New Roman" w:cs="Times New Roman"/>
                <w:b/>
                <w:sz w:val="20"/>
                <w:szCs w:val="20"/>
                <w:lang w:eastAsia="ru-RU"/>
              </w:rPr>
            </w:pPr>
            <w:r w:rsidRPr="00647F1F">
              <w:rPr>
                <w:rFonts w:ascii="Times New Roman" w:hAnsi="Times New Roman" w:cs="Times New Roman"/>
                <w:sz w:val="20"/>
                <w:szCs w:val="20"/>
                <w:lang w:eastAsia="zh-CN"/>
              </w:rPr>
              <w:t>Протез предплечья с микропроцессорным управлением</w:t>
            </w:r>
            <w:r w:rsidRPr="00647F1F">
              <w:rPr>
                <w:rFonts w:ascii="Times New Roman" w:eastAsia="Times New Roman" w:hAnsi="Times New Roman" w:cs="Times New Roman"/>
                <w:b/>
                <w:sz w:val="20"/>
                <w:szCs w:val="20"/>
                <w:lang w:eastAsia="ru-RU"/>
              </w:rPr>
              <w:t xml:space="preserve"> </w:t>
            </w:r>
          </w:p>
        </w:tc>
        <w:tc>
          <w:tcPr>
            <w:tcW w:w="1545" w:type="dxa"/>
            <w:tcBorders>
              <w:top w:val="single" w:sz="4" w:space="0" w:color="auto"/>
              <w:left w:val="single" w:sz="4" w:space="0" w:color="auto"/>
              <w:bottom w:val="nil"/>
              <w:right w:val="single" w:sz="4" w:space="0" w:color="auto"/>
            </w:tcBorders>
            <w:shd w:val="clear" w:color="auto" w:fill="auto"/>
          </w:tcPr>
          <w:p w:rsidR="007255BC" w:rsidRPr="00647F1F" w:rsidRDefault="007255BC" w:rsidP="00552F81">
            <w:pPr>
              <w:ind w:left="-110" w:right="-105"/>
              <w:jc w:val="center"/>
              <w:rPr>
                <w:rFonts w:ascii="Times New Roman" w:eastAsia="Times New Roman" w:hAnsi="Times New Roman" w:cs="Times New Roman"/>
                <w:sz w:val="20"/>
                <w:szCs w:val="20"/>
                <w:lang w:eastAsia="ru-RU"/>
              </w:rPr>
            </w:pPr>
            <w:r w:rsidRPr="00647F1F">
              <w:rPr>
                <w:rFonts w:ascii="Times New Roman" w:hAnsi="Times New Roman" w:cs="Times New Roman"/>
                <w:sz w:val="20"/>
                <w:szCs w:val="20"/>
                <w:lang w:eastAsia="zh-CN"/>
              </w:rPr>
              <w:t>ОКПД2: 32.50.22.121</w:t>
            </w:r>
          </w:p>
        </w:tc>
        <w:tc>
          <w:tcPr>
            <w:tcW w:w="9214" w:type="dxa"/>
            <w:vMerge w:val="restart"/>
            <w:tcBorders>
              <w:top w:val="single" w:sz="4" w:space="0" w:color="auto"/>
              <w:left w:val="single" w:sz="4" w:space="0" w:color="auto"/>
              <w:right w:val="single" w:sz="4" w:space="0" w:color="auto"/>
            </w:tcBorders>
            <w:shd w:val="clear" w:color="auto" w:fill="auto"/>
          </w:tcPr>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rPr>
            </w:pPr>
            <w:r w:rsidRPr="00647F1F">
              <w:rPr>
                <w:rFonts w:ascii="Times New Roman" w:hAnsi="Times New Roman" w:cs="Times New Roman"/>
                <w:sz w:val="20"/>
                <w:szCs w:val="20"/>
                <w:lang w:eastAsia="zh-CN"/>
              </w:rPr>
              <w:t>Уровень ампутации</w:t>
            </w:r>
            <w:r>
              <w:rPr>
                <w:rFonts w:ascii="Times New Roman" w:hAnsi="Times New Roman" w:cs="Times New Roman"/>
                <w:sz w:val="20"/>
                <w:szCs w:val="20"/>
              </w:rPr>
              <w:t>-</w:t>
            </w:r>
            <w:r w:rsidRPr="00647F1F">
              <w:rPr>
                <w:rFonts w:ascii="Times New Roman" w:hAnsi="Times New Roman" w:cs="Times New Roman"/>
                <w:sz w:val="20"/>
                <w:szCs w:val="20"/>
                <w:lang w:eastAsia="zh-CN"/>
              </w:rPr>
              <w:t>Нижняя треть предплечья</w:t>
            </w:r>
            <w:r>
              <w:rPr>
                <w:rFonts w:ascii="Times New Roman" w:hAnsi="Times New Roman" w:cs="Times New Roman"/>
                <w:sz w:val="20"/>
                <w:szCs w:val="20"/>
                <w:lang w:eastAsia="zh-CN"/>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rPr>
            </w:pPr>
            <w:r w:rsidRPr="00647F1F">
              <w:rPr>
                <w:rFonts w:ascii="Times New Roman" w:hAnsi="Times New Roman" w:cs="Times New Roman"/>
                <w:sz w:val="20"/>
                <w:szCs w:val="20"/>
                <w:lang w:eastAsia="zh-CN"/>
              </w:rPr>
              <w:t>Состояние культи</w:t>
            </w:r>
            <w:r>
              <w:rPr>
                <w:rFonts w:ascii="Times New Roman" w:hAnsi="Times New Roman" w:cs="Times New Roman"/>
                <w:sz w:val="20"/>
                <w:szCs w:val="20"/>
              </w:rPr>
              <w:t>-</w:t>
            </w:r>
            <w:r w:rsidRPr="00647F1F">
              <w:rPr>
                <w:rFonts w:ascii="Times New Roman" w:hAnsi="Times New Roman" w:cs="Times New Roman"/>
                <w:sz w:val="20"/>
                <w:szCs w:val="20"/>
                <w:lang w:eastAsia="zh-CN"/>
              </w:rPr>
              <w:t>Функциональная</w:t>
            </w:r>
            <w:r>
              <w:rPr>
                <w:rFonts w:ascii="Times New Roman" w:hAnsi="Times New Roman" w:cs="Times New Roman"/>
                <w:sz w:val="20"/>
                <w:szCs w:val="20"/>
                <w:lang w:eastAsia="zh-CN"/>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rPr>
            </w:pPr>
            <w:r w:rsidRPr="00647F1F">
              <w:rPr>
                <w:rFonts w:ascii="Times New Roman" w:hAnsi="Times New Roman" w:cs="Times New Roman"/>
                <w:sz w:val="20"/>
                <w:szCs w:val="20"/>
                <w:lang w:eastAsia="zh-CN"/>
              </w:rPr>
              <w:t>Протезирование</w:t>
            </w:r>
            <w:r>
              <w:rPr>
                <w:rFonts w:ascii="Times New Roman" w:hAnsi="Times New Roman" w:cs="Times New Roman"/>
                <w:sz w:val="20"/>
                <w:szCs w:val="20"/>
              </w:rPr>
              <w:t>-</w:t>
            </w:r>
            <w:r w:rsidRPr="00647F1F">
              <w:rPr>
                <w:rFonts w:ascii="Times New Roman" w:hAnsi="Times New Roman" w:cs="Times New Roman"/>
                <w:sz w:val="20"/>
                <w:szCs w:val="20"/>
                <w:lang w:eastAsia="zh-CN"/>
              </w:rPr>
              <w:t>Повторное</w:t>
            </w:r>
            <w:r>
              <w:rPr>
                <w:rFonts w:ascii="Times New Roman" w:hAnsi="Times New Roman" w:cs="Times New Roman"/>
                <w:sz w:val="20"/>
                <w:szCs w:val="20"/>
                <w:lang w:eastAsia="zh-CN"/>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sz w:val="20"/>
                <w:szCs w:val="20"/>
                <w:lang w:eastAsia="zh-CN"/>
              </w:rPr>
              <w:t>Наличие приемной гильзы</w:t>
            </w:r>
            <w:r>
              <w:rPr>
                <w:rFonts w:ascii="Times New Roman" w:hAnsi="Times New Roman" w:cs="Times New Roman"/>
                <w:sz w:val="20"/>
                <w:szCs w:val="20"/>
                <w:lang w:eastAsia="zh-CN"/>
              </w:rPr>
              <w:t>-</w:t>
            </w:r>
            <w:r w:rsidRPr="00647F1F">
              <w:rPr>
                <w:rFonts w:ascii="Times New Roman" w:hAnsi="Times New Roman" w:cs="Times New Roman"/>
                <w:sz w:val="20"/>
                <w:szCs w:val="20"/>
              </w:rPr>
              <w:t>да</w:t>
            </w:r>
            <w:r>
              <w:rPr>
                <w:rFonts w:ascii="Times New Roman" w:hAnsi="Times New Roman" w:cs="Times New Roman"/>
                <w:sz w:val="20"/>
                <w:szCs w:val="20"/>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sz w:val="20"/>
                <w:szCs w:val="20"/>
                <w:lang w:eastAsia="zh-CN"/>
              </w:rPr>
              <w:t>Материал вкладной гильзы</w:t>
            </w:r>
            <w:r>
              <w:rPr>
                <w:rFonts w:ascii="Times New Roman" w:hAnsi="Times New Roman" w:cs="Times New Roman"/>
                <w:sz w:val="20"/>
                <w:szCs w:val="20"/>
                <w:lang w:eastAsia="zh-CN"/>
              </w:rPr>
              <w:t>-</w:t>
            </w:r>
            <w:r w:rsidRPr="00647F1F">
              <w:rPr>
                <w:rFonts w:ascii="Times New Roman" w:hAnsi="Times New Roman" w:cs="Times New Roman"/>
                <w:sz w:val="20"/>
                <w:szCs w:val="20"/>
                <w:lang w:eastAsia="zh-CN"/>
              </w:rPr>
              <w:t>Вспененные полимеры</w:t>
            </w:r>
            <w:r>
              <w:rPr>
                <w:rFonts w:ascii="Times New Roman" w:hAnsi="Times New Roman" w:cs="Times New Roman"/>
                <w:sz w:val="20"/>
                <w:szCs w:val="20"/>
                <w:lang w:eastAsia="zh-CN"/>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sz w:val="20"/>
                <w:szCs w:val="20"/>
                <w:lang w:eastAsia="zh-CN"/>
              </w:rPr>
              <w:t>Искусственная кисть с микропроцессорным управлением</w:t>
            </w:r>
            <w:r>
              <w:rPr>
                <w:rFonts w:ascii="Times New Roman" w:hAnsi="Times New Roman" w:cs="Times New Roman"/>
                <w:sz w:val="20"/>
                <w:szCs w:val="20"/>
                <w:lang w:eastAsia="zh-CN"/>
              </w:rPr>
              <w:t>-</w:t>
            </w:r>
            <w:r w:rsidRPr="00647F1F">
              <w:rPr>
                <w:rFonts w:ascii="Times New Roman" w:hAnsi="Times New Roman" w:cs="Times New Roman"/>
                <w:sz w:val="20"/>
                <w:szCs w:val="20"/>
              </w:rPr>
              <w:t>да</w:t>
            </w:r>
            <w:r>
              <w:rPr>
                <w:rFonts w:ascii="Times New Roman" w:hAnsi="Times New Roman" w:cs="Times New Roman"/>
                <w:sz w:val="20"/>
                <w:szCs w:val="20"/>
              </w:rPr>
              <w:t>;</w:t>
            </w:r>
          </w:p>
          <w:p w:rsidR="00EE5A0C" w:rsidRDefault="007255BC" w:rsidP="007255BC">
            <w:pPr>
              <w:keepNext/>
              <w:keepLines/>
              <w:suppressAutoHyphens/>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sz w:val="20"/>
                <w:szCs w:val="20"/>
                <w:lang w:eastAsia="zh-CN"/>
              </w:rPr>
              <w:t xml:space="preserve">Количество видов </w:t>
            </w:r>
            <w:proofErr w:type="spellStart"/>
            <w:r w:rsidRPr="00647F1F">
              <w:rPr>
                <w:rFonts w:ascii="Times New Roman" w:hAnsi="Times New Roman" w:cs="Times New Roman"/>
                <w:sz w:val="20"/>
                <w:szCs w:val="20"/>
                <w:lang w:eastAsia="zh-CN"/>
              </w:rPr>
              <w:t>схвата</w:t>
            </w:r>
            <w:proofErr w:type="spellEnd"/>
            <w:r w:rsidRPr="00647F1F">
              <w:rPr>
                <w:rFonts w:ascii="Times New Roman" w:hAnsi="Times New Roman" w:cs="Times New Roman"/>
                <w:sz w:val="20"/>
                <w:szCs w:val="20"/>
                <w:lang w:eastAsia="zh-CN"/>
              </w:rPr>
              <w:t xml:space="preserve"> искусственной кисти с активными движениями на доминантную конечность</w:t>
            </w:r>
            <w:r>
              <w:rPr>
                <w:rFonts w:ascii="Times New Roman" w:hAnsi="Times New Roman" w:cs="Times New Roman"/>
                <w:sz w:val="20"/>
                <w:szCs w:val="20"/>
                <w:lang w:eastAsia="zh-CN"/>
              </w:rPr>
              <w:t xml:space="preserve">- </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lang w:eastAsia="zh-CN"/>
              </w:rPr>
            </w:pPr>
            <w:bookmarkStart w:id="0" w:name="_GoBack"/>
            <w:bookmarkEnd w:id="0"/>
            <w:r w:rsidRPr="00647F1F">
              <w:rPr>
                <w:rFonts w:ascii="Times New Roman" w:hAnsi="Times New Roman" w:cs="Times New Roman"/>
                <w:sz w:val="20"/>
                <w:szCs w:val="20"/>
                <w:lang w:eastAsia="zh-CN"/>
              </w:rPr>
              <w:t>≥ 8</w:t>
            </w:r>
            <w:r>
              <w:rPr>
                <w:rFonts w:ascii="Times New Roman" w:hAnsi="Times New Roman" w:cs="Times New Roman"/>
                <w:sz w:val="20"/>
                <w:szCs w:val="20"/>
                <w:lang w:eastAsia="zh-CN"/>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rPr>
            </w:pPr>
            <w:r w:rsidRPr="00647F1F">
              <w:rPr>
                <w:rFonts w:ascii="Times New Roman" w:hAnsi="Times New Roman" w:cs="Times New Roman"/>
                <w:sz w:val="20"/>
                <w:szCs w:val="20"/>
                <w:lang w:eastAsia="zh-CN"/>
              </w:rPr>
              <w:t>Наличие косметической оболочки искусственной кисти</w:t>
            </w:r>
            <w:r>
              <w:rPr>
                <w:rFonts w:ascii="Times New Roman" w:hAnsi="Times New Roman" w:cs="Times New Roman"/>
                <w:sz w:val="20"/>
                <w:szCs w:val="20"/>
              </w:rPr>
              <w:t>-</w:t>
            </w:r>
            <w:r w:rsidRPr="00647F1F">
              <w:rPr>
                <w:rFonts w:ascii="Times New Roman" w:hAnsi="Times New Roman" w:cs="Times New Roman"/>
                <w:sz w:val="20"/>
                <w:szCs w:val="20"/>
              </w:rPr>
              <w:t>да</w:t>
            </w:r>
            <w:r>
              <w:rPr>
                <w:rFonts w:ascii="Times New Roman" w:hAnsi="Times New Roman" w:cs="Times New Roman"/>
                <w:sz w:val="20"/>
                <w:szCs w:val="20"/>
              </w:rPr>
              <w:t>;</w:t>
            </w:r>
          </w:p>
          <w:p w:rsidR="007255BC" w:rsidRPr="007255BC" w:rsidRDefault="007255BC" w:rsidP="007255BC">
            <w:pPr>
              <w:keepNext/>
              <w:keepLines/>
              <w:suppressAutoHyphens/>
              <w:autoSpaceDE w:val="0"/>
              <w:spacing w:line="0" w:lineRule="atLeast"/>
              <w:ind w:left="68" w:right="-108"/>
              <w:contextualSpacing/>
              <w:rPr>
                <w:rFonts w:ascii="Times New Roman" w:hAnsi="Times New Roman" w:cs="Times New Roman"/>
                <w:b/>
                <w:sz w:val="20"/>
                <w:szCs w:val="20"/>
                <w:lang w:eastAsia="zh-CN"/>
              </w:rPr>
            </w:pPr>
            <w:r w:rsidRPr="00647F1F">
              <w:rPr>
                <w:rFonts w:ascii="Times New Roman" w:hAnsi="Times New Roman" w:cs="Times New Roman"/>
                <w:sz w:val="20"/>
                <w:szCs w:val="20"/>
                <w:lang w:eastAsia="zh-CN"/>
              </w:rPr>
              <w:t>Пыле-</w:t>
            </w:r>
            <w:proofErr w:type="spellStart"/>
            <w:r w:rsidRPr="00647F1F">
              <w:rPr>
                <w:rFonts w:ascii="Times New Roman" w:hAnsi="Times New Roman" w:cs="Times New Roman"/>
                <w:sz w:val="20"/>
                <w:szCs w:val="20"/>
                <w:lang w:eastAsia="zh-CN"/>
              </w:rPr>
              <w:t>влагозащищенность</w:t>
            </w:r>
            <w:proofErr w:type="spellEnd"/>
            <w:r w:rsidRPr="00647F1F">
              <w:rPr>
                <w:rFonts w:ascii="Times New Roman" w:hAnsi="Times New Roman" w:cs="Times New Roman"/>
                <w:sz w:val="20"/>
                <w:szCs w:val="20"/>
                <w:lang w:eastAsia="zh-CN"/>
              </w:rPr>
              <w:t xml:space="preserve"> искусственной кисти</w:t>
            </w:r>
            <w:r>
              <w:rPr>
                <w:rFonts w:ascii="Times New Roman" w:hAnsi="Times New Roman" w:cs="Times New Roman"/>
                <w:b/>
                <w:sz w:val="20"/>
                <w:szCs w:val="20"/>
                <w:lang w:eastAsia="zh-CN"/>
              </w:rPr>
              <w:t>-</w:t>
            </w:r>
            <w:r w:rsidRPr="00647F1F">
              <w:rPr>
                <w:rFonts w:ascii="Times New Roman" w:hAnsi="Times New Roman" w:cs="Times New Roman"/>
                <w:sz w:val="20"/>
                <w:szCs w:val="20"/>
              </w:rPr>
              <w:t>да</w:t>
            </w:r>
            <w:r>
              <w:rPr>
                <w:rFonts w:ascii="Times New Roman" w:hAnsi="Times New Roman" w:cs="Times New Roman"/>
                <w:sz w:val="20"/>
                <w:szCs w:val="20"/>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sz w:val="20"/>
                <w:szCs w:val="20"/>
                <w:lang w:eastAsia="zh-CN"/>
              </w:rPr>
              <w:t>Лучезапястный узел с пассивной ротацией</w:t>
            </w:r>
            <w:r>
              <w:rPr>
                <w:rFonts w:ascii="Times New Roman" w:hAnsi="Times New Roman" w:cs="Times New Roman"/>
                <w:sz w:val="20"/>
                <w:szCs w:val="20"/>
                <w:lang w:eastAsia="zh-CN"/>
              </w:rPr>
              <w:t>-</w:t>
            </w:r>
            <w:r w:rsidRPr="00647F1F">
              <w:rPr>
                <w:rFonts w:ascii="Times New Roman" w:hAnsi="Times New Roman" w:cs="Times New Roman"/>
                <w:sz w:val="20"/>
                <w:szCs w:val="20"/>
              </w:rPr>
              <w:t>да</w:t>
            </w:r>
            <w:r>
              <w:rPr>
                <w:rFonts w:ascii="Times New Roman" w:hAnsi="Times New Roman" w:cs="Times New Roman"/>
                <w:sz w:val="20"/>
                <w:szCs w:val="20"/>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sz w:val="20"/>
                <w:szCs w:val="20"/>
                <w:lang w:eastAsia="zh-CN"/>
              </w:rPr>
              <w:t>Крепление протеза</w:t>
            </w:r>
            <w:r>
              <w:rPr>
                <w:rFonts w:ascii="Times New Roman" w:hAnsi="Times New Roman" w:cs="Times New Roman"/>
                <w:sz w:val="20"/>
                <w:szCs w:val="20"/>
                <w:lang w:eastAsia="zh-CN"/>
              </w:rPr>
              <w:t>-А</w:t>
            </w:r>
            <w:r w:rsidRPr="00647F1F">
              <w:rPr>
                <w:rFonts w:ascii="Times New Roman" w:hAnsi="Times New Roman" w:cs="Times New Roman"/>
                <w:sz w:val="20"/>
                <w:szCs w:val="20"/>
                <w:lang w:eastAsia="zh-CN"/>
              </w:rPr>
              <w:t>натомическое. За счет формы приемной гильзы</w:t>
            </w:r>
            <w:r>
              <w:rPr>
                <w:rFonts w:ascii="Times New Roman" w:hAnsi="Times New Roman" w:cs="Times New Roman"/>
                <w:sz w:val="20"/>
                <w:szCs w:val="20"/>
                <w:lang w:eastAsia="zh-CN"/>
              </w:rPr>
              <w:t>;</w:t>
            </w:r>
            <w:r w:rsidRPr="00647F1F">
              <w:rPr>
                <w:rFonts w:ascii="Times New Roman" w:hAnsi="Times New Roman" w:cs="Times New Roman"/>
                <w:sz w:val="20"/>
                <w:szCs w:val="20"/>
                <w:lang w:eastAsia="zh-CN"/>
              </w:rPr>
              <w:t xml:space="preserve"> </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sz w:val="20"/>
                <w:szCs w:val="20"/>
                <w:lang w:eastAsia="zh-CN"/>
              </w:rPr>
            </w:pPr>
            <w:r w:rsidRPr="00647F1F">
              <w:rPr>
                <w:rFonts w:ascii="Times New Roman" w:hAnsi="Times New Roman" w:cs="Times New Roman"/>
                <w:bCs/>
                <w:sz w:val="20"/>
                <w:szCs w:val="20"/>
                <w:lang w:eastAsia="zh-CN"/>
              </w:rPr>
              <w:t>Способ изготовления протеза</w:t>
            </w:r>
            <w:r>
              <w:rPr>
                <w:rFonts w:ascii="Times New Roman" w:hAnsi="Times New Roman" w:cs="Times New Roman"/>
                <w:sz w:val="20"/>
                <w:szCs w:val="20"/>
                <w:lang w:eastAsia="zh-CN"/>
              </w:rPr>
              <w:t xml:space="preserve">- </w:t>
            </w:r>
            <w:proofErr w:type="gramStart"/>
            <w:r w:rsidRPr="00647F1F">
              <w:rPr>
                <w:rFonts w:ascii="Times New Roman" w:hAnsi="Times New Roman" w:cs="Times New Roman"/>
                <w:bCs/>
                <w:sz w:val="20"/>
                <w:szCs w:val="20"/>
                <w:lang w:eastAsia="zh-CN"/>
              </w:rPr>
              <w:t>По</w:t>
            </w:r>
            <w:proofErr w:type="gramEnd"/>
            <w:r w:rsidRPr="00647F1F">
              <w:rPr>
                <w:rFonts w:ascii="Times New Roman" w:hAnsi="Times New Roman" w:cs="Times New Roman"/>
                <w:bCs/>
                <w:sz w:val="20"/>
                <w:szCs w:val="20"/>
                <w:lang w:eastAsia="zh-CN"/>
              </w:rPr>
              <w:t xml:space="preserve"> индивидуальным замерам Получателя.</w:t>
            </w:r>
          </w:p>
        </w:tc>
        <w:tc>
          <w:tcPr>
            <w:tcW w:w="1276" w:type="dxa"/>
            <w:vMerge w:val="restart"/>
            <w:tcBorders>
              <w:top w:val="single" w:sz="4" w:space="0" w:color="auto"/>
              <w:left w:val="single" w:sz="4" w:space="0" w:color="auto"/>
              <w:right w:val="single" w:sz="4" w:space="0" w:color="auto"/>
            </w:tcBorders>
            <w:shd w:val="clear" w:color="auto" w:fill="auto"/>
          </w:tcPr>
          <w:p w:rsidR="007255BC" w:rsidRPr="00F2283B" w:rsidRDefault="007255BC" w:rsidP="00552F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штука</w:t>
            </w:r>
          </w:p>
        </w:tc>
        <w:tc>
          <w:tcPr>
            <w:tcW w:w="1134" w:type="dxa"/>
            <w:vMerge w:val="restart"/>
            <w:tcBorders>
              <w:top w:val="single" w:sz="4" w:space="0" w:color="auto"/>
              <w:left w:val="single" w:sz="4" w:space="0" w:color="auto"/>
              <w:right w:val="single" w:sz="4" w:space="0" w:color="auto"/>
            </w:tcBorders>
          </w:tcPr>
          <w:p w:rsidR="007255BC" w:rsidRPr="00F2283B" w:rsidRDefault="007255BC" w:rsidP="00552F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7255BC" w:rsidRPr="00F2283B" w:rsidTr="00A52039">
        <w:tc>
          <w:tcPr>
            <w:tcW w:w="1285" w:type="dxa"/>
            <w:tcBorders>
              <w:top w:val="nil"/>
              <w:left w:val="single" w:sz="4" w:space="0" w:color="auto"/>
              <w:bottom w:val="nil"/>
              <w:right w:val="single" w:sz="4" w:space="0" w:color="auto"/>
            </w:tcBorders>
            <w:shd w:val="clear" w:color="auto" w:fill="auto"/>
          </w:tcPr>
          <w:p w:rsidR="007255BC" w:rsidRPr="00647F1F" w:rsidRDefault="007255BC" w:rsidP="00552F81">
            <w:pPr>
              <w:ind w:right="142"/>
              <w:jc w:val="center"/>
              <w:rPr>
                <w:rFonts w:ascii="Times New Roman" w:eastAsia="Times New Roman" w:hAnsi="Times New Roman" w:cs="Times New Roman"/>
                <w:b/>
                <w:sz w:val="20"/>
                <w:szCs w:val="20"/>
                <w:lang w:eastAsia="ru-RU"/>
              </w:rPr>
            </w:pPr>
          </w:p>
        </w:tc>
        <w:tc>
          <w:tcPr>
            <w:tcW w:w="1545" w:type="dxa"/>
            <w:tcBorders>
              <w:top w:val="nil"/>
              <w:left w:val="single" w:sz="4" w:space="0" w:color="auto"/>
              <w:bottom w:val="nil"/>
              <w:right w:val="single" w:sz="4" w:space="0" w:color="auto"/>
            </w:tcBorders>
            <w:shd w:val="clear" w:color="auto" w:fill="auto"/>
          </w:tcPr>
          <w:p w:rsidR="007255BC" w:rsidRPr="00647F1F" w:rsidRDefault="007255BC" w:rsidP="00552F81">
            <w:pPr>
              <w:ind w:right="142"/>
              <w:jc w:val="center"/>
              <w:rPr>
                <w:rFonts w:ascii="Times New Roman" w:eastAsia="Times New Roman" w:hAnsi="Times New Roman" w:cs="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r>
      <w:tr w:rsidR="007255BC" w:rsidRPr="00F2283B" w:rsidTr="00A52039">
        <w:tc>
          <w:tcPr>
            <w:tcW w:w="128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54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r>
      <w:tr w:rsidR="007255BC" w:rsidRPr="00F2283B" w:rsidTr="00A52039">
        <w:tc>
          <w:tcPr>
            <w:tcW w:w="128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54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lang w:eastAsia="zh-CN"/>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r>
      <w:tr w:rsidR="007255BC" w:rsidRPr="00F2283B" w:rsidTr="00A52039">
        <w:tc>
          <w:tcPr>
            <w:tcW w:w="128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545" w:type="dxa"/>
            <w:vMerge w:val="restart"/>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lang w:eastAsia="zh-CN"/>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r>
      <w:tr w:rsidR="007255BC" w:rsidRPr="00F2283B" w:rsidTr="00A52039">
        <w:trPr>
          <w:trHeight w:val="230"/>
        </w:trPr>
        <w:tc>
          <w:tcPr>
            <w:tcW w:w="1285" w:type="dxa"/>
            <w:vMerge w:val="restart"/>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545" w:type="dxa"/>
            <w:vMerge/>
            <w:tcBorders>
              <w:top w:val="nil"/>
              <w:left w:val="single" w:sz="4" w:space="0" w:color="auto"/>
              <w:bottom w:val="nil"/>
              <w:right w:val="single" w:sz="4" w:space="0" w:color="auto"/>
            </w:tcBorders>
            <w:shd w:val="clear" w:color="auto" w:fill="auto"/>
            <w:vAlign w:val="center"/>
            <w:hideMark/>
          </w:tcPr>
          <w:p w:rsidR="007255BC" w:rsidRPr="00F2283B" w:rsidRDefault="007255BC" w:rsidP="00552F81">
            <w:pPr>
              <w:spacing w:after="0" w:line="240" w:lineRule="auto"/>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7255BC" w:rsidRPr="00F2283B" w:rsidRDefault="007255BC" w:rsidP="00552F81">
            <w:pPr>
              <w:spacing w:after="0" w:line="240" w:lineRule="auto"/>
              <w:jc w:val="center"/>
              <w:rPr>
                <w:rFonts w:ascii="Times New Roman" w:eastAsia="Times New Roman" w:hAnsi="Times New Roman"/>
                <w:sz w:val="20"/>
                <w:szCs w:val="20"/>
                <w:lang w:eastAsia="ru-RU"/>
              </w:rPr>
            </w:pPr>
          </w:p>
        </w:tc>
      </w:tr>
      <w:tr w:rsidR="007255BC" w:rsidRPr="00F2283B" w:rsidTr="00A52039">
        <w:tc>
          <w:tcPr>
            <w:tcW w:w="1285" w:type="dxa"/>
            <w:vMerge/>
            <w:tcBorders>
              <w:top w:val="nil"/>
              <w:left w:val="single" w:sz="4" w:space="0" w:color="auto"/>
              <w:bottom w:val="nil"/>
              <w:right w:val="single" w:sz="4" w:space="0" w:color="auto"/>
            </w:tcBorders>
            <w:shd w:val="clear" w:color="auto" w:fill="auto"/>
            <w:vAlign w:val="center"/>
            <w:hideMark/>
          </w:tcPr>
          <w:p w:rsidR="007255BC" w:rsidRPr="00F2283B" w:rsidRDefault="007255BC" w:rsidP="00552F81">
            <w:pPr>
              <w:spacing w:after="0" w:line="240" w:lineRule="auto"/>
              <w:rPr>
                <w:rFonts w:ascii="Times New Roman" w:eastAsia="Times New Roman" w:hAnsi="Times New Roman"/>
                <w:b/>
                <w:sz w:val="20"/>
                <w:szCs w:val="20"/>
                <w:lang w:eastAsia="ru-RU"/>
              </w:rPr>
            </w:pPr>
          </w:p>
        </w:tc>
        <w:tc>
          <w:tcPr>
            <w:tcW w:w="154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ind w:right="142"/>
              <w:jc w:val="center"/>
              <w:rPr>
                <w:rFonts w:ascii="Times New Roman" w:eastAsia="Times New Roman" w:hAnsi="Times New Roman"/>
                <w:sz w:val="20"/>
                <w:szCs w:val="20"/>
                <w:lang w:eastAsia="ru-RU"/>
              </w:rPr>
            </w:pPr>
          </w:p>
        </w:tc>
      </w:tr>
      <w:tr w:rsidR="007255BC" w:rsidRPr="00F2283B" w:rsidTr="00A52039">
        <w:tc>
          <w:tcPr>
            <w:tcW w:w="128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54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lang w:eastAsia="zh-CN"/>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ind w:right="142"/>
              <w:jc w:val="center"/>
              <w:rPr>
                <w:rFonts w:ascii="Times New Roman" w:eastAsia="Times New Roman" w:hAnsi="Times New Roman"/>
                <w:sz w:val="20"/>
                <w:szCs w:val="20"/>
                <w:lang w:eastAsia="ru-RU"/>
              </w:rPr>
            </w:pPr>
          </w:p>
        </w:tc>
      </w:tr>
      <w:tr w:rsidR="007255BC" w:rsidRPr="00F2283B" w:rsidTr="00A52039">
        <w:trPr>
          <w:trHeight w:val="240"/>
        </w:trPr>
        <w:tc>
          <w:tcPr>
            <w:tcW w:w="1285" w:type="dxa"/>
            <w:tcBorders>
              <w:top w:val="nil"/>
              <w:left w:val="single" w:sz="4" w:space="0" w:color="auto"/>
              <w:bottom w:val="nil"/>
              <w:right w:val="single" w:sz="4" w:space="0" w:color="auto"/>
            </w:tcBorders>
            <w:shd w:val="clear" w:color="auto" w:fill="auto"/>
          </w:tcPr>
          <w:p w:rsidR="007255BC" w:rsidRPr="00F2283B" w:rsidRDefault="007255BC" w:rsidP="00DC3D7B">
            <w:pPr>
              <w:spacing w:after="0" w:line="240" w:lineRule="auto"/>
              <w:ind w:right="142"/>
              <w:rPr>
                <w:rFonts w:ascii="Times New Roman" w:eastAsia="Times New Roman" w:hAnsi="Times New Roman"/>
                <w:b/>
                <w:sz w:val="20"/>
                <w:szCs w:val="20"/>
                <w:lang w:eastAsia="ru-RU"/>
              </w:rPr>
            </w:pPr>
          </w:p>
        </w:tc>
        <w:tc>
          <w:tcPr>
            <w:tcW w:w="1545" w:type="dxa"/>
            <w:tcBorders>
              <w:top w:val="nil"/>
              <w:left w:val="single" w:sz="4" w:space="0" w:color="auto"/>
              <w:bottom w:val="nil"/>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134" w:type="dxa"/>
            <w:vMerge/>
            <w:tcBorders>
              <w:left w:val="single" w:sz="4" w:space="0" w:color="auto"/>
              <w:bottom w:val="single" w:sz="4" w:space="0" w:color="auto"/>
              <w:right w:val="single" w:sz="4" w:space="0" w:color="auto"/>
            </w:tcBorders>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r>
      <w:tr w:rsidR="007255BC" w:rsidRPr="00F2283B" w:rsidTr="00DC3D7B">
        <w:trPr>
          <w:trHeight w:val="70"/>
        </w:trPr>
        <w:tc>
          <w:tcPr>
            <w:tcW w:w="1285" w:type="dxa"/>
            <w:tcBorders>
              <w:top w:val="nil"/>
              <w:left w:val="single" w:sz="4" w:space="0" w:color="auto"/>
              <w:bottom w:val="single" w:sz="4" w:space="0" w:color="auto"/>
              <w:right w:val="single" w:sz="4" w:space="0" w:color="auto"/>
            </w:tcBorders>
            <w:shd w:val="clear" w:color="auto" w:fill="auto"/>
          </w:tcPr>
          <w:p w:rsidR="007255BC" w:rsidRPr="00F2283B" w:rsidRDefault="007255BC" w:rsidP="00552F81">
            <w:pPr>
              <w:spacing w:after="0" w:line="240" w:lineRule="auto"/>
              <w:ind w:right="142"/>
              <w:jc w:val="center"/>
              <w:rPr>
                <w:rFonts w:ascii="Times New Roman" w:hAnsi="Times New Roman"/>
                <w:color w:val="000000"/>
                <w:sz w:val="20"/>
                <w:szCs w:val="20"/>
              </w:rPr>
            </w:pPr>
          </w:p>
        </w:tc>
        <w:tc>
          <w:tcPr>
            <w:tcW w:w="1545" w:type="dxa"/>
            <w:tcBorders>
              <w:top w:val="nil"/>
              <w:left w:val="single" w:sz="4" w:space="0" w:color="auto"/>
              <w:bottom w:val="single" w:sz="4" w:space="0" w:color="auto"/>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9214" w:type="dxa"/>
            <w:vMerge/>
            <w:tcBorders>
              <w:left w:val="single" w:sz="4" w:space="0" w:color="auto"/>
              <w:bottom w:val="single" w:sz="4" w:space="0" w:color="auto"/>
              <w:right w:val="single" w:sz="4" w:space="0" w:color="auto"/>
            </w:tcBorders>
            <w:shd w:val="clear" w:color="auto" w:fill="auto"/>
          </w:tcPr>
          <w:p w:rsidR="007255BC" w:rsidRPr="00647F1F" w:rsidRDefault="007255BC" w:rsidP="00552F81">
            <w:pPr>
              <w:keepNext/>
              <w:keepLines/>
              <w:suppressAutoHyphens/>
              <w:spacing w:line="0" w:lineRule="atLeast"/>
              <w:ind w:left="-108" w:right="-108"/>
              <w:contextualSpacing/>
              <w:rPr>
                <w:rFonts w:ascii="Times New Roman" w:hAnsi="Times New Roman" w:cs="Times New Roman"/>
                <w:sz w:val="20"/>
                <w:szCs w:val="20"/>
              </w:rPr>
            </w:pPr>
          </w:p>
        </w:tc>
        <w:tc>
          <w:tcPr>
            <w:tcW w:w="1276" w:type="dxa"/>
            <w:vMerge/>
            <w:tcBorders>
              <w:left w:val="single" w:sz="4" w:space="0" w:color="auto"/>
              <w:right w:val="single" w:sz="4" w:space="0" w:color="auto"/>
            </w:tcBorders>
            <w:shd w:val="clear" w:color="auto" w:fill="auto"/>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c>
          <w:tcPr>
            <w:tcW w:w="1134" w:type="dxa"/>
            <w:vMerge/>
            <w:tcBorders>
              <w:left w:val="single" w:sz="4" w:space="0" w:color="auto"/>
              <w:right w:val="single" w:sz="4" w:space="0" w:color="auto"/>
            </w:tcBorders>
          </w:tcPr>
          <w:p w:rsidR="007255BC" w:rsidRPr="00F2283B" w:rsidRDefault="007255BC" w:rsidP="00552F81">
            <w:pPr>
              <w:spacing w:after="0" w:line="240" w:lineRule="auto"/>
              <w:ind w:right="142"/>
              <w:jc w:val="center"/>
              <w:rPr>
                <w:rFonts w:ascii="Times New Roman" w:eastAsia="Times New Roman" w:hAnsi="Times New Roman"/>
                <w:b/>
                <w:sz w:val="20"/>
                <w:szCs w:val="20"/>
                <w:lang w:eastAsia="ru-RU"/>
              </w:rPr>
            </w:pPr>
          </w:p>
        </w:tc>
      </w:tr>
      <w:tr w:rsidR="007255BC" w:rsidRPr="00F2283B" w:rsidTr="00A52039">
        <w:trPr>
          <w:trHeight w:val="3109"/>
        </w:trPr>
        <w:tc>
          <w:tcPr>
            <w:tcW w:w="1285" w:type="dxa"/>
            <w:tcBorders>
              <w:top w:val="single" w:sz="4" w:space="0" w:color="auto"/>
              <w:left w:val="single" w:sz="4" w:space="0" w:color="auto"/>
              <w:right w:val="single" w:sz="4" w:space="0" w:color="auto"/>
            </w:tcBorders>
            <w:shd w:val="clear" w:color="auto" w:fill="auto"/>
          </w:tcPr>
          <w:p w:rsidR="007255BC" w:rsidRPr="00647F1F" w:rsidRDefault="007255BC" w:rsidP="00E31B42">
            <w:pPr>
              <w:keepNext/>
              <w:keepLines/>
              <w:widowControl w:val="0"/>
              <w:autoSpaceDN w:val="0"/>
              <w:jc w:val="center"/>
              <w:rPr>
                <w:rFonts w:ascii="Times New Roman" w:hAnsi="Times New Roman" w:cs="Times New Roman"/>
                <w:sz w:val="20"/>
                <w:szCs w:val="20"/>
                <w:lang w:eastAsia="zh-CN"/>
              </w:rPr>
            </w:pPr>
            <w:r w:rsidRPr="00647F1F">
              <w:rPr>
                <w:rFonts w:ascii="Times New Roman" w:hAnsi="Times New Roman" w:cs="Times New Roman"/>
                <w:sz w:val="20"/>
                <w:szCs w:val="20"/>
                <w:lang w:eastAsia="zh-CN"/>
              </w:rPr>
              <w:lastRenderedPageBreak/>
              <w:t>8-04-02</w:t>
            </w:r>
          </w:p>
          <w:p w:rsidR="007255BC" w:rsidRPr="00647F1F" w:rsidRDefault="007255BC" w:rsidP="00E31B42">
            <w:pPr>
              <w:keepNext/>
              <w:keepLines/>
              <w:widowControl w:val="0"/>
              <w:autoSpaceDN w:val="0"/>
              <w:jc w:val="center"/>
              <w:rPr>
                <w:rFonts w:ascii="Times New Roman" w:hAnsi="Times New Roman" w:cs="Times New Roman"/>
                <w:sz w:val="20"/>
                <w:szCs w:val="20"/>
                <w:lang w:eastAsia="zh-CN"/>
              </w:rPr>
            </w:pPr>
          </w:p>
          <w:p w:rsidR="007255BC" w:rsidRPr="00647F1F" w:rsidRDefault="007255BC" w:rsidP="00E31B42">
            <w:pPr>
              <w:keepNext/>
              <w:keepLines/>
              <w:widowControl w:val="0"/>
              <w:autoSpaceDN w:val="0"/>
              <w:jc w:val="center"/>
              <w:rPr>
                <w:rFonts w:ascii="Times New Roman" w:hAnsi="Times New Roman" w:cs="Times New Roman"/>
                <w:sz w:val="20"/>
                <w:szCs w:val="20"/>
                <w:lang w:eastAsia="zh-CN"/>
              </w:rPr>
            </w:pPr>
            <w:r w:rsidRPr="00647F1F">
              <w:rPr>
                <w:rFonts w:ascii="Times New Roman" w:hAnsi="Times New Roman" w:cs="Times New Roman"/>
                <w:sz w:val="20"/>
                <w:szCs w:val="20"/>
                <w:lang w:eastAsia="zh-CN"/>
              </w:rPr>
              <w:t>Протез предплечья с микропроцессорным управлением</w:t>
            </w:r>
          </w:p>
          <w:p w:rsidR="007255BC" w:rsidRPr="00647F1F" w:rsidRDefault="007255BC" w:rsidP="00E31B42">
            <w:pPr>
              <w:ind w:right="142"/>
              <w:jc w:val="center"/>
              <w:rPr>
                <w:rFonts w:ascii="Times New Roman" w:eastAsia="Times New Roman" w:hAnsi="Times New Roman" w:cs="Times New Roman"/>
                <w:b/>
                <w:sz w:val="20"/>
                <w:szCs w:val="20"/>
                <w:lang w:eastAsia="ru-RU"/>
              </w:rPr>
            </w:pPr>
          </w:p>
        </w:tc>
        <w:tc>
          <w:tcPr>
            <w:tcW w:w="1545" w:type="dxa"/>
            <w:tcBorders>
              <w:top w:val="single" w:sz="4" w:space="0" w:color="auto"/>
              <w:left w:val="single" w:sz="4" w:space="0" w:color="auto"/>
              <w:right w:val="single" w:sz="4" w:space="0" w:color="auto"/>
            </w:tcBorders>
            <w:shd w:val="clear" w:color="auto" w:fill="auto"/>
          </w:tcPr>
          <w:p w:rsidR="007255BC" w:rsidRPr="00647F1F" w:rsidRDefault="00A52039" w:rsidP="00A52039">
            <w:pPr>
              <w:ind w:right="142"/>
              <w:rPr>
                <w:rFonts w:ascii="Times New Roman" w:eastAsia="Times New Roman" w:hAnsi="Times New Roman" w:cs="Times New Roman"/>
                <w:b/>
                <w:sz w:val="20"/>
                <w:szCs w:val="20"/>
                <w:lang w:eastAsia="ru-RU"/>
              </w:rPr>
            </w:pPr>
            <w:r>
              <w:rPr>
                <w:rFonts w:ascii="Times New Roman" w:hAnsi="Times New Roman" w:cs="Times New Roman"/>
                <w:sz w:val="20"/>
                <w:szCs w:val="20"/>
                <w:lang w:eastAsia="zh-CN"/>
              </w:rPr>
              <w:t xml:space="preserve">ОКПД2: </w:t>
            </w:r>
            <w:r w:rsidR="007255BC" w:rsidRPr="00647F1F">
              <w:rPr>
                <w:rFonts w:ascii="Times New Roman" w:hAnsi="Times New Roman" w:cs="Times New Roman"/>
                <w:sz w:val="20"/>
                <w:szCs w:val="20"/>
                <w:lang w:eastAsia="zh-CN"/>
              </w:rPr>
              <w:t>32.50.22.121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rPr>
            </w:pPr>
            <w:r w:rsidRPr="00647F1F">
              <w:rPr>
                <w:rFonts w:ascii="Times New Roman" w:hAnsi="Times New Roman" w:cs="Times New Roman"/>
                <w:sz w:val="20"/>
                <w:szCs w:val="20"/>
                <w:lang w:eastAsia="zh-CN"/>
              </w:rPr>
              <w:t>Уровень ампутации</w:t>
            </w:r>
            <w:r>
              <w:rPr>
                <w:rFonts w:ascii="Times New Roman" w:hAnsi="Times New Roman" w:cs="Times New Roman"/>
                <w:sz w:val="20"/>
                <w:szCs w:val="20"/>
              </w:rPr>
              <w:t>-</w:t>
            </w:r>
            <w:r w:rsidRPr="00647F1F">
              <w:rPr>
                <w:rFonts w:ascii="Times New Roman" w:hAnsi="Times New Roman" w:cs="Times New Roman"/>
                <w:sz w:val="20"/>
                <w:szCs w:val="20"/>
                <w:lang w:eastAsia="zh-CN"/>
              </w:rPr>
              <w:t>Средняя треть предплечья</w:t>
            </w:r>
            <w:r>
              <w:rPr>
                <w:rFonts w:ascii="Times New Roman" w:hAnsi="Times New Roman" w:cs="Times New Roman"/>
                <w:sz w:val="20"/>
                <w:szCs w:val="20"/>
                <w:lang w:eastAsia="zh-CN"/>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Состояние культи</w:t>
            </w:r>
            <w:r>
              <w:rPr>
                <w:rFonts w:ascii="Times New Roman" w:hAnsi="Times New Roman" w:cs="Times New Roman"/>
                <w:bCs/>
                <w:sz w:val="20"/>
                <w:szCs w:val="20"/>
                <w:lang w:eastAsia="zh-CN"/>
              </w:rPr>
              <w:t>-</w:t>
            </w:r>
            <w:r w:rsidRPr="00647F1F">
              <w:rPr>
                <w:rFonts w:ascii="Times New Roman" w:hAnsi="Times New Roman" w:cs="Times New Roman"/>
                <w:sz w:val="20"/>
                <w:szCs w:val="20"/>
                <w:lang w:eastAsia="zh-CN"/>
              </w:rPr>
              <w:t>Функциональная</w:t>
            </w:r>
            <w:r>
              <w:rPr>
                <w:rFonts w:ascii="Times New Roman" w:hAnsi="Times New Roman" w:cs="Times New Roman"/>
                <w:sz w:val="20"/>
                <w:szCs w:val="20"/>
                <w:lang w:eastAsia="zh-CN"/>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Протезирование</w:t>
            </w:r>
            <w:r>
              <w:rPr>
                <w:rFonts w:ascii="Times New Roman" w:hAnsi="Times New Roman" w:cs="Times New Roman"/>
                <w:bCs/>
                <w:sz w:val="20"/>
                <w:szCs w:val="20"/>
                <w:lang w:eastAsia="zh-CN"/>
              </w:rPr>
              <w:t>-</w:t>
            </w:r>
            <w:r w:rsidRPr="00647F1F">
              <w:rPr>
                <w:rFonts w:ascii="Times New Roman" w:hAnsi="Times New Roman" w:cs="Times New Roman"/>
                <w:sz w:val="20"/>
                <w:szCs w:val="20"/>
                <w:lang w:eastAsia="zh-CN"/>
              </w:rPr>
              <w:t>Первичное</w:t>
            </w:r>
            <w:r>
              <w:rPr>
                <w:rFonts w:ascii="Times New Roman" w:hAnsi="Times New Roman" w:cs="Times New Roman"/>
                <w:sz w:val="20"/>
                <w:szCs w:val="20"/>
                <w:lang w:eastAsia="zh-CN"/>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Наличие приемной гильзы</w:t>
            </w:r>
            <w:r>
              <w:rPr>
                <w:rFonts w:ascii="Times New Roman" w:hAnsi="Times New Roman" w:cs="Times New Roman"/>
                <w:sz w:val="20"/>
                <w:szCs w:val="20"/>
                <w:lang w:eastAsia="zh-CN"/>
              </w:rPr>
              <w:t>-</w:t>
            </w:r>
            <w:r>
              <w:rPr>
                <w:rFonts w:ascii="Times New Roman" w:hAnsi="Times New Roman" w:cs="Times New Roman"/>
                <w:bCs/>
                <w:sz w:val="20"/>
                <w:szCs w:val="20"/>
                <w:lang w:eastAsia="zh-CN"/>
              </w:rPr>
              <w:t>д</w:t>
            </w:r>
            <w:r w:rsidRPr="00647F1F">
              <w:rPr>
                <w:rFonts w:ascii="Times New Roman" w:hAnsi="Times New Roman" w:cs="Times New Roman"/>
                <w:sz w:val="20"/>
                <w:szCs w:val="20"/>
                <w:lang w:eastAsia="zh-CN"/>
              </w:rPr>
              <w:t>а</w:t>
            </w:r>
            <w:r>
              <w:rPr>
                <w:rFonts w:ascii="Times New Roman" w:hAnsi="Times New Roman" w:cs="Times New Roman"/>
                <w:sz w:val="20"/>
                <w:szCs w:val="20"/>
                <w:lang w:eastAsia="zh-CN"/>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Материал вкладной гильзы</w:t>
            </w:r>
            <w:r>
              <w:rPr>
                <w:rFonts w:ascii="Times New Roman" w:hAnsi="Times New Roman" w:cs="Times New Roman"/>
                <w:bCs/>
                <w:sz w:val="20"/>
                <w:szCs w:val="20"/>
                <w:lang w:eastAsia="zh-CN"/>
              </w:rPr>
              <w:t>-</w:t>
            </w:r>
            <w:r w:rsidRPr="00647F1F">
              <w:rPr>
                <w:rFonts w:ascii="Times New Roman" w:hAnsi="Times New Roman" w:cs="Times New Roman"/>
                <w:sz w:val="20"/>
                <w:szCs w:val="20"/>
                <w:lang w:eastAsia="zh-CN"/>
              </w:rPr>
              <w:t>Вспененные полимеры</w:t>
            </w:r>
            <w:r>
              <w:rPr>
                <w:rFonts w:ascii="Times New Roman" w:hAnsi="Times New Roman" w:cs="Times New Roman"/>
                <w:sz w:val="20"/>
                <w:szCs w:val="20"/>
                <w:lang w:eastAsia="zh-CN"/>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Искусственная кисть с микропроцессорным управлением</w:t>
            </w:r>
            <w:r>
              <w:rPr>
                <w:rFonts w:ascii="Times New Roman" w:hAnsi="Times New Roman" w:cs="Times New Roman"/>
                <w:bCs/>
                <w:sz w:val="20"/>
                <w:szCs w:val="20"/>
                <w:lang w:eastAsia="zh-CN"/>
              </w:rPr>
              <w:t>-</w:t>
            </w:r>
            <w:r w:rsidRPr="00647F1F">
              <w:rPr>
                <w:rFonts w:ascii="Times New Roman" w:hAnsi="Times New Roman" w:cs="Times New Roman"/>
                <w:sz w:val="20"/>
                <w:szCs w:val="20"/>
              </w:rPr>
              <w:t>да</w:t>
            </w:r>
            <w:r>
              <w:rPr>
                <w:rFonts w:ascii="Times New Roman" w:hAnsi="Times New Roman" w:cs="Times New Roman"/>
                <w:sz w:val="20"/>
                <w:szCs w:val="20"/>
              </w:rPr>
              <w:t>;</w:t>
            </w:r>
          </w:p>
          <w:p w:rsidR="001C1CC1"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 xml:space="preserve">Количество видов </w:t>
            </w:r>
            <w:proofErr w:type="spellStart"/>
            <w:r w:rsidRPr="00647F1F">
              <w:rPr>
                <w:rFonts w:ascii="Times New Roman" w:hAnsi="Times New Roman" w:cs="Times New Roman"/>
                <w:sz w:val="20"/>
                <w:szCs w:val="20"/>
                <w:lang w:eastAsia="zh-CN"/>
              </w:rPr>
              <w:t>схвата</w:t>
            </w:r>
            <w:proofErr w:type="spellEnd"/>
            <w:r w:rsidRPr="00647F1F">
              <w:rPr>
                <w:rFonts w:ascii="Times New Roman" w:hAnsi="Times New Roman" w:cs="Times New Roman"/>
                <w:sz w:val="20"/>
                <w:szCs w:val="20"/>
                <w:lang w:eastAsia="zh-CN"/>
              </w:rPr>
              <w:t xml:space="preserve"> искусственной кисти с активными движениями на доминантную конечность</w:t>
            </w:r>
            <w:r>
              <w:rPr>
                <w:rFonts w:ascii="Times New Roman" w:hAnsi="Times New Roman" w:cs="Times New Roman"/>
                <w:bCs/>
                <w:sz w:val="20"/>
                <w:szCs w:val="20"/>
                <w:lang w:eastAsia="zh-CN"/>
              </w:rPr>
              <w:t>-</w:t>
            </w:r>
          </w:p>
          <w:p w:rsidR="007255BC" w:rsidRPr="00647F1F" w:rsidRDefault="007255BC" w:rsidP="007255BC">
            <w:pPr>
              <w:keepNext/>
              <w:keepLines/>
              <w:suppressAutoHyphens/>
              <w:autoSpaceDE w:val="0"/>
              <w:spacing w:line="0" w:lineRule="atLeast"/>
              <w:ind w:left="68" w:right="-108"/>
              <w:contextualSpacing/>
              <w:rPr>
                <w:rFonts w:ascii="Times New Roman" w:hAnsi="Times New Roman" w:cs="Times New Roman"/>
                <w:bCs/>
                <w:sz w:val="20"/>
                <w:szCs w:val="20"/>
                <w:lang w:eastAsia="zh-CN"/>
              </w:rPr>
            </w:pPr>
            <w:r w:rsidRPr="00647F1F">
              <w:rPr>
                <w:rFonts w:ascii="Times New Roman" w:hAnsi="Times New Roman" w:cs="Times New Roman"/>
                <w:sz w:val="20"/>
                <w:szCs w:val="20"/>
                <w:lang w:eastAsia="zh-CN"/>
              </w:rPr>
              <w:t>≥ 8</w:t>
            </w:r>
            <w:r>
              <w:rPr>
                <w:rFonts w:ascii="Times New Roman" w:hAnsi="Times New Roman" w:cs="Times New Roman"/>
                <w:sz w:val="20"/>
                <w:szCs w:val="20"/>
                <w:lang w:eastAsia="zh-CN"/>
              </w:rPr>
              <w:t>;</w:t>
            </w:r>
          </w:p>
          <w:p w:rsidR="007255BC" w:rsidRPr="00647F1F" w:rsidRDefault="007255BC" w:rsidP="007255BC">
            <w:pPr>
              <w:keepNext/>
              <w:keepLines/>
              <w:suppressAutoHyphens/>
              <w:spacing w:line="0" w:lineRule="atLeast"/>
              <w:ind w:left="68" w:right="-108"/>
              <w:contextualSpacing/>
              <w:rPr>
                <w:rFonts w:ascii="Times New Roman" w:hAnsi="Times New Roman" w:cs="Times New Roman"/>
                <w:sz w:val="20"/>
                <w:szCs w:val="20"/>
              </w:rPr>
            </w:pPr>
            <w:r w:rsidRPr="00647F1F">
              <w:rPr>
                <w:rFonts w:ascii="Times New Roman" w:hAnsi="Times New Roman" w:cs="Times New Roman"/>
                <w:sz w:val="20"/>
                <w:szCs w:val="20"/>
                <w:lang w:eastAsia="zh-CN"/>
              </w:rPr>
              <w:t>Наличие косметической оболочки искусственной кисти</w:t>
            </w:r>
            <w:r>
              <w:rPr>
                <w:rFonts w:ascii="Times New Roman" w:hAnsi="Times New Roman" w:cs="Times New Roman"/>
                <w:sz w:val="20"/>
                <w:szCs w:val="20"/>
              </w:rPr>
              <w:t>-</w:t>
            </w:r>
            <w:r w:rsidRPr="00647F1F">
              <w:rPr>
                <w:rFonts w:ascii="Times New Roman" w:hAnsi="Times New Roman" w:cs="Times New Roman"/>
                <w:bCs/>
                <w:sz w:val="20"/>
                <w:szCs w:val="20"/>
                <w:lang w:eastAsia="zh-CN"/>
              </w:rPr>
              <w:t>Нет</w:t>
            </w:r>
            <w:r>
              <w:rPr>
                <w:rFonts w:ascii="Times New Roman" w:hAnsi="Times New Roman" w:cs="Times New Roman"/>
                <w:bCs/>
                <w:sz w:val="20"/>
                <w:szCs w:val="20"/>
                <w:lang w:eastAsia="zh-CN"/>
              </w:rPr>
              <w:t>;</w:t>
            </w:r>
          </w:p>
          <w:p w:rsidR="007255BC" w:rsidRPr="007255BC" w:rsidRDefault="007255BC" w:rsidP="007255BC">
            <w:pPr>
              <w:keepNext/>
              <w:keepLines/>
              <w:suppressAutoHyphens/>
              <w:autoSpaceDE w:val="0"/>
              <w:spacing w:line="0" w:lineRule="atLeast"/>
              <w:ind w:left="68" w:right="-108"/>
              <w:contextualSpacing/>
              <w:rPr>
                <w:rFonts w:ascii="Times New Roman" w:hAnsi="Times New Roman" w:cs="Times New Roman"/>
                <w:b/>
                <w:sz w:val="20"/>
                <w:szCs w:val="20"/>
                <w:lang w:eastAsia="zh-CN"/>
              </w:rPr>
            </w:pPr>
            <w:r w:rsidRPr="00647F1F">
              <w:rPr>
                <w:rFonts w:ascii="Times New Roman" w:hAnsi="Times New Roman" w:cs="Times New Roman"/>
                <w:sz w:val="20"/>
                <w:szCs w:val="20"/>
                <w:lang w:eastAsia="zh-CN"/>
              </w:rPr>
              <w:t>Пыле-</w:t>
            </w:r>
            <w:proofErr w:type="spellStart"/>
            <w:r w:rsidRPr="00647F1F">
              <w:rPr>
                <w:rFonts w:ascii="Times New Roman" w:hAnsi="Times New Roman" w:cs="Times New Roman"/>
                <w:sz w:val="20"/>
                <w:szCs w:val="20"/>
                <w:lang w:eastAsia="zh-CN"/>
              </w:rPr>
              <w:t>влагозащищенность</w:t>
            </w:r>
            <w:proofErr w:type="spellEnd"/>
            <w:r w:rsidRPr="00647F1F">
              <w:rPr>
                <w:rFonts w:ascii="Times New Roman" w:hAnsi="Times New Roman" w:cs="Times New Roman"/>
                <w:sz w:val="20"/>
                <w:szCs w:val="20"/>
                <w:lang w:eastAsia="zh-CN"/>
              </w:rPr>
              <w:t xml:space="preserve"> искусственной кисти</w:t>
            </w:r>
            <w:r>
              <w:rPr>
                <w:rFonts w:ascii="Times New Roman" w:hAnsi="Times New Roman" w:cs="Times New Roman"/>
                <w:b/>
                <w:sz w:val="20"/>
                <w:szCs w:val="20"/>
                <w:lang w:eastAsia="zh-CN"/>
              </w:rPr>
              <w:t>-</w:t>
            </w:r>
            <w:r w:rsidRPr="00647F1F">
              <w:rPr>
                <w:rFonts w:ascii="Times New Roman" w:hAnsi="Times New Roman" w:cs="Times New Roman"/>
                <w:sz w:val="20"/>
                <w:szCs w:val="20"/>
                <w:lang w:eastAsia="zh-CN"/>
              </w:rPr>
              <w:t>да</w:t>
            </w:r>
            <w:r>
              <w:rPr>
                <w:rFonts w:ascii="Times New Roman" w:hAnsi="Times New Roman" w:cs="Times New Roman"/>
                <w:sz w:val="20"/>
                <w:szCs w:val="20"/>
                <w:lang w:eastAsia="zh-CN"/>
              </w:rPr>
              <w:t>;</w:t>
            </w:r>
          </w:p>
          <w:p w:rsidR="007255BC" w:rsidRPr="007255BC" w:rsidRDefault="007255BC" w:rsidP="007255BC">
            <w:pPr>
              <w:keepNext/>
              <w:keepLines/>
              <w:suppressAutoHyphens/>
              <w:autoSpaceDE w:val="0"/>
              <w:spacing w:line="0" w:lineRule="atLeast"/>
              <w:ind w:left="68" w:right="-108"/>
              <w:contextualSpacing/>
              <w:rPr>
                <w:rFonts w:ascii="Times New Roman" w:hAnsi="Times New Roman" w:cs="Times New Roman"/>
                <w:b/>
                <w:sz w:val="20"/>
                <w:szCs w:val="20"/>
                <w:lang w:eastAsia="zh-CN"/>
              </w:rPr>
            </w:pPr>
            <w:r w:rsidRPr="00647F1F">
              <w:rPr>
                <w:rFonts w:ascii="Times New Roman" w:hAnsi="Times New Roman" w:cs="Times New Roman"/>
                <w:sz w:val="20"/>
                <w:szCs w:val="20"/>
                <w:lang w:eastAsia="zh-CN"/>
              </w:rPr>
              <w:t>Лучезапястный узел с пассивной ротацией</w:t>
            </w:r>
            <w:r>
              <w:rPr>
                <w:rFonts w:ascii="Times New Roman" w:hAnsi="Times New Roman" w:cs="Times New Roman"/>
                <w:b/>
                <w:sz w:val="20"/>
                <w:szCs w:val="20"/>
                <w:lang w:eastAsia="zh-CN"/>
              </w:rPr>
              <w:t>-</w:t>
            </w:r>
            <w:r w:rsidRPr="00647F1F">
              <w:rPr>
                <w:rFonts w:ascii="Times New Roman" w:hAnsi="Times New Roman" w:cs="Times New Roman"/>
                <w:sz w:val="20"/>
                <w:szCs w:val="20"/>
                <w:lang w:eastAsia="zh-CN"/>
              </w:rPr>
              <w:t>да</w:t>
            </w:r>
            <w:r>
              <w:rPr>
                <w:rFonts w:ascii="Times New Roman" w:hAnsi="Times New Roman" w:cs="Times New Roman"/>
                <w:sz w:val="20"/>
                <w:szCs w:val="20"/>
                <w:lang w:eastAsia="zh-CN"/>
              </w:rPr>
              <w:t>;</w:t>
            </w:r>
          </w:p>
          <w:p w:rsidR="007255BC" w:rsidRPr="007255BC" w:rsidRDefault="007255BC" w:rsidP="007255BC">
            <w:pPr>
              <w:keepNext/>
              <w:keepLines/>
              <w:suppressAutoHyphens/>
              <w:autoSpaceDE w:val="0"/>
              <w:spacing w:line="0" w:lineRule="atLeast"/>
              <w:ind w:left="68" w:right="-108"/>
              <w:contextualSpacing/>
              <w:rPr>
                <w:rFonts w:ascii="Times New Roman" w:hAnsi="Times New Roman" w:cs="Times New Roman"/>
                <w:b/>
                <w:sz w:val="20"/>
                <w:szCs w:val="20"/>
                <w:lang w:eastAsia="zh-CN"/>
              </w:rPr>
            </w:pPr>
            <w:r w:rsidRPr="00647F1F">
              <w:rPr>
                <w:rFonts w:ascii="Times New Roman" w:hAnsi="Times New Roman" w:cs="Times New Roman"/>
                <w:sz w:val="20"/>
                <w:szCs w:val="20"/>
                <w:lang w:eastAsia="zh-CN"/>
              </w:rPr>
              <w:t>Крепление протеза</w:t>
            </w:r>
            <w:r>
              <w:rPr>
                <w:rFonts w:ascii="Times New Roman" w:hAnsi="Times New Roman" w:cs="Times New Roman"/>
                <w:b/>
                <w:sz w:val="20"/>
                <w:szCs w:val="20"/>
                <w:lang w:eastAsia="zh-CN"/>
              </w:rPr>
              <w:t>-</w:t>
            </w:r>
            <w:r w:rsidRPr="00647F1F">
              <w:rPr>
                <w:rFonts w:ascii="Times New Roman" w:hAnsi="Times New Roman" w:cs="Times New Roman"/>
                <w:sz w:val="20"/>
                <w:szCs w:val="20"/>
                <w:lang w:eastAsia="zh-CN"/>
              </w:rPr>
              <w:t>Анатомическое. За счет формы приемной гильзы</w:t>
            </w:r>
            <w:r>
              <w:rPr>
                <w:rFonts w:ascii="Times New Roman" w:hAnsi="Times New Roman" w:cs="Times New Roman"/>
                <w:sz w:val="20"/>
                <w:szCs w:val="20"/>
                <w:lang w:eastAsia="zh-CN"/>
              </w:rPr>
              <w:t>;</w:t>
            </w:r>
          </w:p>
          <w:p w:rsidR="007255BC" w:rsidRPr="007255BC" w:rsidRDefault="007255BC" w:rsidP="007255BC">
            <w:pPr>
              <w:keepNext/>
              <w:keepLines/>
              <w:suppressAutoHyphens/>
              <w:autoSpaceDE w:val="0"/>
              <w:spacing w:line="0" w:lineRule="atLeast"/>
              <w:ind w:left="68" w:right="-108"/>
              <w:contextualSpacing/>
              <w:rPr>
                <w:rFonts w:ascii="Times New Roman" w:hAnsi="Times New Roman" w:cs="Times New Roman"/>
                <w:b/>
                <w:sz w:val="20"/>
                <w:szCs w:val="20"/>
                <w:lang w:eastAsia="zh-CN"/>
              </w:rPr>
            </w:pPr>
            <w:r w:rsidRPr="00647F1F">
              <w:rPr>
                <w:rFonts w:ascii="Times New Roman" w:hAnsi="Times New Roman" w:cs="Times New Roman"/>
                <w:bCs/>
                <w:sz w:val="20"/>
                <w:szCs w:val="20"/>
                <w:lang w:eastAsia="zh-CN"/>
              </w:rPr>
              <w:t>Способ изготовления протеза</w:t>
            </w:r>
            <w:r>
              <w:rPr>
                <w:rFonts w:ascii="Times New Roman" w:hAnsi="Times New Roman" w:cs="Times New Roman"/>
                <w:b/>
                <w:sz w:val="20"/>
                <w:szCs w:val="20"/>
                <w:lang w:eastAsia="zh-CN"/>
              </w:rPr>
              <w:t>-</w:t>
            </w:r>
            <w:proofErr w:type="gramStart"/>
            <w:r w:rsidRPr="00647F1F">
              <w:rPr>
                <w:rFonts w:ascii="Times New Roman" w:hAnsi="Times New Roman" w:cs="Times New Roman"/>
                <w:bCs/>
                <w:sz w:val="20"/>
                <w:szCs w:val="20"/>
                <w:lang w:eastAsia="zh-CN"/>
              </w:rPr>
              <w:t>По</w:t>
            </w:r>
            <w:proofErr w:type="gramEnd"/>
            <w:r w:rsidRPr="00647F1F">
              <w:rPr>
                <w:rFonts w:ascii="Times New Roman" w:hAnsi="Times New Roman" w:cs="Times New Roman"/>
                <w:bCs/>
                <w:sz w:val="20"/>
                <w:szCs w:val="20"/>
                <w:lang w:eastAsia="zh-CN"/>
              </w:rPr>
              <w:t xml:space="preserve"> индивидуальным замерам Получателя.</w:t>
            </w:r>
          </w:p>
        </w:tc>
        <w:tc>
          <w:tcPr>
            <w:tcW w:w="1276" w:type="dxa"/>
            <w:tcBorders>
              <w:left w:val="single" w:sz="4" w:space="0" w:color="auto"/>
              <w:bottom w:val="single" w:sz="4" w:space="0" w:color="auto"/>
              <w:right w:val="single" w:sz="4" w:space="0" w:color="auto"/>
            </w:tcBorders>
            <w:shd w:val="clear" w:color="auto" w:fill="auto"/>
          </w:tcPr>
          <w:p w:rsidR="007255BC" w:rsidRPr="00F2283B" w:rsidRDefault="007255BC" w:rsidP="00E31B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штука</w:t>
            </w:r>
          </w:p>
        </w:tc>
        <w:tc>
          <w:tcPr>
            <w:tcW w:w="1134" w:type="dxa"/>
            <w:tcBorders>
              <w:left w:val="single" w:sz="4" w:space="0" w:color="auto"/>
              <w:bottom w:val="single" w:sz="4" w:space="0" w:color="auto"/>
              <w:right w:val="single" w:sz="4" w:space="0" w:color="auto"/>
            </w:tcBorders>
          </w:tcPr>
          <w:p w:rsidR="007255BC" w:rsidRPr="00F2283B" w:rsidRDefault="007255BC" w:rsidP="00E31B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456CA0" w:rsidRPr="00456CA0" w:rsidRDefault="00456CA0" w:rsidP="00456CA0">
      <w:pPr>
        <w:pStyle w:val="ConsPlusNormal0"/>
        <w:spacing w:line="240" w:lineRule="atLeast"/>
        <w:ind w:firstLine="540"/>
        <w:jc w:val="both"/>
      </w:pPr>
    </w:p>
    <w:p w:rsidR="00456CA0" w:rsidRPr="00456CA0" w:rsidRDefault="00456CA0" w:rsidP="00456CA0">
      <w:pPr>
        <w:spacing w:after="0" w:line="240" w:lineRule="atLeast"/>
        <w:ind w:firstLine="540"/>
        <w:contextualSpacing/>
        <w:jc w:val="both"/>
        <w:rPr>
          <w:rFonts w:ascii="Times New Roman" w:hAnsi="Times New Roman" w:cs="Times New Roman"/>
          <w:b/>
        </w:rPr>
      </w:pPr>
      <w:r w:rsidRPr="00456CA0">
        <w:rPr>
          <w:rFonts w:ascii="Times New Roman" w:hAnsi="Times New Roman" w:cs="Times New Roman"/>
        </w:rPr>
        <w:t>Требования к качеству работ: протезы предплечья с микропроцессорным управлением должны соответствовать требованиям Государственных стандартов Российской Федерации:</w:t>
      </w:r>
    </w:p>
    <w:p w:rsidR="00456CA0" w:rsidRPr="00456CA0" w:rsidRDefault="00456CA0" w:rsidP="00456CA0">
      <w:pPr>
        <w:spacing w:after="0" w:line="240" w:lineRule="atLeast"/>
        <w:ind w:firstLine="540"/>
        <w:contextualSpacing/>
        <w:jc w:val="both"/>
        <w:rPr>
          <w:rFonts w:ascii="Times New Roman" w:hAnsi="Times New Roman" w:cs="Times New Roman"/>
        </w:rPr>
      </w:pPr>
      <w:r w:rsidRPr="00456CA0">
        <w:rPr>
          <w:rFonts w:ascii="Times New Roman" w:hAnsi="Times New Roman" w:cs="Times New Roman"/>
        </w:rPr>
        <w:t xml:space="preserve">- ГОСТ Р 51632-2021 «Технические средства реабилитации людей с ограничениями жизнедеятельности. Общие технические требования и методы испытаний»; </w:t>
      </w:r>
    </w:p>
    <w:p w:rsidR="00456CA0" w:rsidRPr="00456CA0" w:rsidRDefault="00456CA0" w:rsidP="00456CA0">
      <w:pPr>
        <w:spacing w:after="0" w:line="240" w:lineRule="atLeast"/>
        <w:ind w:firstLine="540"/>
        <w:contextualSpacing/>
        <w:jc w:val="both"/>
        <w:rPr>
          <w:rFonts w:ascii="Times New Roman" w:hAnsi="Times New Roman" w:cs="Times New Roman"/>
        </w:rPr>
      </w:pPr>
      <w:r w:rsidRPr="00456CA0">
        <w:rPr>
          <w:rFonts w:ascii="Times New Roman" w:hAnsi="Times New Roman" w:cs="Times New Roman"/>
        </w:rPr>
        <w:t>- ГОСТ Р 56138-2021 «Национальный стандарт. Протезы верхних конечностей. Технические требования»;</w:t>
      </w:r>
    </w:p>
    <w:p w:rsidR="00456CA0" w:rsidRPr="00456CA0" w:rsidRDefault="00456CA0" w:rsidP="00456CA0">
      <w:pPr>
        <w:spacing w:after="0" w:line="240" w:lineRule="atLeast"/>
        <w:ind w:firstLine="540"/>
        <w:contextualSpacing/>
        <w:jc w:val="both"/>
        <w:rPr>
          <w:rFonts w:ascii="Times New Roman" w:hAnsi="Times New Roman" w:cs="Times New Roman"/>
          <w:lang w:eastAsia="ru-RU"/>
        </w:rPr>
      </w:pPr>
      <w:r w:rsidRPr="00456CA0">
        <w:rPr>
          <w:rFonts w:ascii="Times New Roman" w:hAnsi="Times New Roman" w:cs="Times New Roman"/>
        </w:rPr>
        <w:t xml:space="preserve">- </w:t>
      </w:r>
      <w:r w:rsidRPr="00456CA0">
        <w:rPr>
          <w:rFonts w:ascii="Times New Roman" w:hAnsi="Times New Roman" w:cs="Times New Roman"/>
          <w:lang w:eastAsia="ru-RU"/>
        </w:rPr>
        <w:t xml:space="preserve">ГОСТ Р 51819-2022 «Национальный стандарт. Протезирование и </w:t>
      </w:r>
      <w:proofErr w:type="spellStart"/>
      <w:r w:rsidRPr="00456CA0">
        <w:rPr>
          <w:rFonts w:ascii="Times New Roman" w:hAnsi="Times New Roman" w:cs="Times New Roman"/>
          <w:lang w:eastAsia="ru-RU"/>
        </w:rPr>
        <w:t>ортезирование</w:t>
      </w:r>
      <w:proofErr w:type="spellEnd"/>
      <w:r w:rsidRPr="00456CA0">
        <w:rPr>
          <w:rFonts w:ascii="Times New Roman" w:hAnsi="Times New Roman" w:cs="Times New Roman"/>
          <w:lang w:eastAsia="ru-RU"/>
        </w:rPr>
        <w:t xml:space="preserve"> верхних и нижних конечностей. Термины и определения»;</w:t>
      </w:r>
    </w:p>
    <w:p w:rsidR="00456CA0" w:rsidRPr="00456CA0" w:rsidRDefault="00456CA0" w:rsidP="00456CA0">
      <w:pPr>
        <w:spacing w:after="0" w:line="240" w:lineRule="atLeast"/>
        <w:ind w:firstLine="540"/>
        <w:contextualSpacing/>
        <w:jc w:val="both"/>
        <w:rPr>
          <w:rFonts w:ascii="Times New Roman" w:hAnsi="Times New Roman" w:cs="Times New Roman"/>
        </w:rPr>
      </w:pPr>
      <w:r w:rsidRPr="00456CA0">
        <w:rPr>
          <w:rFonts w:ascii="Times New Roman" w:hAnsi="Times New Roman" w:cs="Times New Roman"/>
          <w:lang w:eastAsia="ru-RU"/>
        </w:rPr>
        <w:t>- ГОСТ Р 59226-2020 «</w:t>
      </w:r>
      <w:r w:rsidRPr="00456CA0">
        <w:rPr>
          <w:rFonts w:ascii="Times New Roman" w:hAnsi="Times New Roman" w:cs="Times New Roman"/>
        </w:rPr>
        <w:t>Протезы верхних конечностей с внешним источником энергии. Общие технические требования</w:t>
      </w:r>
      <w:r w:rsidRPr="00456CA0">
        <w:rPr>
          <w:rFonts w:ascii="Times New Roman" w:hAnsi="Times New Roman" w:cs="Times New Roman"/>
          <w:lang w:eastAsia="ru-RU"/>
        </w:rPr>
        <w:t>».</w:t>
      </w:r>
    </w:p>
    <w:p w:rsidR="00456CA0" w:rsidRPr="00456CA0" w:rsidRDefault="00456CA0" w:rsidP="00456CA0">
      <w:pPr>
        <w:spacing w:after="0" w:line="240" w:lineRule="atLeast"/>
        <w:ind w:firstLine="540"/>
        <w:contextualSpacing/>
        <w:jc w:val="both"/>
        <w:rPr>
          <w:rFonts w:ascii="Times New Roman" w:hAnsi="Times New Roman" w:cs="Times New Roman"/>
        </w:rPr>
      </w:pPr>
      <w:r w:rsidRPr="00456CA0">
        <w:rPr>
          <w:rFonts w:ascii="Times New Roman" w:hAnsi="Times New Roman" w:cs="Times New Roman"/>
        </w:rPr>
        <w:t>Выполнение работ предусматривает изготовление приемной гильзы, примерку, подгонку протеза с учетом анатомо-функциональных особенностей, профессионального и социального статуса Получателя, изготовление протеза по индивидуальным обмерам, обучение Получателя пользованию протезом, уходу за ним и его хранения, выдача протеза Получателю, обеспечение Получателя гарантийным талоном на выданное изделие и информирование об условиях проведения гарантийного обслуживания.</w:t>
      </w:r>
    </w:p>
    <w:p w:rsidR="00456CA0" w:rsidRPr="00456CA0" w:rsidRDefault="00456CA0" w:rsidP="00456CA0">
      <w:pPr>
        <w:spacing w:after="0" w:line="240" w:lineRule="atLeast"/>
        <w:ind w:firstLine="540"/>
        <w:contextualSpacing/>
        <w:jc w:val="both"/>
        <w:rPr>
          <w:rFonts w:ascii="Times New Roman" w:hAnsi="Times New Roman" w:cs="Times New Roman"/>
        </w:rPr>
      </w:pPr>
      <w:r w:rsidRPr="00456CA0">
        <w:rPr>
          <w:rFonts w:ascii="Times New Roman" w:hAnsi="Times New Roman" w:cs="Times New Roman"/>
        </w:rPr>
        <w:t>Протез должен изготавливаться с учетом анатомических дефектов конечностей,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456CA0" w:rsidRPr="00456CA0" w:rsidRDefault="00456CA0" w:rsidP="00456CA0">
      <w:pPr>
        <w:spacing w:after="0" w:line="240" w:lineRule="atLeast"/>
        <w:ind w:firstLine="540"/>
        <w:contextualSpacing/>
        <w:jc w:val="both"/>
        <w:rPr>
          <w:rFonts w:ascii="Times New Roman" w:hAnsi="Times New Roman" w:cs="Times New Roman"/>
          <w:bCs/>
          <w:iCs/>
        </w:rPr>
      </w:pPr>
      <w:r w:rsidRPr="00456CA0">
        <w:rPr>
          <w:rFonts w:ascii="Times New Roman" w:hAnsi="Times New Roman" w:cs="Times New Roman"/>
          <w:bCs/>
          <w:iCs/>
        </w:rPr>
        <w:t xml:space="preserve">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 должна обеспечивать взаимодействие человека с протезом конечности. </w:t>
      </w:r>
    </w:p>
    <w:p w:rsidR="00456CA0" w:rsidRPr="00456CA0" w:rsidRDefault="00456CA0" w:rsidP="00456CA0">
      <w:pPr>
        <w:spacing w:after="0" w:line="240" w:lineRule="atLeast"/>
        <w:ind w:firstLine="540"/>
        <w:contextualSpacing/>
        <w:jc w:val="both"/>
        <w:rPr>
          <w:rFonts w:ascii="Times New Roman" w:hAnsi="Times New Roman" w:cs="Times New Roman"/>
          <w:bCs/>
          <w:iCs/>
        </w:rPr>
      </w:pPr>
      <w:r w:rsidRPr="00456CA0">
        <w:rPr>
          <w:rFonts w:ascii="Times New Roman" w:hAnsi="Times New Roman" w:cs="Times New Roman"/>
          <w:bCs/>
          <w:iCs/>
        </w:rPr>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456CA0" w:rsidRPr="00456CA0" w:rsidRDefault="00456CA0" w:rsidP="00456CA0">
      <w:pPr>
        <w:spacing w:after="0" w:line="240" w:lineRule="atLeast"/>
        <w:ind w:firstLine="540"/>
        <w:contextualSpacing/>
        <w:jc w:val="both"/>
        <w:rPr>
          <w:rFonts w:ascii="Times New Roman" w:hAnsi="Times New Roman" w:cs="Times New Roman"/>
          <w:bCs/>
          <w:iCs/>
        </w:rPr>
      </w:pPr>
      <w:r w:rsidRPr="00456CA0">
        <w:rPr>
          <w:rFonts w:ascii="Times New Roman" w:hAnsi="Times New Roman" w:cs="Times New Roman"/>
          <w:bCs/>
          <w:iCs/>
        </w:rPr>
        <w:t>Материалы приемной гильзы, контактирующей с телом Получателя, должны быть разрешены к применению.</w:t>
      </w:r>
    </w:p>
    <w:p w:rsidR="00456CA0" w:rsidRPr="00456CA0" w:rsidRDefault="00456CA0" w:rsidP="00456CA0">
      <w:pPr>
        <w:widowControl w:val="0"/>
        <w:spacing w:after="0" w:line="240" w:lineRule="atLeast"/>
        <w:ind w:firstLine="540"/>
        <w:contextualSpacing/>
        <w:jc w:val="both"/>
        <w:rPr>
          <w:rFonts w:ascii="Times New Roman" w:hAnsi="Times New Roman" w:cs="Times New Roman"/>
        </w:rPr>
      </w:pPr>
      <w:r w:rsidRPr="00456CA0">
        <w:rPr>
          <w:rFonts w:ascii="Times New Roman" w:hAnsi="Times New Roman" w:cs="Times New Roman"/>
        </w:rPr>
        <w:t>Требования к результатам работ:</w:t>
      </w:r>
      <w:r w:rsidRPr="00456CA0">
        <w:rPr>
          <w:rFonts w:ascii="Times New Roman" w:hAnsi="Times New Roman" w:cs="Times New Roman"/>
          <w:b/>
        </w:rPr>
        <w:t xml:space="preserve"> </w:t>
      </w:r>
      <w:r w:rsidRPr="00456CA0">
        <w:rPr>
          <w:rFonts w:ascii="Times New Roman" w:hAnsi="Times New Roman" w:cs="Times New Roman"/>
        </w:rPr>
        <w:t>работа по изготовлению протезов включает в себя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конечностей с помощью протеза.</w:t>
      </w:r>
    </w:p>
    <w:p w:rsidR="00456CA0" w:rsidRPr="00456CA0" w:rsidRDefault="00456CA0" w:rsidP="00456CA0">
      <w:pPr>
        <w:spacing w:after="0" w:line="240" w:lineRule="atLeast"/>
        <w:ind w:firstLine="540"/>
        <w:jc w:val="both"/>
        <w:rPr>
          <w:rFonts w:ascii="Times New Roman" w:hAnsi="Times New Roman" w:cs="Times New Roman"/>
        </w:rPr>
      </w:pPr>
      <w:r w:rsidRPr="00456CA0">
        <w:rPr>
          <w:rFonts w:ascii="Times New Roman" w:hAnsi="Times New Roman" w:cs="Times New Roman"/>
        </w:rPr>
        <w:lastRenderedPageBreak/>
        <w:t xml:space="preserve">Работы по обеспечению Получателя протезом следует считать эффективно исполненными, если у него восстановлена опорная и (или) двигательная функции конечности, созданы условия для предупреждения развития деформации или благоприятного течения болезни. </w:t>
      </w:r>
    </w:p>
    <w:p w:rsidR="00456CA0" w:rsidRPr="00456CA0" w:rsidRDefault="00456CA0" w:rsidP="00456CA0">
      <w:pPr>
        <w:spacing w:after="0" w:line="240" w:lineRule="atLeast"/>
        <w:jc w:val="both"/>
        <w:rPr>
          <w:rFonts w:ascii="Times New Roman" w:hAnsi="Times New Roman" w:cs="Times New Roman"/>
          <w:b/>
          <w:highlight w:val="yellow"/>
        </w:rPr>
      </w:pPr>
      <w:r w:rsidRPr="00456CA0">
        <w:rPr>
          <w:rFonts w:ascii="Times New Roman" w:hAnsi="Times New Roman" w:cs="Times New Roman"/>
        </w:rPr>
        <w:t>Работы по изготовлению протезов предплечья с микропроцессорным управлением выполняются с надлежащим качеством и в установленные сроки.</w:t>
      </w:r>
    </w:p>
    <w:p w:rsidR="00456CA0" w:rsidRPr="00456CA0" w:rsidRDefault="00456CA0" w:rsidP="00456CA0">
      <w:pPr>
        <w:spacing w:after="0" w:line="240" w:lineRule="atLeast"/>
        <w:ind w:firstLine="568"/>
        <w:contextualSpacing/>
        <w:jc w:val="both"/>
        <w:rPr>
          <w:rFonts w:ascii="Times New Roman" w:hAnsi="Times New Roman" w:cs="Times New Roman"/>
        </w:rPr>
      </w:pPr>
      <w:r w:rsidRPr="00456CA0">
        <w:rPr>
          <w:rFonts w:ascii="Times New Roman" w:hAnsi="Times New Roman" w:cs="Times New Roman"/>
        </w:rPr>
        <w:t xml:space="preserve">Требования к маркировке и упаковке: На комплектующих модулей (узлов) протезов должны быть указаны серийные номера. </w:t>
      </w:r>
    </w:p>
    <w:p w:rsidR="00456CA0" w:rsidRPr="00456CA0" w:rsidRDefault="00456CA0" w:rsidP="00456CA0">
      <w:pPr>
        <w:spacing w:after="0" w:line="240" w:lineRule="atLeast"/>
        <w:ind w:firstLine="568"/>
        <w:contextualSpacing/>
        <w:jc w:val="both"/>
        <w:rPr>
          <w:rFonts w:ascii="Times New Roman" w:hAnsi="Times New Roman" w:cs="Times New Roman"/>
          <w:b/>
        </w:rPr>
      </w:pPr>
      <w:r w:rsidRPr="00456CA0">
        <w:rPr>
          <w:rFonts w:ascii="Times New Roman" w:hAnsi="Times New Roman" w:cs="Times New Roman"/>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456CA0" w:rsidRPr="00456CA0" w:rsidRDefault="00456CA0" w:rsidP="00456CA0">
      <w:pPr>
        <w:autoSpaceDN w:val="0"/>
        <w:adjustRightInd w:val="0"/>
        <w:spacing w:after="0" w:line="240" w:lineRule="atLeast"/>
        <w:ind w:firstLine="568"/>
        <w:jc w:val="both"/>
        <w:rPr>
          <w:rFonts w:ascii="Times New Roman" w:hAnsi="Times New Roman" w:cs="Times New Roman"/>
          <w:b/>
        </w:rPr>
      </w:pPr>
      <w:r w:rsidRPr="00456CA0">
        <w:rPr>
          <w:rFonts w:ascii="Times New Roman" w:hAnsi="Times New Roman" w:cs="Times New Roman"/>
        </w:rPr>
        <w:t xml:space="preserve">Требования к гарантийным обязательствам: </w:t>
      </w:r>
      <w:r w:rsidRPr="00456CA0">
        <w:rPr>
          <w:rFonts w:ascii="Times New Roman" w:hAnsi="Times New Roman" w:cs="Times New Roman"/>
          <w:bCs/>
        </w:rPr>
        <w:t>протезы должны быть новым (не бывшими в употреблении, в ремонте, в том числе не быть восстановленными, у которых не была осуществлена замена составных частей, не были восстановлены потребительские свойства).</w:t>
      </w:r>
    </w:p>
    <w:p w:rsidR="00456CA0" w:rsidRPr="00456CA0" w:rsidRDefault="00456CA0" w:rsidP="00456CA0">
      <w:pPr>
        <w:autoSpaceDN w:val="0"/>
        <w:adjustRightInd w:val="0"/>
        <w:spacing w:after="0" w:line="240" w:lineRule="atLeast"/>
        <w:ind w:firstLine="568"/>
        <w:jc w:val="both"/>
        <w:rPr>
          <w:rFonts w:ascii="Times New Roman" w:hAnsi="Times New Roman" w:cs="Times New Roman"/>
          <w:bCs/>
        </w:rPr>
      </w:pPr>
      <w:r w:rsidRPr="00456CA0">
        <w:rPr>
          <w:rFonts w:ascii="Times New Roman" w:hAnsi="Times New Roman" w:cs="Times New Roman"/>
          <w:bCs/>
        </w:rPr>
        <w:t>Протезы должны соответствовать требованиям санитарно-эпидемиологической безопасности. Материалы, применяемые для изготовления протезов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воздействовать на цвет поверхности (одежды, кожи пользователя), с которым контактирует изделие при его нормальной эксплуатации.</w:t>
      </w:r>
    </w:p>
    <w:p w:rsidR="00456CA0" w:rsidRPr="00456CA0" w:rsidRDefault="00456CA0" w:rsidP="00456CA0">
      <w:pPr>
        <w:autoSpaceDN w:val="0"/>
        <w:adjustRightInd w:val="0"/>
        <w:spacing w:after="0" w:line="240" w:lineRule="atLeast"/>
        <w:ind w:firstLine="426"/>
        <w:jc w:val="both"/>
        <w:rPr>
          <w:rFonts w:ascii="Times New Roman" w:hAnsi="Times New Roman" w:cs="Times New Roman"/>
          <w:bCs/>
        </w:rPr>
      </w:pPr>
      <w:r w:rsidRPr="00456CA0">
        <w:rPr>
          <w:rFonts w:ascii="Times New Roman" w:eastAsia="Calibri" w:hAnsi="Times New Roman" w:cs="Times New Roman"/>
        </w:rPr>
        <w:t xml:space="preserve">Гарантийный срок на протезы устанавливается </w:t>
      </w:r>
      <w:r w:rsidRPr="00456CA0">
        <w:rPr>
          <w:rFonts w:ascii="Times New Roman" w:hAnsi="Times New Roman" w:cs="Times New Roman"/>
          <w:bCs/>
        </w:rPr>
        <w:t>с момента передачи его Получателю</w:t>
      </w:r>
      <w:r w:rsidRPr="00456CA0">
        <w:rPr>
          <w:rFonts w:ascii="Times New Roman" w:eastAsia="Calibri" w:hAnsi="Times New Roman" w:cs="Times New Roman"/>
        </w:rPr>
        <w:t xml:space="preserve"> и составляет не менее 12 (двенадцати) месяцев.</w:t>
      </w:r>
      <w:r w:rsidRPr="00456CA0">
        <w:rPr>
          <w:rFonts w:ascii="Times New Roman" w:hAnsi="Times New Roman" w:cs="Times New Roman"/>
          <w:bCs/>
        </w:rPr>
        <w:t xml:space="preserve"> Исполнитель должен выдать Получателю гарантийный талон, дающий право на бесплатный ремонт во время гарантийного срока.</w:t>
      </w:r>
    </w:p>
    <w:p w:rsidR="00456CA0" w:rsidRPr="00456CA0" w:rsidRDefault="00456CA0" w:rsidP="00456CA0">
      <w:pPr>
        <w:autoSpaceDN w:val="0"/>
        <w:adjustRightInd w:val="0"/>
        <w:spacing w:after="0" w:line="240" w:lineRule="atLeast"/>
        <w:ind w:firstLine="426"/>
        <w:jc w:val="both"/>
        <w:rPr>
          <w:rFonts w:ascii="Times New Roman" w:hAnsi="Times New Roman" w:cs="Times New Roman"/>
          <w:bCs/>
        </w:rPr>
      </w:pPr>
      <w:r w:rsidRPr="00456CA0">
        <w:rPr>
          <w:rFonts w:ascii="Times New Roman" w:hAnsi="Times New Roman" w:cs="Times New Roman"/>
          <w:bCs/>
        </w:rPr>
        <w:t xml:space="preserve">В течение гарантийного срока в случае обнаружения Получателем недостатка в протезе Исполнителем должны быть обеспечены замена изделия на ту же модель либо безвозмездное устранение недостатков (гарантийный ремонт). При этом срок безвозмездного устранения недостатков (гарантийного ремонта) или замена не должен превышать 15 рабочих дней со дня обращения Получателя. </w:t>
      </w:r>
      <w:r w:rsidRPr="00456CA0">
        <w:rPr>
          <w:rFonts w:ascii="Times New Roman" w:hAnsi="Times New Roman" w:cs="Times New Roman"/>
        </w:rPr>
        <w:t>Гарантийное обслуживание осуществляется на территории Курской области.</w:t>
      </w:r>
    </w:p>
    <w:p w:rsidR="00456CA0" w:rsidRPr="00456CA0" w:rsidRDefault="00456CA0" w:rsidP="00456CA0">
      <w:pPr>
        <w:spacing w:after="0" w:line="240" w:lineRule="atLeast"/>
        <w:ind w:firstLine="426"/>
        <w:jc w:val="both"/>
        <w:rPr>
          <w:rFonts w:ascii="Times New Roman" w:hAnsi="Times New Roman" w:cs="Times New Roman"/>
          <w:color w:val="2C2D2E"/>
          <w:shd w:val="clear" w:color="auto" w:fill="FFFFFF"/>
        </w:rPr>
      </w:pPr>
      <w:r w:rsidRPr="00456CA0">
        <w:rPr>
          <w:rFonts w:ascii="Times New Roman" w:hAnsi="Times New Roman" w:cs="Times New Roman"/>
        </w:rPr>
        <w:t xml:space="preserve">Место выполнения работ: </w:t>
      </w:r>
      <w:r w:rsidRPr="00456CA0">
        <w:rPr>
          <w:rFonts w:ascii="Times New Roman" w:hAnsi="Times New Roman" w:cs="Times New Roman"/>
          <w:color w:val="2C2D2E"/>
          <w:shd w:val="clear" w:color="auto" w:fill="FFFFFF"/>
        </w:rPr>
        <w:t>работа по изготовлению протезов должна проводится по месту нахождения Исполнителя на территории Российской Федерации.</w:t>
      </w:r>
    </w:p>
    <w:p w:rsidR="00456CA0" w:rsidRPr="00456CA0" w:rsidRDefault="00456CA0" w:rsidP="00456CA0">
      <w:pPr>
        <w:shd w:val="clear" w:color="auto" w:fill="FFFFFF"/>
        <w:spacing w:after="0" w:line="240" w:lineRule="atLeast"/>
        <w:ind w:firstLine="426"/>
        <w:jc w:val="both"/>
        <w:rPr>
          <w:rFonts w:ascii="Times New Roman" w:hAnsi="Times New Roman" w:cs="Times New Roman"/>
          <w:color w:val="2C2D2E"/>
          <w:lang w:eastAsia="ru-RU"/>
        </w:rPr>
      </w:pPr>
      <w:r w:rsidRPr="00456CA0">
        <w:rPr>
          <w:rFonts w:ascii="Times New Roman" w:hAnsi="Times New Roman" w:cs="Times New Roman"/>
          <w:color w:val="2C2D2E"/>
          <w:lang w:eastAsia="ru-RU"/>
        </w:rPr>
        <w:t>Работа в части замеров, примерки, подгонки, настройки должна выполняться по месту нахождения Исполнителя в городе Курске. При необходимости обслуживания получателя на дому, Исполнитель осуществляет выезд бригады по месту жительства Получателя в пределах Курской области.</w:t>
      </w:r>
    </w:p>
    <w:p w:rsidR="00456CA0" w:rsidRPr="00456CA0" w:rsidRDefault="00456CA0" w:rsidP="00456CA0">
      <w:pPr>
        <w:shd w:val="clear" w:color="auto" w:fill="FFFFFF"/>
        <w:spacing w:after="0" w:line="240" w:lineRule="atLeast"/>
        <w:ind w:firstLine="426"/>
        <w:jc w:val="both"/>
        <w:rPr>
          <w:rFonts w:ascii="Times New Roman" w:hAnsi="Times New Roman" w:cs="Times New Roman"/>
          <w:color w:val="2C2D2E"/>
          <w:lang w:eastAsia="ru-RU"/>
        </w:rPr>
      </w:pPr>
      <w:r w:rsidRPr="00456CA0">
        <w:rPr>
          <w:rFonts w:ascii="Times New Roman" w:hAnsi="Times New Roman" w:cs="Times New Roman"/>
          <w:color w:val="2C2D2E"/>
          <w:lang w:eastAsia="ru-RU"/>
        </w:rPr>
        <w:t xml:space="preserve">Доставка готового изделия осуществляется по месту фактического проживания Получателя (в пределах Курской области) или, по желанию Получателя, готовое изделие выдается ему по месту нахождения пункта выдачи (в г. Курске). </w:t>
      </w:r>
    </w:p>
    <w:p w:rsidR="00456CA0" w:rsidRPr="00456CA0" w:rsidRDefault="00456CA0" w:rsidP="00456CA0">
      <w:pPr>
        <w:spacing w:after="0" w:line="240" w:lineRule="atLeast"/>
        <w:ind w:firstLine="426"/>
        <w:contextualSpacing/>
        <w:jc w:val="both"/>
        <w:rPr>
          <w:rFonts w:ascii="Times New Roman" w:hAnsi="Times New Roman" w:cs="Times New Roman"/>
        </w:rPr>
      </w:pPr>
      <w:r w:rsidRPr="00456CA0">
        <w:rPr>
          <w:rFonts w:ascii="Times New Roman" w:hAnsi="Times New Roman" w:cs="Times New Roman"/>
        </w:rPr>
        <w:t xml:space="preserve">Срок выполнения работ: работы по изготовлению протезов осуществляются Исполнителем с момента заключения государственного контракта по 30 августа 2024 года. </w:t>
      </w:r>
    </w:p>
    <w:p w:rsidR="00456CA0" w:rsidRPr="00456CA0" w:rsidRDefault="00456CA0" w:rsidP="00456CA0">
      <w:pPr>
        <w:spacing w:after="0" w:line="240" w:lineRule="atLeast"/>
        <w:ind w:firstLine="426"/>
        <w:jc w:val="both"/>
        <w:rPr>
          <w:rFonts w:ascii="Times New Roman" w:hAnsi="Times New Roman" w:cs="Times New Roman"/>
        </w:rPr>
      </w:pPr>
      <w:r w:rsidRPr="00456CA0">
        <w:rPr>
          <w:rFonts w:ascii="Times New Roman" w:hAnsi="Times New Roman" w:cs="Times New Roman"/>
        </w:rPr>
        <w:t>Исполнитель должен выполнить работы в срок, не превышающий 60 календарных дней со дня получения направления и реестра от Заказчика (в зависимости от того, что поступит ранее).</w:t>
      </w:r>
    </w:p>
    <w:p w:rsidR="003426E6" w:rsidRPr="00456CA0" w:rsidRDefault="003426E6" w:rsidP="00456CA0">
      <w:pPr>
        <w:pStyle w:val="ad"/>
        <w:spacing w:after="0" w:line="240" w:lineRule="atLeast"/>
        <w:ind w:left="0" w:firstLine="851"/>
        <w:contextualSpacing w:val="0"/>
        <w:rPr>
          <w:rStyle w:val="FontStyle92"/>
          <w:b/>
          <w:sz w:val="22"/>
          <w:szCs w:val="22"/>
        </w:rPr>
      </w:pPr>
    </w:p>
    <w:p w:rsidR="00456CA0" w:rsidRPr="00456CA0" w:rsidRDefault="00456CA0">
      <w:pPr>
        <w:pStyle w:val="ad"/>
        <w:spacing w:after="0" w:line="240" w:lineRule="atLeast"/>
        <w:ind w:left="0" w:firstLine="851"/>
        <w:contextualSpacing w:val="0"/>
        <w:rPr>
          <w:rStyle w:val="FontStyle92"/>
          <w:b/>
          <w:sz w:val="22"/>
          <w:szCs w:val="22"/>
        </w:rPr>
      </w:pPr>
    </w:p>
    <w:sectPr w:rsidR="00456CA0" w:rsidRPr="00456CA0" w:rsidSect="00552F81">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8C" w:rsidRDefault="00F9398C" w:rsidP="00E50107">
      <w:pPr>
        <w:spacing w:after="0" w:line="240" w:lineRule="auto"/>
      </w:pPr>
      <w:r>
        <w:separator/>
      </w:r>
    </w:p>
  </w:endnote>
  <w:endnote w:type="continuationSeparator" w:id="0">
    <w:p w:rsidR="00F9398C" w:rsidRDefault="00F9398C" w:rsidP="00E5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98">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07" w:rsidRDefault="00E501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07" w:rsidRDefault="00E501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07" w:rsidRDefault="00E501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8C" w:rsidRDefault="00F9398C" w:rsidP="00E50107">
      <w:pPr>
        <w:spacing w:after="0" w:line="240" w:lineRule="auto"/>
      </w:pPr>
      <w:r>
        <w:separator/>
      </w:r>
    </w:p>
  </w:footnote>
  <w:footnote w:type="continuationSeparator" w:id="0">
    <w:p w:rsidR="00F9398C" w:rsidRDefault="00F9398C" w:rsidP="00E50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07" w:rsidRDefault="00E501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07" w:rsidRDefault="00E501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07" w:rsidRDefault="00E501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1397A"/>
    <w:multiLevelType w:val="multilevel"/>
    <w:tmpl w:val="8A2E804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C0"/>
    <w:rsid w:val="0001253F"/>
    <w:rsid w:val="000377F5"/>
    <w:rsid w:val="00072D12"/>
    <w:rsid w:val="00077CFB"/>
    <w:rsid w:val="000809AC"/>
    <w:rsid w:val="000B33E1"/>
    <w:rsid w:val="00116CD4"/>
    <w:rsid w:val="001C1CC1"/>
    <w:rsid w:val="001D259A"/>
    <w:rsid w:val="00206D85"/>
    <w:rsid w:val="00265635"/>
    <w:rsid w:val="00270BC0"/>
    <w:rsid w:val="002A300C"/>
    <w:rsid w:val="002B5D0A"/>
    <w:rsid w:val="00337715"/>
    <w:rsid w:val="003426E6"/>
    <w:rsid w:val="00363C1C"/>
    <w:rsid w:val="00367496"/>
    <w:rsid w:val="003A363F"/>
    <w:rsid w:val="003A6C3F"/>
    <w:rsid w:val="003F0A19"/>
    <w:rsid w:val="004269C0"/>
    <w:rsid w:val="00456CA0"/>
    <w:rsid w:val="00480161"/>
    <w:rsid w:val="004E46E2"/>
    <w:rsid w:val="00546DFB"/>
    <w:rsid w:val="00552F81"/>
    <w:rsid w:val="00587BB5"/>
    <w:rsid w:val="005B6E51"/>
    <w:rsid w:val="005C3D4C"/>
    <w:rsid w:val="005F5690"/>
    <w:rsid w:val="00613BCC"/>
    <w:rsid w:val="00620600"/>
    <w:rsid w:val="00694E82"/>
    <w:rsid w:val="006D40B1"/>
    <w:rsid w:val="007255BC"/>
    <w:rsid w:val="007269F6"/>
    <w:rsid w:val="00752344"/>
    <w:rsid w:val="007652A1"/>
    <w:rsid w:val="00850083"/>
    <w:rsid w:val="0085456A"/>
    <w:rsid w:val="00872EE4"/>
    <w:rsid w:val="00887CE3"/>
    <w:rsid w:val="008F073C"/>
    <w:rsid w:val="00930AF8"/>
    <w:rsid w:val="009D0D36"/>
    <w:rsid w:val="009D39C1"/>
    <w:rsid w:val="009E18F0"/>
    <w:rsid w:val="009E21E0"/>
    <w:rsid w:val="00A0207A"/>
    <w:rsid w:val="00A52039"/>
    <w:rsid w:val="00AA63D0"/>
    <w:rsid w:val="00AB743C"/>
    <w:rsid w:val="00AE20E8"/>
    <w:rsid w:val="00B0460B"/>
    <w:rsid w:val="00BA6B8C"/>
    <w:rsid w:val="00BB59EB"/>
    <w:rsid w:val="00BE3438"/>
    <w:rsid w:val="00C03E1D"/>
    <w:rsid w:val="00C56EBC"/>
    <w:rsid w:val="00CE37EC"/>
    <w:rsid w:val="00D77BE2"/>
    <w:rsid w:val="00DC3D7B"/>
    <w:rsid w:val="00DE31D6"/>
    <w:rsid w:val="00E036BD"/>
    <w:rsid w:val="00E16B01"/>
    <w:rsid w:val="00E31B42"/>
    <w:rsid w:val="00E50107"/>
    <w:rsid w:val="00E668A7"/>
    <w:rsid w:val="00E94469"/>
    <w:rsid w:val="00EA358A"/>
    <w:rsid w:val="00EB65A5"/>
    <w:rsid w:val="00ED0492"/>
    <w:rsid w:val="00EE5A0C"/>
    <w:rsid w:val="00F9398C"/>
    <w:rsid w:val="00F960D9"/>
    <w:rsid w:val="00FC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9C3A5-9A25-478E-8ECC-614985E2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59EB"/>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0107"/>
  </w:style>
  <w:style w:type="paragraph" w:styleId="a5">
    <w:name w:val="footer"/>
    <w:basedOn w:val="a"/>
    <w:link w:val="a6"/>
    <w:uiPriority w:val="99"/>
    <w:unhideWhenUsed/>
    <w:rsid w:val="00E50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107"/>
  </w:style>
  <w:style w:type="character" w:styleId="a7">
    <w:name w:val="Strong"/>
    <w:uiPriority w:val="22"/>
    <w:qFormat/>
    <w:rsid w:val="00BE3438"/>
    <w:rPr>
      <w:b/>
      <w:bCs/>
    </w:rPr>
  </w:style>
  <w:style w:type="paragraph" w:styleId="a8">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
    <w:link w:val="11"/>
    <w:qFormat/>
    <w:rsid w:val="00BE3438"/>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8"/>
    <w:locked/>
    <w:rsid w:val="00BE3438"/>
    <w:rPr>
      <w:rFonts w:ascii="Times New Roman" w:eastAsia="Times New Roman" w:hAnsi="Times New Roman" w:cs="Times New Roman"/>
      <w:sz w:val="24"/>
      <w:szCs w:val="24"/>
      <w:lang w:eastAsia="ru-RU"/>
    </w:rPr>
  </w:style>
  <w:style w:type="character" w:customStyle="1" w:styleId="FontStyle42">
    <w:name w:val="Font Style42"/>
    <w:rsid w:val="00BE3438"/>
    <w:rPr>
      <w:rFonts w:ascii="Times New Roman" w:eastAsia="Arial Unicode MS" w:hAnsi="Times New Roman" w:cs="Times New Roman"/>
      <w:color w:val="auto"/>
      <w:sz w:val="26"/>
      <w:szCs w:val="26"/>
      <w:lang w:val="ru-RU"/>
    </w:rPr>
  </w:style>
  <w:style w:type="paragraph" w:customStyle="1" w:styleId="Style22">
    <w:name w:val="Style22"/>
    <w:basedOn w:val="a"/>
    <w:next w:val="a"/>
    <w:rsid w:val="00BE343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9">
    <w:name w:val="No Spacing"/>
    <w:link w:val="aa"/>
    <w:qFormat/>
    <w:rsid w:val="00BE3438"/>
    <w:pPr>
      <w:spacing w:after="0" w:line="240" w:lineRule="auto"/>
    </w:pPr>
    <w:rPr>
      <w:rFonts w:ascii="Calibri" w:eastAsia="Calibri" w:hAnsi="Calibri" w:cs="Times New Roman"/>
    </w:rPr>
  </w:style>
  <w:style w:type="character" w:customStyle="1" w:styleId="aa">
    <w:name w:val="Без интервала Знак"/>
    <w:link w:val="a9"/>
    <w:locked/>
    <w:rsid w:val="00BE3438"/>
    <w:rPr>
      <w:rFonts w:ascii="Calibri" w:eastAsia="Calibri" w:hAnsi="Calibri" w:cs="Times New Roman"/>
    </w:rPr>
  </w:style>
  <w:style w:type="paragraph" w:styleId="ab">
    <w:name w:val="Body Text"/>
    <w:basedOn w:val="a"/>
    <w:link w:val="ac"/>
    <w:rsid w:val="00BE3438"/>
    <w:pPr>
      <w:spacing w:after="0" w:line="240" w:lineRule="auto"/>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BE3438"/>
    <w:rPr>
      <w:rFonts w:ascii="Times New Roman" w:eastAsia="Times New Roman" w:hAnsi="Times New Roman" w:cs="Times New Roman"/>
      <w:sz w:val="20"/>
      <w:szCs w:val="20"/>
      <w:lang w:eastAsia="ru-RU"/>
    </w:rPr>
  </w:style>
  <w:style w:type="paragraph" w:customStyle="1" w:styleId="24">
    <w:name w:val="Основной текст 24"/>
    <w:basedOn w:val="a"/>
    <w:rsid w:val="00BE3438"/>
    <w:pPr>
      <w:suppressAutoHyphens/>
      <w:spacing w:after="0" w:line="240" w:lineRule="auto"/>
      <w:jc w:val="both"/>
    </w:pPr>
    <w:rPr>
      <w:rFonts w:ascii="Times New Roman" w:eastAsia="Times New Roman" w:hAnsi="Times New Roman" w:cs="Times New Roman"/>
      <w:sz w:val="26"/>
      <w:szCs w:val="28"/>
      <w:lang w:eastAsia="ar-SA"/>
    </w:rPr>
  </w:style>
  <w:style w:type="paragraph" w:styleId="ad">
    <w:name w:val="List Paragraph"/>
    <w:basedOn w:val="a"/>
    <w:uiPriority w:val="34"/>
    <w:qFormat/>
    <w:rsid w:val="00072D12"/>
    <w:pPr>
      <w:spacing w:after="200" w:line="276" w:lineRule="auto"/>
      <w:ind w:left="720"/>
      <w:contextualSpacing/>
    </w:pPr>
    <w:rPr>
      <w:rFonts w:ascii="Calibri" w:eastAsia="Calibri" w:hAnsi="Calibri" w:cs="Times New Roman"/>
    </w:rPr>
  </w:style>
  <w:style w:type="character" w:customStyle="1" w:styleId="FontStyle92">
    <w:name w:val="Font Style92"/>
    <w:uiPriority w:val="99"/>
    <w:rsid w:val="00072D12"/>
    <w:rPr>
      <w:rFonts w:ascii="Times New Roman" w:hAnsi="Times New Roman" w:cs="Times New Roman"/>
      <w:sz w:val="26"/>
      <w:szCs w:val="26"/>
    </w:rPr>
  </w:style>
  <w:style w:type="paragraph" w:styleId="ae">
    <w:name w:val="Balloon Text"/>
    <w:basedOn w:val="a"/>
    <w:link w:val="af"/>
    <w:uiPriority w:val="99"/>
    <w:semiHidden/>
    <w:unhideWhenUsed/>
    <w:rsid w:val="00B046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0460B"/>
    <w:rPr>
      <w:rFonts w:ascii="Segoe UI" w:hAnsi="Segoe UI" w:cs="Segoe UI"/>
      <w:sz w:val="18"/>
      <w:szCs w:val="18"/>
    </w:rPr>
  </w:style>
  <w:style w:type="character" w:customStyle="1" w:styleId="10">
    <w:name w:val="Заголовок 1 Знак"/>
    <w:basedOn w:val="a0"/>
    <w:link w:val="1"/>
    <w:rsid w:val="00BB59EB"/>
    <w:rPr>
      <w:rFonts w:ascii="Times New Roman" w:eastAsia="Times New Roman" w:hAnsi="Times New Roman" w:cs="Times New Roman"/>
      <w:sz w:val="28"/>
      <w:szCs w:val="20"/>
      <w:lang w:eastAsia="ar-SA"/>
    </w:rPr>
  </w:style>
  <w:style w:type="paragraph" w:customStyle="1" w:styleId="text">
    <w:name w:val="text"/>
    <w:basedOn w:val="a"/>
    <w:rsid w:val="00BB59EB"/>
    <w:pPr>
      <w:widowControl w:val="0"/>
      <w:suppressAutoHyphens/>
      <w:spacing w:after="0" w:line="240" w:lineRule="auto"/>
      <w:ind w:left="120" w:right="120" w:firstLine="150"/>
    </w:pPr>
    <w:rPr>
      <w:rFonts w:ascii="Tahoma" w:eastAsia="Lucida Sans Unicode" w:hAnsi="Tahoma" w:cs="Tahoma"/>
      <w:color w:val="000000"/>
      <w:sz w:val="18"/>
      <w:szCs w:val="18"/>
      <w:lang w:bidi="en-US"/>
    </w:rPr>
  </w:style>
  <w:style w:type="paragraph" w:customStyle="1" w:styleId="af0">
    <w:name w:val="Содержимое таблицы"/>
    <w:basedOn w:val="a"/>
    <w:qFormat/>
    <w:rsid w:val="00EB65A5"/>
    <w:pPr>
      <w:suppressLineNumbers/>
      <w:suppressAutoHyphens/>
      <w:spacing w:after="200" w:line="276" w:lineRule="auto"/>
    </w:pPr>
    <w:rPr>
      <w:rFonts w:ascii="Calibri" w:eastAsia="Arial Unicode MS" w:hAnsi="Calibri" w:cs="font298"/>
      <w:kern w:val="1"/>
      <w:lang w:eastAsia="ar-SA"/>
    </w:rPr>
  </w:style>
  <w:style w:type="character" w:customStyle="1" w:styleId="ConsPlusNormal">
    <w:name w:val="ConsPlusNormal Знак"/>
    <w:link w:val="ConsPlusNormal0"/>
    <w:locked/>
    <w:rsid w:val="002A300C"/>
  </w:style>
  <w:style w:type="paragraph" w:customStyle="1" w:styleId="ConsPlusNormal0">
    <w:name w:val="ConsPlusNormal"/>
    <w:link w:val="ConsPlusNormal"/>
    <w:qFormat/>
    <w:rsid w:val="002A300C"/>
    <w:pPr>
      <w:autoSpaceDE w:val="0"/>
      <w:autoSpaceDN w:val="0"/>
      <w:adjustRightInd w:val="0"/>
      <w:spacing w:after="0" w:line="240" w:lineRule="auto"/>
    </w:pPr>
  </w:style>
  <w:style w:type="table" w:styleId="af1">
    <w:name w:val="Table Grid"/>
    <w:basedOn w:val="a1"/>
    <w:uiPriority w:val="39"/>
    <w:rsid w:val="00456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212">
      <w:bodyDiv w:val="1"/>
      <w:marLeft w:val="0"/>
      <w:marRight w:val="0"/>
      <w:marTop w:val="0"/>
      <w:marBottom w:val="0"/>
      <w:divBdr>
        <w:top w:val="none" w:sz="0" w:space="0" w:color="auto"/>
        <w:left w:val="none" w:sz="0" w:space="0" w:color="auto"/>
        <w:bottom w:val="none" w:sz="0" w:space="0" w:color="auto"/>
        <w:right w:val="none" w:sz="0" w:space="0" w:color="auto"/>
      </w:divBdr>
    </w:div>
    <w:div w:id="16133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75D4-A4DC-4221-B1C6-904DD5DE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Барбашова Оксана Николаевна</dc:creator>
  <cp:keywords/>
  <dc:description/>
  <cp:lastModifiedBy>Клеванова Светлана Викторовна</cp:lastModifiedBy>
  <cp:revision>8</cp:revision>
  <cp:lastPrinted>2023-10-13T12:14:00Z</cp:lastPrinted>
  <dcterms:created xsi:type="dcterms:W3CDTF">2024-02-21T08:37:00Z</dcterms:created>
  <dcterms:modified xsi:type="dcterms:W3CDTF">2024-02-29T06:25:00Z</dcterms:modified>
</cp:coreProperties>
</file>