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61C" w:rsidRDefault="0093661C" w:rsidP="0093661C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Приложение№</w:t>
      </w:r>
      <w:r w:rsidR="00A3740F">
        <w:rPr>
          <w:sz w:val="24"/>
          <w:szCs w:val="24"/>
        </w:rPr>
        <w:t>3</w:t>
      </w:r>
    </w:p>
    <w:p w:rsidR="0093661C" w:rsidRPr="00E31402" w:rsidRDefault="0093661C" w:rsidP="0093661C">
      <w:pPr>
        <w:keepNext/>
        <w:widowControl w:val="0"/>
        <w:autoSpaceDE w:val="0"/>
        <w:autoSpaceDN w:val="0"/>
        <w:adjustRightInd w:val="0"/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3661C" w:rsidRPr="001410FB" w:rsidRDefault="0093661C" w:rsidP="0093661C">
      <w:pPr>
        <w:widowControl w:val="0"/>
        <w:spacing w:after="0" w:line="240" w:lineRule="auto"/>
        <w:ind w:left="-1134" w:righ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10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задание</w:t>
      </w:r>
    </w:p>
    <w:p w:rsidR="0093661C" w:rsidRPr="001410FB" w:rsidRDefault="00A77163" w:rsidP="0093661C">
      <w:pPr>
        <w:spacing w:after="0" w:line="240" w:lineRule="auto"/>
        <w:ind w:left="-1134" w:right="-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в</w:t>
      </w:r>
      <w:r w:rsidRPr="00A771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ыполнение работ по изготовлению ортопедической 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буви для инвалидов в 2024 году.</w:t>
      </w:r>
    </w:p>
    <w:p w:rsidR="0093661C" w:rsidRPr="001410FB" w:rsidRDefault="0093661C" w:rsidP="0093661C">
      <w:pPr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1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Исполнитель должен осуществить </w:t>
      </w:r>
      <w:r w:rsidRPr="001410FB">
        <w:rPr>
          <w:rFonts w:ascii="Times New Roman" w:eastAsia="Calibri" w:hAnsi="Times New Roman" w:cs="Times New Roman"/>
          <w:sz w:val="24"/>
          <w:szCs w:val="24"/>
        </w:rPr>
        <w:t xml:space="preserve">выполнение работ по изготовлению </w:t>
      </w:r>
      <w:r w:rsidRPr="001410F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ортопедической обуви для </w:t>
      </w:r>
      <w:r w:rsidR="00A7716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инвалидо</w:t>
      </w:r>
      <w:bookmarkStart w:id="0" w:name="_GoBack"/>
      <w:bookmarkEnd w:id="0"/>
      <w:r w:rsidRPr="001410FB">
        <w:rPr>
          <w:rFonts w:ascii="Times New Roman" w:eastAsia="Calibri" w:hAnsi="Times New Roman" w:cs="Times New Roman"/>
          <w:sz w:val="24"/>
          <w:szCs w:val="24"/>
        </w:rPr>
        <w:t>в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1410FB">
        <w:rPr>
          <w:rFonts w:ascii="Times New Roman" w:eastAsia="Calibri" w:hAnsi="Times New Roman" w:cs="Times New Roman"/>
          <w:sz w:val="24"/>
          <w:szCs w:val="24"/>
        </w:rPr>
        <w:t xml:space="preserve"> году </w:t>
      </w:r>
      <w:r w:rsidRPr="001410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требованиями, предъявляемыми в настоящем техническом задании, в период действия государственного контракта.</w:t>
      </w:r>
    </w:p>
    <w:p w:rsidR="0093661C" w:rsidRPr="001410FB" w:rsidRDefault="0093661C" w:rsidP="0093661C">
      <w:pPr>
        <w:autoSpaceDE w:val="0"/>
        <w:autoSpaceDN w:val="0"/>
        <w:adjustRightInd w:val="0"/>
        <w:spacing w:after="0" w:line="240" w:lineRule="auto"/>
        <w:ind w:left="-1134" w:right="-284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3661C" w:rsidRPr="001410F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114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1655"/>
        <w:gridCol w:w="7350"/>
        <w:gridCol w:w="1559"/>
      </w:tblGrid>
      <w:tr w:rsidR="007A4983" w:rsidRPr="007A4983" w:rsidTr="000920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Изделия по классификации; модель артикул) (при наличии)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Изделия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7A4983" w:rsidRPr="007A4983" w:rsidRDefault="007A4983" w:rsidP="007A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Изделий</w:t>
            </w:r>
          </w:p>
          <w:p w:rsidR="007A4983" w:rsidRPr="007A4983" w:rsidRDefault="007A4983" w:rsidP="007A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(пара)</w:t>
            </w:r>
          </w:p>
        </w:tc>
      </w:tr>
      <w:tr w:rsidR="007A4983" w:rsidRPr="007A4983" w:rsidTr="000920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Ортопедическая обувь сложная без утепленной подкладке (без учета детей </w:t>
            </w:r>
            <w:proofErr w:type="gram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–и</w:t>
            </w:r>
            <w:proofErr w:type="gram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нвалидов)  (пара)</w:t>
            </w:r>
          </w:p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(9-01-01)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70AD47" w:themeColor="accent6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Обувь ортопедическая сложная при продольном плоскостопии, распластанности переднего отдела, сочетанной форме плоскостопия, деформации и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сгибательной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контрактуре пальцев стопы. При изготовлении обуви должно быть использовано не менее двух специальных деталей, таких как: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Обувь ортопедическая сложная при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варусной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эквинусной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берцы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одно-, двухсторонние или круговые,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Обувь ортопедическая сложная для использования при отвисающей стопе, паралитической стопе,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плосковальгусной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стопе, полой стопе,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половарусной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стопе. При изготовлении обуви должно быть использовано не менее двух специальных деталей, таких как: жесткие задники</w:t>
            </w: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жесткие круговые или задние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берцы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, металлические шины, подошва и каблук особой формы,</w:t>
            </w: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keepNext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Обувь ортопедическая сложная при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лимфостазе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заготовка верха, конструкция которой учитывает анатомо-функциональные особенности пользователей данной категории, </w:t>
            </w: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мягкие прокладки над специальными жесткими деталями, комбинированный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Обувь ортопедическая сложная при культях стоп. При изготовлении обуви должно быть использовано не менее двух специальных деталей, таких,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как:</w:t>
            </w: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</w:tr>
      <w:tr w:rsidR="007A4983" w:rsidRPr="007A4983" w:rsidTr="000920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Ортопедическая обувь сложная без утепленной подкладке для детей-инвалидов (пара)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(9-01-01)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70AD47" w:themeColor="accent6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Обувь ортопедическая сложная при продольном плоскостопии, распластанности переднего отдела, сочетанной форме плоскостопия, деформации и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сгибательной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контрактуре пальцев стопы. При изготовлении обуви должно быть использовано не менее двух специальных деталей, таких как: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Обувь ортопедическая сложная при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варусной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эквинусной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берцы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одно-, двухсторонние или круговые,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Обувь ортопедическая сложная для использования при отвисающей стопе, паралитической стопе,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плосковальгусной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стопе, полой стопе,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половарусной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стопе. При изготовлении обуви должно быть использовано не менее двух специальных деталей, таких как: жесткие задники</w:t>
            </w: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жесткие круговые или задние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берцы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, металлические шины, подошва и каблук особой формы,</w:t>
            </w: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keepNext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Обувь ортопедическая сложная при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лимфостазе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с выкладкой сводов, подошва особой формы, служащие для восстановления или компенсации </w:t>
            </w: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статодинамической функции.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Обувь ортопедическая сложная при культях стоп. При изготовлении обуви должно быть использовано не менее двух специальных деталей, таких,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как:</w:t>
            </w: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680</w:t>
            </w:r>
          </w:p>
        </w:tc>
      </w:tr>
      <w:tr w:rsidR="007A4983" w:rsidRPr="007A4983" w:rsidTr="00092012">
        <w:trPr>
          <w:trHeight w:val="39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Ортопедическая обувь сложная на утепленной подкладке (без учета детей –инвалидов) (пара)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(9-02-01)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color w:val="70AD47" w:themeColor="accent6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Обувь ортопедическая сложная при продольном плоскостопии, распластанности переднего отдела, сочетанной форме плоскостопия, деформации и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сгибательной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контрактуре пальцев стопы. При изготовлении обуви должно быть использовано не менее двух специальных деталей, таких как: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Обувь ортопедическая сложная при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варусной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эквинусной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стопе, косолапости, пяточной стопе, укорочении нижней конечности.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изготовлении обуви должно быть использовано не менее двух специальных деталей, таких как: жесткие задники,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берцы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одно-, двухсторонние или круговые,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Обувь ортопедическая сложная для использования при отвисающей стопе, паралитической стопе,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плосковальгусной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стопе, полой стопе,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половарусной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стопе. При изготовлении обуви должно быть использовано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двух специальных деталей, таких как: жесткие задники</w:t>
            </w: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жесткие круговые или задние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берцы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, металлические шины, подошва и каблук особой формы,</w:t>
            </w: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keepNext/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Обувь ортопедическая сложная при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лимфостазе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keepNext/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Обувь ортопедическая сложная при культях стоп. При изготовлении обуви должно быть использовано не менее двух специальных деталей, таких, </w:t>
            </w:r>
            <w:proofErr w:type="spellStart"/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как:</w:t>
            </w: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слой с выкладкой </w:t>
            </w: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сводов, с искусственным носком; жесткая союзка, жесткий клапан, металлические пластины, подошва и каблук особой формы, </w:t>
            </w: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служащие для восстановления или компенсации статодинамической функции. Подкладка утепленная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450792" w:rsidP="007A4983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70</w:t>
            </w:r>
          </w:p>
        </w:tc>
      </w:tr>
      <w:tr w:rsidR="007A4983" w:rsidRPr="007A4983" w:rsidTr="00092012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Ортопедическая обувь сложная на утепленной подкладке для детей –инвалидов(пара)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(9-02-01)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 Обувь ортопедическая сложная при продольном плоскостопии, распластанности переднего отдела, сочетанной форме плоскостопия, деформации и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сгибательной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контрактуре пальцев стопы. При изготовлении обуви должно быть использовано не менее двух специальных деталей, таких как: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2. Обувь ортопедическая сложная при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варусной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эквинусной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стопе, косолапости, пяточной стопе, укорочении нижней конечности.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При изготовлении обуви должно быть использовано не менее двух специальных деталей, таких как: жесткие задники,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берцы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одно-, двухсторонние или круговые,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3. Обувь ортопедическая сложная для использования при отвисающей стопе, паралитической стопе,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плосковальгусной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стопе, полой стопе,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половарусной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стопе. При изготовлении обуви должно быть использовано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не менее двух специальных деталей, таких как: жесткие задники, жесткие круговые или задние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берцы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, металлические шины, подошва и каблук особой формы,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keepNext/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4. Обувь ортопедическая сложная при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лимфостазе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7A4983" w:rsidRPr="007A4983" w:rsidRDefault="007A4983" w:rsidP="007A4983">
            <w:pPr>
              <w:tabs>
                <w:tab w:val="left" w:pos="0"/>
              </w:tabs>
              <w:snapToGrid w:val="0"/>
              <w:spacing w:after="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5. Обувь ортопедическая сложная при культях стоп. При изготовлении обуви должно быть использовано не менее двух специальных деталей, таких, как: </w:t>
            </w:r>
            <w:proofErr w:type="spellStart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межстелечный</w:t>
            </w:r>
            <w:proofErr w:type="spellEnd"/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слой с выкладкой сводов, с искусственным носком; жесткая союзка, жесткий клапан, металлические пластины, подошва и каблук особой формы, служащие для восстановления или компенсации статодинамической функции. Подкладка утепленная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83" w:rsidRPr="007A4983" w:rsidRDefault="00450792" w:rsidP="007A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7A4983" w:rsidRPr="007A4983" w:rsidTr="00092012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Ортопедическая обувь сложная на сохраненную конечность и обувь на протез без утепленной подкладки инвалидам (без учета детей-инвалидов) </w:t>
            </w:r>
          </w:p>
          <w:p w:rsidR="007A4983" w:rsidRPr="007A4983" w:rsidRDefault="007A4983" w:rsidP="007A498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(пара)</w:t>
            </w:r>
          </w:p>
          <w:p w:rsidR="007A4983" w:rsidRPr="007A4983" w:rsidRDefault="007A4983" w:rsidP="007A498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9-01-02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pacing w:after="0" w:line="192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Изготавливается одновременно полупара обуви на сохраненную конечность и </w:t>
            </w:r>
          </w:p>
          <w:p w:rsidR="007A4983" w:rsidRPr="007A4983" w:rsidRDefault="007A4983" w:rsidP="007A4983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 протез ампутированной конечности по индивидуальным размерам Получателя.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83" w:rsidRPr="007A4983" w:rsidRDefault="00450792" w:rsidP="007A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4983" w:rsidRPr="007A4983" w:rsidTr="00092012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983" w:rsidRPr="007A4983" w:rsidTr="00092012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Ортопедическая обувь сложная на сохраненную конечность и обувь на протез без утепленной подкладки для детей-инвалидов </w:t>
            </w:r>
          </w:p>
          <w:p w:rsidR="007A4983" w:rsidRPr="007A4983" w:rsidRDefault="007A4983" w:rsidP="007A498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(пара)</w:t>
            </w:r>
          </w:p>
          <w:p w:rsidR="007A4983" w:rsidRPr="007A4983" w:rsidRDefault="007A4983" w:rsidP="007A4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9-01-02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pacing w:after="0" w:line="192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Изготавливается одновременно полупара обуви на сохраненную конечность и 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192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на протез ампутированной конечности по индивидуальным размерам Получателя.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83" w:rsidRPr="007A4983" w:rsidRDefault="007A4983" w:rsidP="007A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  <w:p w:rsidR="007A4983" w:rsidRPr="007A4983" w:rsidRDefault="007A4983" w:rsidP="007A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983" w:rsidRPr="007A4983" w:rsidTr="00092012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983" w:rsidRPr="007A4983" w:rsidTr="00092012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Ортопедическая обувь сложная на сохраненную конечность и обувь на протез на утепленной подкладке инвалидам (без учета детей-инвалидов) </w:t>
            </w:r>
          </w:p>
          <w:p w:rsidR="007A4983" w:rsidRPr="007A4983" w:rsidRDefault="007A4983" w:rsidP="007A498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(пара)</w:t>
            </w:r>
          </w:p>
          <w:p w:rsidR="007A4983" w:rsidRPr="007A4983" w:rsidRDefault="007A4983" w:rsidP="007A498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9-02-02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pacing w:after="0" w:line="192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Изготавливается одновременно полупара обуви на сохраненную конечность и 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192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Arial" w:hAnsi="Times New Roman" w:cs="Times New Roman"/>
                <w:sz w:val="24"/>
                <w:szCs w:val="24"/>
              </w:rPr>
              <w:t>на протез ампутированной конечности по индивидуальным размерам Получателя.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83" w:rsidRPr="007A4983" w:rsidRDefault="00450792" w:rsidP="007A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4983" w:rsidRPr="007A4983" w:rsidTr="00092012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983" w:rsidRPr="007A4983" w:rsidTr="00092012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983" w:rsidRPr="007A4983" w:rsidTr="00092012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napToGrid w:val="0"/>
              <w:spacing w:after="0" w:line="256" w:lineRule="auto"/>
              <w:ind w:left="61" w:hanging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Ортопедическая обувь сложная на сохраненную конечность и обувь на </w:t>
            </w: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протез на утепленной подкладке для детей-инвалидов</w:t>
            </w:r>
          </w:p>
          <w:p w:rsidR="007A4983" w:rsidRPr="007A4983" w:rsidRDefault="007A4983" w:rsidP="007A498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(пара)</w:t>
            </w:r>
          </w:p>
          <w:p w:rsidR="007A4983" w:rsidRPr="007A4983" w:rsidRDefault="007A4983" w:rsidP="007A4983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9-02-02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tabs>
                <w:tab w:val="left" w:pos="0"/>
              </w:tabs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Изготавливается одновременно полупара обуви на сохраненную конечность и </w:t>
            </w:r>
          </w:p>
          <w:p w:rsidR="007A4983" w:rsidRPr="007A4983" w:rsidRDefault="007A4983" w:rsidP="007A4983">
            <w:pPr>
              <w:tabs>
                <w:tab w:val="left" w:pos="0"/>
              </w:tabs>
              <w:spacing w:after="0" w:line="19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протез ампутированной конечности по индивидуальным размерам Получателя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83" w:rsidRPr="007A4983" w:rsidRDefault="007A4983" w:rsidP="007A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4983" w:rsidRPr="007A4983" w:rsidTr="00092012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983" w:rsidRPr="007A4983" w:rsidTr="00092012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83" w:rsidRPr="007A4983" w:rsidRDefault="007A4983" w:rsidP="007A4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4983" w:rsidRPr="007A4983" w:rsidTr="00092012"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983" w:rsidRPr="007A4983" w:rsidRDefault="007A4983" w:rsidP="007A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A498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983" w:rsidRPr="007A4983" w:rsidRDefault="00450792" w:rsidP="007A4983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1406</w:t>
            </w:r>
          </w:p>
        </w:tc>
      </w:tr>
    </w:tbl>
    <w:p w:rsidR="0093661C" w:rsidRPr="001410F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1.2. Качественные характеристики объекта закупки.</w:t>
      </w:r>
    </w:p>
    <w:p w:rsidR="0093661C" w:rsidRPr="00265CBB" w:rsidRDefault="0093661C" w:rsidP="0093661C">
      <w:pPr>
        <w:suppressAutoHyphens/>
        <w:spacing w:after="0" w:line="240" w:lineRule="atLeast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1.2.1. При использовании Изделий по назначению не должно создаваться угрозы для жизни 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здоровья потребителя, окружающей среды, а также использование Изделий не должно причинять вред имуществу потребителя при его эксплуатации в соответствии с Законом Российской Федерации от 07.02.1992 № 2300-1 «О защите прав потребителей» (далее – Закон «О защите прав потребителей»).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Материалы, применяемые для изготовления Изделий, не должны содержать ядовитых (токсичных) компонентов, не должны воздействовать на цвет поверхности, с которой контактируют те или иные детали изделия при его нормальной эксплуатации; Изделия не должны иметь дефектов, связанных с материалами или качеством изготовления, либо проявляющихся в результате действия или упущения Исполнителя при нормальном использовании в обычных условиях. Сырьё и материалы для изготовления изделий должны быть разрешены к применению Федеральной службой по надзору в сфере защиты прав потребителей и благополучия человека. 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1.2.2.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Изделия должны соответствовать требованиям типового технологического процесса и образцам-эталонам, утвержденным медико-технической комиссией Исполнителя, а также требованиям государственных стандартов (ГОСТ), действующих на территории Российской Федерации: 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>- ГОСТ Р 54407-2020 «Обувь ортопедическая. Общие технические условия»;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>- ГОСТ Р 57761-2017 «Обувь ортопедическая. Термины и определения»;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>- ГОСТ Р 55638-2021 «Услуги по изготовлению ортопедической обуви. Требования безопасности».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1.2.3. Изделия должны быть в упаковке, обеспечивающей защиту от воздействия механических и климатических факторов (п. 4.11.5 ГОСТ Р 51632-2021 «Технические средства реабилитации людей с ограничениями жизнедеятельности. Общие технические требования и методы испытаний»). 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1.2.4. Изделия должны быть новыми Изделиями</w:t>
      </w: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>, Изделиями, которые не были в употреблении, в ремонте, в том числе которые не были восстановлены, у которых не была осуществлена замена составных частей, не были восстановлены потребительские свойства.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1.2.5. Изделия должны быть свободными от прав третьих лиц.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1.3.</w:t>
      </w: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 к гарантийному сроку и (или) объему предоставления гарантий их качества, к гарантийному обслуживанию Изделия (далее – гарантийные обязательства)</w:t>
      </w:r>
      <w:r w:rsidRPr="00265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>Гарантийные обязательства по гарантийному обслуживанию Изделий осуществляются Исполнителем в период гарантийного срока на Изделия.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Изделие устанавливается в соответствии с ГОСТ Р 54407-2020 «Обувь ортопедическая. Общие технические условия» и действует с момента получения Изделия Получателем, или с начала сезона и должен составлять не менее 30 дней.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сезона должно определяться в соответствии с Законом «О защите прав потребителей».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2. Исполнитель обязан: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2.1. Осуществлять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индивидуальное изготовление</w:t>
      </w: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Получателям Изделий.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2.2. Осуществлять прием Получателей или их представителей при представлении ими паспорта и направления (по форме, утвержденной приказом Министерства здравоохранения и социального развития Российской Федерации от 21.08.2008 № 439н), подписанного уполномоченным на дату выдачи направления лицом Заказчика.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Сведения (фамилия, имя, отчество) о лицах, уполномоченных на подписание направлений, передаются Заказчиком в письменной форме в срок не позднее одного рабочего дня со дня, следующего за днем заключения государственного контракта. 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Изменения сведений о лицах, уполномоченных на подписание направлений, передаются Заказчиком в письменной форме в срок не позднее 1 (одного) рабочего дня со дня возникновения изменений.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случае, если от имени Получателя действует его представитель, то предъявляется документ, удостоверяющий личность представителя, и соответствующий документ, подтверждающий полномочия представителя (при этом требовать документ (копию документа), удостоверяющего личность Получателя не допускается). 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документы, предоставляемые представителем Получателя, должны быть действительными и не утратившими юридическую силу, в том числе по основаниям, предусмотренным статьей 188 Гражданского кодекса Российской Федерации, на момент выдачи Изделия представителю Получателя.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2.3. Выполнять работы по изготовлению Изделий по индивидуальным размерам и осуществлять их выдачу в срок не более 60 (шестидесяти) календарных дней со дня обращения Получателя.</w:t>
      </w:r>
    </w:p>
    <w:p w:rsidR="0093661C" w:rsidRPr="00265CBB" w:rsidRDefault="0093661C" w:rsidP="0093661C">
      <w:pPr>
        <w:autoSpaceDE w:val="0"/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2.4. В течение гарантийного срока за счет собственных средств осуществлять гарантийный ремонт и (или) гарантийную замену Изделий, преждевременно вышедших из строя не по вине Получателей, и (или) имеющих скрытые недостатки или дефекты (брак).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выполнения гарантийного ремонта не должен превышать 15 рабочих дней со дня обращения Получателя. Обеспечение возможности ремонта, устранения недостатков при выполнении работ по изготовлению Изделий осуществляется в соответствии с Законом </w:t>
      </w: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«О защите прав потребителей». В связи с тем, что передача Изделий осуществляется непосредственно Получателю, Исполнитель должен вместе с Изделием передать Получателю гарантийный талон или иной документ, содержащий сведения, необходимые для обращения к Исполнителю по вопросам гарантийного ремонта (замены) Изделия, а также содержащий адрес (адреса) и режим работы пункта (пунктов) приема Получателей (далее – пункт (пункты) приема).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2.5. 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прием Получателей по всем вопросам изготовления и выдачи Изделий, выполнения гарантийного ремонта Изделий по месту нахождения пункта (</w:t>
      </w: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>пунктов) приема и гарантийного обслуживания, организованных Исполнителем на территории Республики</w:t>
      </w:r>
      <w:r w:rsidR="006719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Ингушетия</w:t>
      </w: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момента заключения государственного контракта. </w:t>
      </w:r>
    </w:p>
    <w:p w:rsidR="0093661C" w:rsidRPr="00265CBB" w:rsidRDefault="0093661C" w:rsidP="0093661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-1134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>Количество пунктов приема указано</w:t>
      </w: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Приложении № 1.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Пункт (пункты) приема должны обеспечивать прием Получателей не менее 5 (пяти) дней в неделю, не менее 40 часов в неделю, при этом, время работы пункта (пунктов) приема должно попадать в интервал с 08:00 до 22:00. 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>В пункте (пунктах) приема Получателям должны быть предоставлены образцы-эталоны Изделий, утвержденные медико-технической комиссией Исполнителя.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5 (пяти) рабочих дней с момента заключения контракта Исполнитель должен предоставить Заказчику информацию об адресе пункта (пунктов) приема, графике работы пункта (пунктов), контактном телефоне.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7 (семи) рабочих дней с момента заключения контракта Исполнитель передает Заказчику копии документов, подтверждающих право Исполнителя использовать помещения пункта (пунктов) приема, заверенные Исполнителем надлежащим образом. Документы должны быть предоставлены на бумажном носителе сопроводительным письмом с приложением.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7 (семи) рабочих дней с момента заключения контракта Исполнитель передает Заказчику надлежащим образом заверенные копии паспортов (иных документов), содержащих сведения о сроке службы Изделий.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7 (семи) рабочих дней с момента заключения контракта Исполнитель передает Заказчику надлежащим образом заверенную копию акта медико-технической комиссии Исполнителя, утверждающего образцы-эталоны Изделий.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работе с Получателями обеспечить соблюдение рекомендаций и санитарно-эпидемиологических требований </w:t>
      </w:r>
      <w:proofErr w:type="spellStart"/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Роспотребнадзора</w:t>
      </w:r>
      <w:proofErr w:type="spellEnd"/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исполнительных органов государственной власти субъектов Российской Федерации при возникновении неблагоприятной санитарно-эпидемиологической обстановки, в том числе в период распространении новой </w:t>
      </w:r>
      <w:proofErr w:type="spellStart"/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коронавирусной</w:t>
      </w:r>
      <w:proofErr w:type="spellEnd"/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инфекции (COVID-19).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2.6. 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доступное для Получателей помещение под размещение пункта (пунктов) приема в соответствии со статьей 15 Федерального закона от 24.11.1995 № 181 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социальной защите инвалидов в Российской Федерации».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Вход в каждый пункт приема должен быть обозначен надписью (например, «Пункт выдачи ТСР для инвалидов»), позволяющей однозначно определить место нахождения указанного пункта приема. Проход в пункт (пункты) приема и передвижение по ним должны быть беспрепятственны для Получателей (в случае необходимости, пункты приема должны быть оборудованы пандусами для облегчения передвижения Получателей и соответствовать требованиям СП 59.13330.2020 «Доступность зданий и сооружений для маломобильных групп населения» (далее – СП 59.13330.2020). Исполнителем должна быть обеспечена возможность самостоятельного передвижения Получателей по территории пункта (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>пунктов) приема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 помощью его работников, а также сменного кресла-коляски.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Входная группа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перепадах высот Исполнитель должен учитывать наличие следующих элементов: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Пандус с поручнями;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Пандус должен иметь нормативный угол наклона, непрерывное двухстороннее ограждение с поручнями шириной не более 0,9-1,0 м, высотой нижних поручней 0,7 м, а верхних 0,9 м (в соответствии с п. 5.1.14 – п. 5.1.16; п. 6.1.2 – п. 6.1.4; п. 6.2.9 – п. 6.2.11 СП 59.13330.2020).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Лестница с поручнями;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Открытая лестница должна иметь непрерывное двухстороннее ограждение с поручнями высотой верхних поручней 0,9м, краевые ступени (плоскость) лестниц необходимо обеспечить противоскользящими контрастными полосами общей шириной 0,08-0,1м (в соответствии с п. 6.2.8 СП 59.13330.2020).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для Получателей вместо пандусов аппарелей не допускается на объекте 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(в соответствии с п. 6.1.2 СП 59.13330.2020).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Ширина дверных проемов не менее 0,9 м. Прозрачное полотно двери необходимо оснастить яркой контрастной маркировкой. В проемах дверей допускаются пороги высотой не более 0,014 м (в соответствии с п.6.1.5, п. 6.1.6 СП 59.13330.2020).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Навес над входной площадкой;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безопасности, площадка при входах, доступных для Получателей, должна иметь навес (в соответствии с п. 6.1.4 СП 59.13330.2020).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Противоскользящее покрытие; 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Поверхности покрытий входных площадок и тамбуров должны быть твердыми, не допускать скольжения при намокании (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Pr="00265CBB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п. 6.1.4 СП 59.13330.2020).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Тактильно-контрастные указатели;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безопасности необходимо иметь перед препятствиями доступного входа, началом опасного участка, перед внешней лестницей, предупреждающие тактильно-контрастные указатели (в соответствии с п. 5.1.10 СП 59.13330.2020).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Пути движения внутри пункта (пунктов) приема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перепадах высот Исполнитель должен учитывать наличие следующих элементов: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Лифт, подъемная платформа, эскалатор; 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соответствии с п. 6.2.13 – п. 6.2.18 СП 59.13330.2020).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Лифт должен иметь габариты не менее 1100х1400 мм (ширина х глубина).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Лестницы необходимо обеспечить противоскользящими контрастными полосами общей шириной 0,08-0,1 м (в соответствии с п. 6.2.8 СП 59.13330.2020).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Необходимо обеспечить зону досягаемости для посетителей в кресле-коляске в пределах, установленных в соответствии с п. 8.1.7 СП.59.133330.2020.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Помещение пункта (пунктов) приема должно быть обеспечено техническими средствами информирования, ориентирования и сигнализации для однозначной идентификации объектов и мест посещения, получения информации о размещении и назначении функциональных элементов, об ассортименте и характере предоставляемых услуг, надежной ориентации в пространстве, своевременного предупреждения об опасности в экстремальных ситуациях, расположении путей эвакуации.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Ширина дверных полотен, открытых проемов в стене на путях движения внутри пункта (пунктов) приема должна быть не менее 0,8 м. (в соответствии с п. 6.2.4 СП 59.13330.2020).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целях безопасности, участки пола на путях движения Получателей должны быть оснащены тактильно-контрастными предупреждающими указателями (в соответствии с п.6.2.3 СП 59.13330.2016).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Пути эвакуации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невозможности соблюдения положений части 15 статьи 89 </w:t>
      </w:r>
      <w:hyperlink r:id="rId5" w:history="1">
        <w:r w:rsidRPr="00265C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Федерального закона </w:t>
        </w:r>
        <w:r w:rsidRPr="00265C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от 22.07.2008 № 123-ФЗ «Технический регламент о требованиях пожарной безопасности</w:t>
        </w:r>
      </w:hyperlink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помещения для обслуживания Получателей должны быть предусмотрены не выше первого этажа, при этом во всех случаях пути эвакуации должны соответствовать требованиям СП 59.13330.2020.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 эвакуации помещений пункта (пунктов) приема должны обеспечивать безопасность посетителей (в соответствии с п.6.2.19-п.6.2.32 СП 59.13330.2020).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систему двухсторонней связи с диспетчером или дежурным (в соответствии 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п. 6.5.8 СП 59.13330.2020).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2.6.1. На территории пункта (пунктов) приема должны иметься туалетные комнаты, оборудованные для посещения Получателями в соответствии с п. 5.22. СП 44.13330.2011 Административные и бытовые здания. Актуализированная редакция СНиП 2.09.04-87, со свободным доступом Получателей. При чем не менее 1 (одной) оборудованной для посещения Получателями в соответствии с п. 6.3.3, 6.3.6, 6.3.9 СП 59.13330.2020).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2.6.2. Пункты приема должны иметь отдельный вход с улицы, зону ожидания Получателей, оборудованную системой «электронной очереди» и мебелью для ожидания в сидячем положении.Максимальное время ожидания Получателей в очереди не должно превышать 15 минут. В случае если загруженность пункта (пунктов) приема не позволяет обеспечить достижение указанного показателя, Исполнителем оборудуются дополнительные окна обслуживания. </w:t>
      </w:r>
    </w:p>
    <w:p w:rsidR="0093661C" w:rsidRPr="00265CBB" w:rsidRDefault="0093661C" w:rsidP="0093661C">
      <w:pPr>
        <w:suppressAutoHyphens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2.6.3. Окна обслуживания должны быть оборудованы в зоне обслуживания Получателей. Зона обслуживания не должна располагаться в зоне ожидания. Зона ожидания и зона обслуживания 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пункта 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(пунктов)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приема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предназначены для Получателей, их представителей и/или сопровождающих лиц, не должны находиться в подземных (подвальных) и цокольных этажах. 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2.6.4 Изделия должны находиться на складе пункта (пунктов) приема, обеспечивающем его надлежащее хранение. Изделия не должны находиться в зоне ожидания, в зоне обслуживания, в проходах, на путях эвакуации и других помещениях, не предназначенных для хранения.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2.6.5. Пункт (пункты) приема должны иметь следующие условия доступности в соответствии с Приказом Министерства труда и социальной защиты РФ от 30 июля 2015 года № 527 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помощи»: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возможность беспрепятственного входа в объекты и выхода из них;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ассистивных</w:t>
      </w:r>
      <w:proofErr w:type="spellEnd"/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вспомогательных технологий, а также сменного кресла-коляски;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сопровождение Получателей, имеющих стойкие нарушения функции зрения и самостоятельного передвижения по территории объекта;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содействие Получателям при входе в объект и выходе из него, информирование Получателей о доступных маршрутах общественного транспорта;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надлежащее размещение носителей информации, необходимой для обеспечения беспрепятственного доступа Получателей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93661C" w:rsidRPr="00265CBB" w:rsidRDefault="0093661C" w:rsidP="0093661C">
      <w:pPr>
        <w:widowControl w:val="0"/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</w:t>
      </w:r>
      <w:hyperlink r:id="rId6" w:anchor="block_1000" w:history="1">
        <w:r w:rsidRPr="00265C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форме</w:t>
        </w:r>
      </w:hyperlink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</w:t>
      </w:r>
      <w:hyperlink r:id="rId7" w:anchor="block_2000" w:history="1">
        <w:r w:rsidRPr="00265C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порядке</w:t>
        </w:r>
      </w:hyperlink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утвержденных </w:t>
      </w:r>
      <w:hyperlink r:id="rId8" w:history="1">
        <w:r w:rsidRPr="00265C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приказом</w:t>
        </w:r>
      </w:hyperlink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труда и социальной защиты Российской Федерации от 22 июня 2015 года № 386 н (зарегистрирован Министерством юстиции Российской Федерации 21 июля 2015 года, регистрационный № 38115).</w:t>
      </w:r>
    </w:p>
    <w:p w:rsidR="0093661C" w:rsidRPr="00265CBB" w:rsidRDefault="0093661C" w:rsidP="0093661C">
      <w:pPr>
        <w:autoSpaceDE w:val="0"/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2.7. </w:t>
      </w: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Давать справки Получателям по вопросам, связанным с изготовлением Изделий. Для звонков Получателей должен быть выделен телефонный номер, указанный в приложении к государственному контракту. Звонки с городских номеров должны быть бесплатными для Получателей (не допускается взимание дополнительной оплаты телефонных переговоров Получателей в виде предоставления для звонков Получателей телефонного номера оператора сотовой связи; телефонного номера, не являющегося номером, обслуживаемым оператором сети местной телефонной связи; исключается возможность взимания оплаты за звонки Исполнителем). 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2.9. Предоставлять Получателям право выбора способа получения Изделий (по месту жительства, по месту нахождения пункта (пунктов) приема). Доставка Изделий по месту жительства Получателей осуществляется за счет собственных средств Исполнителя.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2.10. Вести журнал телефонных звонков из реестра Получателей Изделий (передается Заказчиком по мере формирования) с пометкой о времени звонка, результате звонка и выборе Получателями способа, места и времени доставки Изделия.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>Вести аудиозапись телефонных разговоров с Получателями по вопросам получения Изделий.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Calibri" w:hAnsi="Times New Roman" w:cs="Times New Roman"/>
          <w:sz w:val="24"/>
          <w:szCs w:val="24"/>
          <w:lang w:eastAsia="ru-RU"/>
        </w:rPr>
        <w:t>Предоставлять Заказчику в рамках подтверждения исполнения государственного контракта журнал телефонных звонков.</w:t>
      </w:r>
    </w:p>
    <w:p w:rsidR="0093661C" w:rsidRPr="00DE43A7" w:rsidRDefault="0093661C" w:rsidP="0093661C">
      <w:pPr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2.11. Еженедельно (в последний рабочий день недели) представлять отчет по форме, предоставленной Заказчиком. Отчет предоставляется на бумажном носителе сопроводительным письмом с приложением и в электронном виде по адресу: </w:t>
      </w:r>
      <w:r w:rsidR="00DE43A7" w:rsidRPr="00DE43A7">
        <w:rPr>
          <w:b/>
        </w:rPr>
        <w:t>am.barkinhoev@06.sfr.gov.ru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tLeast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2.12. В случае привлечения к исполнению контракта соисполнителя в срок не позднее 1 (одного) рабочего дня со дня заключения контракта предоставить Заказчику данные о соисполнителе: </w:t>
      </w:r>
    </w:p>
    <w:p w:rsidR="0093661C" w:rsidRPr="00265CBB" w:rsidRDefault="0093661C" w:rsidP="009366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CBB">
        <w:rPr>
          <w:rFonts w:ascii="Times New Roman" w:eastAsia="Times New Roman" w:hAnsi="Times New Roman" w:cs="Times New Roman"/>
          <w:sz w:val="24"/>
          <w:szCs w:val="24"/>
        </w:rPr>
        <w:t>наименование, фирменное наименование (при наличии), место нахождения, почтовый адрес (для юридического лица);</w:t>
      </w:r>
    </w:p>
    <w:p w:rsidR="0093661C" w:rsidRPr="00265CBB" w:rsidRDefault="0093661C" w:rsidP="009366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CBB">
        <w:rPr>
          <w:rFonts w:ascii="Times New Roman" w:eastAsia="Times New Roman" w:hAnsi="Times New Roman" w:cs="Times New Roman"/>
          <w:sz w:val="24"/>
          <w:szCs w:val="24"/>
        </w:rPr>
        <w:t>фамилия, имя, отчество (при наличии), паспортные данные, место жительства (для физического лица);</w:t>
      </w:r>
    </w:p>
    <w:p w:rsidR="0093661C" w:rsidRPr="00265CBB" w:rsidRDefault="0093661C" w:rsidP="009366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CBB">
        <w:rPr>
          <w:rFonts w:ascii="Times New Roman" w:eastAsia="Times New Roman" w:hAnsi="Times New Roman" w:cs="Times New Roman"/>
          <w:sz w:val="24"/>
          <w:szCs w:val="24"/>
        </w:rPr>
        <w:t>номер контактного телефона;</w:t>
      </w:r>
    </w:p>
    <w:p w:rsidR="0093661C" w:rsidRPr="00265CBB" w:rsidRDefault="0093661C" w:rsidP="009366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CBB">
        <w:rPr>
          <w:rFonts w:ascii="Times New Roman" w:eastAsia="Times New Roman" w:hAnsi="Times New Roman" w:cs="Times New Roman"/>
          <w:sz w:val="24"/>
          <w:szCs w:val="24"/>
        </w:rPr>
        <w:t>адрес электронной почты;</w:t>
      </w:r>
    </w:p>
    <w:p w:rsidR="0093661C" w:rsidRPr="00265CBB" w:rsidRDefault="0093661C" w:rsidP="009366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CBB">
        <w:rPr>
          <w:rFonts w:ascii="Times New Roman" w:eastAsia="Times New Roman" w:hAnsi="Times New Roman" w:cs="Times New Roman"/>
          <w:sz w:val="24"/>
          <w:szCs w:val="24"/>
        </w:rPr>
        <w:t>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</w:r>
    </w:p>
    <w:p w:rsidR="0093661C" w:rsidRPr="00265CBB" w:rsidRDefault="0093661C" w:rsidP="009366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CBB">
        <w:rPr>
          <w:rFonts w:ascii="Times New Roman" w:eastAsia="Times New Roman" w:hAnsi="Times New Roman" w:cs="Times New Roman"/>
          <w:sz w:val="24"/>
          <w:szCs w:val="24"/>
        </w:rPr>
        <w:t>перечень операций, выполняемых соисполнителем в рамках государственного контракта;</w:t>
      </w:r>
    </w:p>
    <w:p w:rsidR="0093661C" w:rsidRPr="00265CBB" w:rsidRDefault="0093661C" w:rsidP="0093661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134" w:righ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CBB">
        <w:rPr>
          <w:rFonts w:ascii="Times New Roman" w:eastAsia="Times New Roman" w:hAnsi="Times New Roman" w:cs="Times New Roman"/>
          <w:sz w:val="24"/>
          <w:szCs w:val="24"/>
        </w:rPr>
        <w:t xml:space="preserve">срок </w:t>
      </w:r>
      <w:proofErr w:type="spellStart"/>
      <w:r w:rsidRPr="00265CBB">
        <w:rPr>
          <w:rFonts w:ascii="Times New Roman" w:eastAsia="Times New Roman" w:hAnsi="Times New Roman" w:cs="Times New Roman"/>
          <w:sz w:val="24"/>
          <w:szCs w:val="24"/>
        </w:rPr>
        <w:t>соисполнительства</w:t>
      </w:r>
      <w:proofErr w:type="spellEnd"/>
      <w:r w:rsidRPr="00265CB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tLeast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соисполнителя во время исполнения государственного контракта предоставить вышеперечисленные сведения в срок не позднее 1 (одного) рабочего дня со дня заключения договора между Исполнителем и соисполнителем.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tLeast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досрочном расторжении договора между Исполнителем и соисполнителем уведомить об этом Заказчика в срок не позднее 1 (одного) рабочего дня со дня расторжения такого договора.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tLeast"/>
        <w:ind w:left="-1134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предоставляется сопроводительным письмом с приложением подтверждающих документов на бумажном носителе и в электронном виде по адресу</w:t>
      </w:r>
      <w:proofErr w:type="gramStart"/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DE43A7" w:rsidRPr="00DE43A7">
        <w:rPr>
          <w:b/>
        </w:rPr>
        <w:t>am.barkinhoev@06.sfr.gov.ru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tLeast"/>
        <w:ind w:left="-1134" w:right="-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5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2.13.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еженедельно сведения о статусе отработки выданных инвалидам направлений на получение (ТСР).</w:t>
      </w:r>
    </w:p>
    <w:p w:rsidR="0093661C" w:rsidRPr="00265CBB" w:rsidRDefault="0093661C" w:rsidP="0093661C">
      <w:pPr>
        <w:autoSpaceDE w:val="0"/>
        <w:autoSpaceDN w:val="0"/>
        <w:adjustRightInd w:val="0"/>
        <w:spacing w:after="0" w:line="240" w:lineRule="atLeast"/>
        <w:ind w:left="-1134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С целью подтверждения соответствия изготовляемых Изделий по количеству, комплектности, ассортименту и качеству требованиям, установленным государственным контрактом, Заказчик по своему усмотрению производит сплошную и/или выборочную проверку Изделий и соответствия пункта (пунктов) приема требованиям государственного контракта. При проведении проверки Заказчик вправе осуществлять </w:t>
      </w:r>
      <w:proofErr w:type="spellStart"/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фотофиксацию</w:t>
      </w:r>
      <w:proofErr w:type="spellEnd"/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видеозапись.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Срок исполнения: до 01.10.2024, в течение 60 (шестидесяти)  календарных дней со дня  </w:t>
      </w:r>
      <w:r w:rsidRPr="00265C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получения Исполнителем списков граждан, получивших направления</w:t>
      </w: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Получатель передает Исполнителю </w:t>
      </w:r>
      <w:proofErr w:type="gramStart"/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</w:t>
      </w:r>
      <w:proofErr w:type="gramEnd"/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полученное им от Заказчика при оформлении заказа на выполнение работ по обеспечению Изделием.</w:t>
      </w:r>
    </w:p>
    <w:p w:rsidR="0093661C" w:rsidRPr="00265CBB" w:rsidRDefault="0093661C" w:rsidP="0093661C">
      <w:pPr>
        <w:spacing w:after="0" w:line="240" w:lineRule="auto"/>
        <w:ind w:left="-1134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Окончание исполнения: до 20.10</w:t>
      </w:r>
      <w:r w:rsidRPr="00265C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.2024.</w:t>
      </w:r>
    </w:p>
    <w:p w:rsidR="005C4862" w:rsidRDefault="005C4862" w:rsidP="0093661C">
      <w:pPr>
        <w:spacing w:after="0" w:line="240" w:lineRule="auto"/>
        <w:ind w:left="-1134" w:right="-284"/>
        <w:jc w:val="both"/>
      </w:pPr>
    </w:p>
    <w:sectPr w:rsidR="005C4862" w:rsidSect="00342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D758A"/>
    <w:multiLevelType w:val="hybridMultilevel"/>
    <w:tmpl w:val="24648732"/>
    <w:lvl w:ilvl="0" w:tplc="F58C81C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554"/>
    <w:rsid w:val="001B4B83"/>
    <w:rsid w:val="00342D31"/>
    <w:rsid w:val="00450792"/>
    <w:rsid w:val="005C4862"/>
    <w:rsid w:val="00671986"/>
    <w:rsid w:val="00777EC5"/>
    <w:rsid w:val="007A4983"/>
    <w:rsid w:val="0093661C"/>
    <w:rsid w:val="00A3740F"/>
    <w:rsid w:val="00A77163"/>
    <w:rsid w:val="00D02979"/>
    <w:rsid w:val="00DE43A7"/>
    <w:rsid w:val="00E02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14514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71145140/f7ee959fd36b5699076b35abf4f52c5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71145140/53f89421bbdaf741eb2d1ecc4ddb4c33/" TargetMode="External"/><Relationship Id="rId5" Type="http://schemas.openxmlformats.org/officeDocument/2006/relationships/hyperlink" Target="http://docs.cntd.ru/document/54262059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4678</Words>
  <Characters>26666</Characters>
  <Application>Microsoft Office Word</Application>
  <DocSecurity>0</DocSecurity>
  <Lines>222</Lines>
  <Paragraphs>62</Paragraphs>
  <ScaleCrop>false</ScaleCrop>
  <Company/>
  <LinksUpToDate>false</LinksUpToDate>
  <CharactersWithSpaces>31282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 Х</dc:creator>
  <cp:keywords/>
  <dc:description/>
  <cp:lastModifiedBy>008KappushevRM</cp:lastModifiedBy>
  <cp:revision>14</cp:revision>
  <dcterms:created xsi:type="dcterms:W3CDTF">2023-11-15T09:10:00Z</dcterms:created>
  <dcterms:modified xsi:type="dcterms:W3CDTF">2023-11-23T08:20:00Z</dcterms:modified>
</cp:coreProperties>
</file>