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2E" w:rsidRPr="00EA0345" w:rsidRDefault="007C022E" w:rsidP="00D75214">
      <w:pPr>
        <w:pStyle w:val="NoSpacing"/>
        <w:keepNext/>
        <w:jc w:val="center"/>
        <w:rPr>
          <w:rFonts w:cs="Times New Roman"/>
          <w:b/>
          <w:szCs w:val="28"/>
        </w:rPr>
      </w:pPr>
      <w:r w:rsidRPr="00EA0345">
        <w:rPr>
          <w:rFonts w:cs="Times New Roman"/>
          <w:b/>
          <w:szCs w:val="28"/>
          <w:lang w:eastAsia="ru-RU"/>
        </w:rPr>
        <w:t xml:space="preserve">Техническое задание на </w:t>
      </w:r>
      <w:r w:rsidRPr="00EA0345">
        <w:rPr>
          <w:rFonts w:cs="Times New Roman"/>
          <w:b/>
          <w:szCs w:val="28"/>
        </w:rPr>
        <w:t>в</w:t>
      </w:r>
      <w:r w:rsidRPr="00EA0345">
        <w:rPr>
          <w:rFonts w:cs="Times New Roman"/>
          <w:b/>
          <w:szCs w:val="28"/>
          <w:lang w:eastAsia="ru-RU"/>
        </w:rPr>
        <w:t>ыполнение работ по изготовлению протезно-ортопедических изделий (</w:t>
      </w:r>
      <w:r w:rsidRPr="00EA0345">
        <w:rPr>
          <w:rFonts w:cs="Times New Roman"/>
          <w:b/>
          <w:szCs w:val="28"/>
        </w:rPr>
        <w:t>протез бедра модульный с внешним источником энергии)для обеспечения инвалидов в 2018году</w:t>
      </w:r>
    </w:p>
    <w:p w:rsidR="007C022E" w:rsidRPr="00EA0345" w:rsidRDefault="007C022E" w:rsidP="00D75214">
      <w:pPr>
        <w:keepNext/>
        <w:keepLines/>
        <w:tabs>
          <w:tab w:val="left" w:pos="10099"/>
        </w:tabs>
        <w:suppressAutoHyphens w:val="0"/>
        <w:ind w:right="176"/>
        <w:jc w:val="both"/>
        <w:rPr>
          <w:sz w:val="28"/>
          <w:szCs w:val="2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6"/>
        <w:gridCol w:w="7337"/>
        <w:gridCol w:w="1096"/>
      </w:tblGrid>
      <w:tr w:rsidR="007C022E" w:rsidRPr="00EA0345" w:rsidTr="0029270C">
        <w:trPr>
          <w:trHeight w:val="479"/>
        </w:trPr>
        <w:tc>
          <w:tcPr>
            <w:tcW w:w="567" w:type="dxa"/>
          </w:tcPr>
          <w:p w:rsidR="007C022E" w:rsidRPr="00EA0345" w:rsidRDefault="007C022E" w:rsidP="00D75214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A0345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276" w:type="dxa"/>
          </w:tcPr>
          <w:p w:rsidR="007C022E" w:rsidRPr="00EA0345" w:rsidRDefault="007C022E" w:rsidP="00D75214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A0345">
              <w:rPr>
                <w:color w:val="000000"/>
                <w:sz w:val="28"/>
                <w:szCs w:val="28"/>
              </w:rPr>
              <w:t>Наименование изделия</w:t>
            </w:r>
          </w:p>
        </w:tc>
        <w:tc>
          <w:tcPr>
            <w:tcW w:w="7337" w:type="dxa"/>
          </w:tcPr>
          <w:p w:rsidR="007C022E" w:rsidRPr="00EA0345" w:rsidRDefault="007C022E" w:rsidP="00D75214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A0345">
              <w:rPr>
                <w:color w:val="000000"/>
                <w:sz w:val="28"/>
                <w:szCs w:val="28"/>
              </w:rPr>
              <w:t>Функциональная характеристика изделия</w:t>
            </w:r>
          </w:p>
        </w:tc>
        <w:tc>
          <w:tcPr>
            <w:tcW w:w="1096" w:type="dxa"/>
          </w:tcPr>
          <w:p w:rsidR="007C022E" w:rsidRPr="00EA0345" w:rsidRDefault="007C022E" w:rsidP="00D75214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A0345">
              <w:rPr>
                <w:color w:val="000000"/>
                <w:sz w:val="28"/>
                <w:szCs w:val="28"/>
              </w:rPr>
              <w:t>Кол-во (шт.)</w:t>
            </w:r>
          </w:p>
        </w:tc>
      </w:tr>
      <w:tr w:rsidR="007C022E" w:rsidRPr="00EA0345" w:rsidTr="0029270C">
        <w:trPr>
          <w:trHeight w:val="230"/>
        </w:trPr>
        <w:tc>
          <w:tcPr>
            <w:tcW w:w="567" w:type="dxa"/>
          </w:tcPr>
          <w:p w:rsidR="007C022E" w:rsidRPr="00EA0345" w:rsidRDefault="007C022E" w:rsidP="00D75214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A03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C022E" w:rsidRPr="00EA0345" w:rsidRDefault="007C022E" w:rsidP="00A35FF5">
            <w:pPr>
              <w:pStyle w:val="NoSpacing"/>
              <w:keepNext/>
              <w:keepLines/>
              <w:jc w:val="center"/>
              <w:rPr>
                <w:rFonts w:cs="Times New Roman"/>
                <w:szCs w:val="28"/>
              </w:rPr>
            </w:pPr>
            <w:r w:rsidRPr="00EA0345">
              <w:rPr>
                <w:rFonts w:cs="Times New Roman"/>
                <w:szCs w:val="28"/>
              </w:rPr>
              <w:t>Протез бедра модульный с внешним источником энергии</w:t>
            </w:r>
          </w:p>
          <w:p w:rsidR="007C022E" w:rsidRPr="00EA0345" w:rsidRDefault="007C022E" w:rsidP="00A35FF5">
            <w:pPr>
              <w:pStyle w:val="NoSpacing"/>
              <w:keepNext/>
              <w:keepLines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37" w:type="dxa"/>
          </w:tcPr>
          <w:p w:rsidR="007C022E" w:rsidRPr="00EA0345" w:rsidRDefault="007C022E" w:rsidP="00EA0345">
            <w:pPr>
              <w:ind w:right="-22"/>
              <w:jc w:val="both"/>
              <w:rPr>
                <w:sz w:val="28"/>
                <w:szCs w:val="28"/>
              </w:rPr>
            </w:pPr>
            <w:r w:rsidRPr="00EA0345">
              <w:rPr>
                <w:sz w:val="28"/>
                <w:szCs w:val="28"/>
              </w:rPr>
              <w:t xml:space="preserve">Протез бедра модульный с внешним источником энергии. </w:t>
            </w:r>
          </w:p>
          <w:p w:rsidR="007C022E" w:rsidRPr="00EA0345" w:rsidRDefault="007C022E" w:rsidP="00EA0345">
            <w:pPr>
              <w:pStyle w:val="NoSpacing"/>
              <w:keepNext/>
              <w:keepLines/>
              <w:jc w:val="both"/>
              <w:rPr>
                <w:rFonts w:cs="Times New Roman"/>
                <w:szCs w:val="28"/>
              </w:rPr>
            </w:pPr>
            <w:r w:rsidRPr="00EA0345">
              <w:rPr>
                <w:rFonts w:cs="Times New Roman"/>
                <w:szCs w:val="28"/>
                <w:shd w:val="clear" w:color="auto" w:fill="FFFFFF"/>
              </w:rPr>
              <w:t xml:space="preserve">Косметическая облицовка. Приемная гильза   индивидуальная, две пробных гильзы. Материал индивидуальной постоянной гильзы: литьевой слоистый пластик, листовой термопластичный пластик. Крепление  с использованием вакуумной мембраны. Применяется чехол из полимерных материалов. Регулировочно-соединительные устройства соответствуют весу Получателя. </w:t>
            </w:r>
            <w:r w:rsidRPr="00EA0345">
              <w:rPr>
                <w:rFonts w:cs="Times New Roman"/>
                <w:szCs w:val="28"/>
              </w:rPr>
              <w:t>Стопа со средней  степенью энергосбережения, с бесступенчатым изменением высоты каблука. Гарантийный срок не менее 12 месяцев с даты выдачи готового изделия Получателю.</w:t>
            </w:r>
          </w:p>
        </w:tc>
        <w:tc>
          <w:tcPr>
            <w:tcW w:w="1096" w:type="dxa"/>
          </w:tcPr>
          <w:p w:rsidR="007C022E" w:rsidRPr="00EA0345" w:rsidRDefault="007C022E" w:rsidP="00D75214">
            <w:pPr>
              <w:keepNext/>
              <w:keepLine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A03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C022E" w:rsidRPr="00EA0345" w:rsidTr="0029270C">
        <w:trPr>
          <w:trHeight w:val="255"/>
        </w:trPr>
        <w:tc>
          <w:tcPr>
            <w:tcW w:w="567" w:type="dxa"/>
          </w:tcPr>
          <w:p w:rsidR="007C022E" w:rsidRPr="00EA0345" w:rsidRDefault="007C022E" w:rsidP="00D75214">
            <w:pPr>
              <w:keepNext/>
              <w:keepLines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noWrap/>
          </w:tcPr>
          <w:p w:rsidR="007C022E" w:rsidRPr="00EA0345" w:rsidRDefault="007C022E" w:rsidP="00D75214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 w:rsidRPr="00EA0345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337" w:type="dxa"/>
            <w:noWrap/>
          </w:tcPr>
          <w:p w:rsidR="007C022E" w:rsidRPr="00EA0345" w:rsidRDefault="007C022E" w:rsidP="00D75214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noWrap/>
          </w:tcPr>
          <w:p w:rsidR="007C022E" w:rsidRPr="00EA0345" w:rsidRDefault="007C022E" w:rsidP="00D75214">
            <w:pPr>
              <w:keepNext/>
              <w:keepLine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A03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7C022E" w:rsidRPr="00EA0345" w:rsidRDefault="007C022E" w:rsidP="00D75214">
      <w:pPr>
        <w:keepNext/>
        <w:keepLines/>
        <w:snapToGrid w:val="0"/>
        <w:ind w:right="-39"/>
        <w:jc w:val="both"/>
        <w:rPr>
          <w:color w:val="000000"/>
          <w:sz w:val="28"/>
          <w:szCs w:val="28"/>
          <w:lang w:val="en-US"/>
        </w:rPr>
      </w:pPr>
    </w:p>
    <w:p w:rsidR="007C022E" w:rsidRPr="00EA0345" w:rsidRDefault="007C022E" w:rsidP="00791741">
      <w:pPr>
        <w:keepNext/>
        <w:tabs>
          <w:tab w:val="left" w:pos="0"/>
        </w:tabs>
        <w:suppressAutoHyphens w:val="0"/>
        <w:ind w:right="-24" w:firstLine="709"/>
        <w:jc w:val="both"/>
        <w:rPr>
          <w:sz w:val="28"/>
          <w:szCs w:val="28"/>
        </w:rPr>
      </w:pPr>
      <w:r w:rsidRPr="00EA0345">
        <w:rPr>
          <w:sz w:val="28"/>
          <w:szCs w:val="28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C022E" w:rsidRPr="00EA0345" w:rsidRDefault="007C022E" w:rsidP="00791741">
      <w:pPr>
        <w:keepNext/>
        <w:keepLines/>
        <w:tabs>
          <w:tab w:val="left" w:pos="0"/>
        </w:tabs>
        <w:suppressAutoHyphens w:val="0"/>
        <w:ind w:right="-24"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 xml:space="preserve"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 </w:t>
      </w:r>
    </w:p>
    <w:p w:rsidR="007C022E" w:rsidRPr="00EA0345" w:rsidRDefault="007C022E" w:rsidP="00791741">
      <w:pPr>
        <w:keepNext/>
        <w:keepLines/>
        <w:snapToGrid w:val="0"/>
        <w:ind w:right="-39"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Р 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 ГОСТ Р 51819-2001 «Протезирование и ортезирование верхних и нижних конечностей. Термины и определения»,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</w:t>
      </w:r>
    </w:p>
    <w:p w:rsidR="007C022E" w:rsidRPr="00EA0345" w:rsidRDefault="007C022E" w:rsidP="00791741">
      <w:pPr>
        <w:pStyle w:val="Title"/>
        <w:keepNext/>
        <w:keepLines/>
        <w:suppressAutoHyphens w:val="0"/>
        <w:ind w:firstLine="709"/>
        <w:jc w:val="both"/>
        <w:rPr>
          <w:color w:val="000000"/>
          <w:szCs w:val="28"/>
        </w:rPr>
      </w:pPr>
      <w:r w:rsidRPr="00EA0345">
        <w:rPr>
          <w:color w:val="000000"/>
          <w:szCs w:val="28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7C022E" w:rsidRPr="00EA0345" w:rsidRDefault="007C022E" w:rsidP="00791741">
      <w:pPr>
        <w:pStyle w:val="Title"/>
        <w:keepNext/>
        <w:keepLines/>
        <w:suppressAutoHyphens w:val="0"/>
        <w:ind w:firstLine="709"/>
        <w:jc w:val="both"/>
        <w:rPr>
          <w:color w:val="000000"/>
          <w:szCs w:val="28"/>
        </w:rPr>
      </w:pPr>
      <w:r w:rsidRPr="00EA0345">
        <w:rPr>
          <w:color w:val="000000"/>
          <w:szCs w:val="28"/>
        </w:rPr>
        <w:t>-безопасность для кожных покровов;</w:t>
      </w:r>
    </w:p>
    <w:p w:rsidR="007C022E" w:rsidRPr="00EA0345" w:rsidRDefault="007C022E" w:rsidP="00791741">
      <w:pPr>
        <w:pStyle w:val="Title"/>
        <w:keepNext/>
        <w:keepLines/>
        <w:suppressAutoHyphens w:val="0"/>
        <w:ind w:firstLine="709"/>
        <w:jc w:val="both"/>
        <w:rPr>
          <w:color w:val="000000"/>
          <w:szCs w:val="28"/>
        </w:rPr>
      </w:pPr>
      <w:r w:rsidRPr="00EA0345">
        <w:rPr>
          <w:color w:val="000000"/>
          <w:szCs w:val="28"/>
        </w:rPr>
        <w:t>-эстетичность;</w:t>
      </w:r>
    </w:p>
    <w:p w:rsidR="007C022E" w:rsidRPr="00EA0345" w:rsidRDefault="007C022E" w:rsidP="00791741">
      <w:pPr>
        <w:pStyle w:val="Title"/>
        <w:keepNext/>
        <w:keepLines/>
        <w:suppressAutoHyphens w:val="0"/>
        <w:ind w:firstLine="709"/>
        <w:jc w:val="both"/>
        <w:rPr>
          <w:color w:val="000000"/>
          <w:szCs w:val="28"/>
        </w:rPr>
      </w:pPr>
      <w:r w:rsidRPr="00EA0345">
        <w:rPr>
          <w:color w:val="000000"/>
          <w:szCs w:val="28"/>
        </w:rPr>
        <w:t>-простота пользования.</w:t>
      </w:r>
    </w:p>
    <w:p w:rsidR="007C022E" w:rsidRPr="00EA0345" w:rsidRDefault="007C022E" w:rsidP="00791741">
      <w:pPr>
        <w:keepNext/>
        <w:keepLines/>
        <w:snapToGrid w:val="0"/>
        <w:ind w:right="-39"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Изделия не должны выделять при эксплуатации токсичных и агрессивных веществ.</w:t>
      </w:r>
    </w:p>
    <w:p w:rsidR="007C022E" w:rsidRPr="00EA0345" w:rsidRDefault="007C022E" w:rsidP="00791741">
      <w:pPr>
        <w:pStyle w:val="a"/>
        <w:keepNext/>
        <w:keepLines/>
        <w:widowControl/>
        <w:suppressLineNumbers w:val="0"/>
        <w:tabs>
          <w:tab w:val="left" w:pos="10099"/>
        </w:tabs>
        <w:suppressAutoHyphens w:val="0"/>
        <w:snapToGrid w:val="0"/>
        <w:ind w:firstLine="709"/>
        <w:rPr>
          <w:rFonts w:cs="Times New Roman"/>
          <w:color w:val="000000"/>
          <w:sz w:val="28"/>
          <w:szCs w:val="28"/>
        </w:rPr>
      </w:pPr>
      <w:r w:rsidRPr="00EA0345">
        <w:rPr>
          <w:rFonts w:cs="Times New Roman"/>
          <w:color w:val="000000"/>
          <w:sz w:val="28"/>
          <w:szCs w:val="28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7C022E" w:rsidRPr="00EA0345" w:rsidRDefault="007C022E" w:rsidP="00791741">
      <w:pPr>
        <w:keepNext/>
        <w:keepLines/>
        <w:tabs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 w:rsidR="007C022E" w:rsidRPr="00EA0345" w:rsidRDefault="007C022E" w:rsidP="00791741">
      <w:pPr>
        <w:keepNext/>
        <w:keepLines/>
        <w:tabs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Срок дополнительной гарантии качества изделия не должен превышать срока службы изделия.</w:t>
      </w:r>
    </w:p>
    <w:p w:rsidR="007C022E" w:rsidRPr="00EA0345" w:rsidRDefault="007C022E" w:rsidP="00791741">
      <w:pPr>
        <w:keepNext/>
        <w:keepLines/>
        <w:tabs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A0345">
        <w:rPr>
          <w:color w:val="000000"/>
          <w:sz w:val="28"/>
          <w:szCs w:val="28"/>
          <w:lang w:eastAsia="ru-RU"/>
        </w:rPr>
        <w:t>Обязательно наличие гарантийных талонов</w:t>
      </w:r>
      <w:r w:rsidRPr="00EA0345">
        <w:rPr>
          <w:color w:val="000000"/>
          <w:sz w:val="28"/>
          <w:szCs w:val="28"/>
        </w:rPr>
        <w:t xml:space="preserve"> на сервисное обслуживание</w:t>
      </w:r>
      <w:r w:rsidRPr="00EA0345">
        <w:rPr>
          <w:color w:val="000000"/>
          <w:sz w:val="28"/>
          <w:szCs w:val="28"/>
          <w:lang w:eastAsia="ru-RU"/>
        </w:rPr>
        <w:t>, дающих право на бесплатный ремонт изделий во время гарантийного срока пользования.</w:t>
      </w:r>
    </w:p>
    <w:p w:rsidR="007C022E" w:rsidRPr="00EA0345" w:rsidRDefault="007C022E" w:rsidP="00791741">
      <w:pPr>
        <w:keepNext/>
        <w:keepLines/>
        <w:tabs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A0345">
        <w:rPr>
          <w:color w:val="000000"/>
          <w:sz w:val="28"/>
          <w:szCs w:val="28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7C022E" w:rsidRPr="00EA0345" w:rsidRDefault="007C022E" w:rsidP="00791741">
      <w:pPr>
        <w:keepNext/>
        <w:keepLines/>
        <w:tabs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A0345">
        <w:rPr>
          <w:color w:val="000000"/>
          <w:sz w:val="28"/>
          <w:szCs w:val="28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7C022E" w:rsidRPr="00EA0345" w:rsidRDefault="007C022E" w:rsidP="00791741">
      <w:pPr>
        <w:keepNext/>
        <w:keepLines/>
        <w:tabs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7C022E" w:rsidRPr="00EA0345" w:rsidRDefault="007C022E" w:rsidP="00791741">
      <w:pPr>
        <w:keepNext/>
        <w:keepLines/>
        <w:tabs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7C022E" w:rsidRPr="00EA0345" w:rsidRDefault="007C022E" w:rsidP="00791741">
      <w:pPr>
        <w:keepNext/>
        <w:keepLines/>
        <w:tabs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Упаковка, хранение и транспортирование изделий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7C022E" w:rsidRPr="00EA0345" w:rsidRDefault="007C022E" w:rsidP="00791741">
      <w:pPr>
        <w:keepNext/>
        <w:keepLines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Маркировка упаковки изделий должна включать:</w:t>
      </w:r>
    </w:p>
    <w:p w:rsidR="007C022E" w:rsidRPr="00EA0345" w:rsidRDefault="007C022E" w:rsidP="00791741">
      <w:pPr>
        <w:keepNext/>
        <w:keepLines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7C022E" w:rsidRPr="00EA0345" w:rsidRDefault="007C022E" w:rsidP="00791741">
      <w:pPr>
        <w:keepNext/>
        <w:keepLines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- страну-изготовителя;</w:t>
      </w:r>
    </w:p>
    <w:p w:rsidR="007C022E" w:rsidRPr="00EA0345" w:rsidRDefault="007C022E" w:rsidP="00791741">
      <w:pPr>
        <w:keepNext/>
        <w:keepLines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- наименование предприятия-изготовителя, юридический адрес, товарный знак (при наличии);</w:t>
      </w:r>
    </w:p>
    <w:p w:rsidR="007C022E" w:rsidRPr="00EA0345" w:rsidRDefault="007C022E" w:rsidP="00791741">
      <w:pPr>
        <w:keepNext/>
        <w:keepLines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- отличительные характеристики изделий в соответствии с их техническим исполнением (при наличии);</w:t>
      </w:r>
    </w:p>
    <w:p w:rsidR="007C022E" w:rsidRPr="00EA0345" w:rsidRDefault="007C022E" w:rsidP="00791741">
      <w:pPr>
        <w:keepNext/>
        <w:keepLines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- номер артикула (при наличии);</w:t>
      </w:r>
    </w:p>
    <w:p w:rsidR="007C022E" w:rsidRPr="00EA0345" w:rsidRDefault="007C022E" w:rsidP="00791741">
      <w:pPr>
        <w:keepNext/>
        <w:keepLines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- количество изделий в упаковке;</w:t>
      </w:r>
    </w:p>
    <w:p w:rsidR="007C022E" w:rsidRPr="00EA0345" w:rsidRDefault="007C022E" w:rsidP="00791741">
      <w:pPr>
        <w:keepNext/>
        <w:keepLines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- дату (месяц, год) изготовления или гарантийный срок годности (при наличии);</w:t>
      </w:r>
    </w:p>
    <w:p w:rsidR="007C022E" w:rsidRPr="00EA0345" w:rsidRDefault="007C022E" w:rsidP="00791741">
      <w:pPr>
        <w:keepNext/>
        <w:keepLines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- правила использования (при необходимости);</w:t>
      </w:r>
    </w:p>
    <w:p w:rsidR="007C022E" w:rsidRPr="00EA0345" w:rsidRDefault="007C022E" w:rsidP="00791741">
      <w:pPr>
        <w:keepNext/>
        <w:keepLines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- штриховой код изделия (при наличии);</w:t>
      </w:r>
    </w:p>
    <w:p w:rsidR="007C022E" w:rsidRPr="00EA0345" w:rsidRDefault="007C022E" w:rsidP="00791741">
      <w:pPr>
        <w:keepNext/>
        <w:keepLines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- информацию о сертификации (при наличии).</w:t>
      </w:r>
    </w:p>
    <w:p w:rsidR="007C022E" w:rsidRPr="00EA0345" w:rsidRDefault="007C022E" w:rsidP="00791741">
      <w:pPr>
        <w:keepNext/>
        <w:keepLines/>
        <w:tabs>
          <w:tab w:val="left" w:pos="10099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C022E" w:rsidRPr="00EA0345" w:rsidRDefault="007C022E" w:rsidP="00791741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7C022E" w:rsidRPr="00EA0345" w:rsidRDefault="007C022E" w:rsidP="00791741">
      <w:pPr>
        <w:keepNext/>
        <w:tabs>
          <w:tab w:val="left" w:pos="0"/>
        </w:tabs>
        <w:suppressAutoHyphens w:val="0"/>
        <w:ind w:right="-24" w:firstLine="709"/>
        <w:jc w:val="both"/>
        <w:rPr>
          <w:sz w:val="28"/>
          <w:szCs w:val="28"/>
          <w:lang w:eastAsia="en-US"/>
        </w:rPr>
      </w:pPr>
      <w:r w:rsidRPr="00EA0345">
        <w:rPr>
          <w:sz w:val="28"/>
          <w:szCs w:val="28"/>
          <w:lang w:eastAsia="en-US"/>
        </w:rPr>
        <w:t>Место выполнение работ:</w:t>
      </w:r>
    </w:p>
    <w:p w:rsidR="007C022E" w:rsidRPr="00EA0345" w:rsidRDefault="007C022E" w:rsidP="00791741">
      <w:pPr>
        <w:keepNext/>
        <w:tabs>
          <w:tab w:val="left" w:pos="0"/>
        </w:tabs>
        <w:suppressAutoHyphens w:val="0"/>
        <w:ind w:right="-24" w:firstLine="709"/>
        <w:jc w:val="both"/>
        <w:rPr>
          <w:sz w:val="28"/>
          <w:szCs w:val="28"/>
          <w:lang w:eastAsia="en-US"/>
        </w:rPr>
      </w:pPr>
      <w:r w:rsidRPr="00EA0345">
        <w:rPr>
          <w:sz w:val="28"/>
          <w:szCs w:val="28"/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EA0345">
        <w:rPr>
          <w:sz w:val="28"/>
          <w:szCs w:val="28"/>
        </w:rPr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EA0345">
        <w:rPr>
          <w:sz w:val="28"/>
          <w:szCs w:val="28"/>
          <w:lang w:eastAsia="en-US"/>
        </w:rPr>
        <w:t xml:space="preserve"> (далее - Фонд).</w:t>
      </w:r>
    </w:p>
    <w:p w:rsidR="007C022E" w:rsidRPr="00EA0345" w:rsidRDefault="007C022E" w:rsidP="00791741">
      <w:pPr>
        <w:keepNext/>
        <w:keepLines/>
        <w:tabs>
          <w:tab w:val="left" w:pos="0"/>
        </w:tabs>
        <w:ind w:right="-24" w:firstLine="709"/>
        <w:rPr>
          <w:sz w:val="28"/>
          <w:szCs w:val="28"/>
        </w:rPr>
      </w:pPr>
      <w:r w:rsidRPr="00EA0345">
        <w:rPr>
          <w:sz w:val="28"/>
          <w:szCs w:val="28"/>
        </w:rPr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7C022E" w:rsidRPr="00EA0345" w:rsidRDefault="007C022E" w:rsidP="00791741">
      <w:pPr>
        <w:keepNext/>
        <w:tabs>
          <w:tab w:val="left" w:pos="0"/>
          <w:tab w:val="left" w:pos="720"/>
        </w:tabs>
        <w:autoSpaceDE w:val="0"/>
        <w:ind w:right="-24" w:firstLine="709"/>
        <w:jc w:val="both"/>
        <w:rPr>
          <w:bCs/>
          <w:sz w:val="28"/>
          <w:szCs w:val="28"/>
        </w:rPr>
      </w:pPr>
      <w:r w:rsidRPr="00EA0345">
        <w:rPr>
          <w:sz w:val="28"/>
          <w:szCs w:val="28"/>
          <w:lang w:eastAsia="en-US"/>
        </w:rPr>
        <w:t>Срок выполнения работ:</w:t>
      </w:r>
    </w:p>
    <w:p w:rsidR="007C022E" w:rsidRPr="00EA0345" w:rsidRDefault="007C022E" w:rsidP="00791741">
      <w:pPr>
        <w:keepNext/>
        <w:tabs>
          <w:tab w:val="left" w:pos="0"/>
        </w:tabs>
        <w:suppressAutoHyphens w:val="0"/>
        <w:autoSpaceDE w:val="0"/>
        <w:autoSpaceDN w:val="0"/>
        <w:adjustRightInd w:val="0"/>
        <w:ind w:right="-24" w:firstLine="709"/>
        <w:jc w:val="both"/>
        <w:rPr>
          <w:sz w:val="28"/>
          <w:szCs w:val="28"/>
          <w:lang w:eastAsia="en-US"/>
        </w:rPr>
      </w:pPr>
      <w:r w:rsidRPr="00EA0345">
        <w:rPr>
          <w:sz w:val="28"/>
          <w:szCs w:val="28"/>
          <w:lang w:eastAsia="en-US"/>
        </w:rPr>
        <w:t xml:space="preserve">Со дня заключения государственного контракта </w:t>
      </w:r>
      <w:r w:rsidRPr="00EA0345">
        <w:rPr>
          <w:sz w:val="28"/>
          <w:szCs w:val="28"/>
        </w:rPr>
        <w:t>до 20.12.2018 г. должно быть выполнено 100% общего объема работ</w:t>
      </w:r>
      <w:r w:rsidRPr="00EA0345">
        <w:rPr>
          <w:sz w:val="28"/>
          <w:szCs w:val="28"/>
          <w:lang w:eastAsia="en-US"/>
        </w:rPr>
        <w:t>;</w:t>
      </w:r>
    </w:p>
    <w:p w:rsidR="007C022E" w:rsidRPr="00EA0345" w:rsidRDefault="007C022E" w:rsidP="00791741">
      <w:pPr>
        <w:keepNext/>
        <w:keepLines/>
        <w:tabs>
          <w:tab w:val="left" w:pos="0"/>
        </w:tabs>
        <w:ind w:right="-24" w:firstLine="709"/>
        <w:rPr>
          <w:sz w:val="28"/>
          <w:szCs w:val="28"/>
        </w:rPr>
      </w:pPr>
      <w:r w:rsidRPr="00EA0345">
        <w:rPr>
          <w:sz w:val="28"/>
          <w:szCs w:val="28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sectPr w:rsidR="007C022E" w:rsidRPr="00EA0345" w:rsidSect="00292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8B0"/>
    <w:rsid w:val="000578B0"/>
    <w:rsid w:val="000823C0"/>
    <w:rsid w:val="000B3182"/>
    <w:rsid w:val="000E773B"/>
    <w:rsid w:val="00164F50"/>
    <w:rsid w:val="001811C3"/>
    <w:rsid w:val="001A102E"/>
    <w:rsid w:val="001A4B31"/>
    <w:rsid w:val="001D72B9"/>
    <w:rsid w:val="001E696A"/>
    <w:rsid w:val="00243588"/>
    <w:rsid w:val="002542FA"/>
    <w:rsid w:val="0026385C"/>
    <w:rsid w:val="00282158"/>
    <w:rsid w:val="0029270C"/>
    <w:rsid w:val="002949C7"/>
    <w:rsid w:val="002F05A7"/>
    <w:rsid w:val="00302A42"/>
    <w:rsid w:val="00316AA0"/>
    <w:rsid w:val="00321EEC"/>
    <w:rsid w:val="00346480"/>
    <w:rsid w:val="00347B51"/>
    <w:rsid w:val="003A3324"/>
    <w:rsid w:val="003D6710"/>
    <w:rsid w:val="004479DC"/>
    <w:rsid w:val="0047267E"/>
    <w:rsid w:val="00477264"/>
    <w:rsid w:val="00543FDD"/>
    <w:rsid w:val="00563CFB"/>
    <w:rsid w:val="00566076"/>
    <w:rsid w:val="00571123"/>
    <w:rsid w:val="00574C98"/>
    <w:rsid w:val="0057529C"/>
    <w:rsid w:val="005A7C03"/>
    <w:rsid w:val="005B1A30"/>
    <w:rsid w:val="005B6983"/>
    <w:rsid w:val="005C63B5"/>
    <w:rsid w:val="005D0C4F"/>
    <w:rsid w:val="005E450B"/>
    <w:rsid w:val="00610326"/>
    <w:rsid w:val="00611924"/>
    <w:rsid w:val="00614FE0"/>
    <w:rsid w:val="00627C94"/>
    <w:rsid w:val="00662DFC"/>
    <w:rsid w:val="00696213"/>
    <w:rsid w:val="006E0EDC"/>
    <w:rsid w:val="006F4899"/>
    <w:rsid w:val="00727DC1"/>
    <w:rsid w:val="00741277"/>
    <w:rsid w:val="00754F2E"/>
    <w:rsid w:val="00791741"/>
    <w:rsid w:val="007A3551"/>
    <w:rsid w:val="007C022E"/>
    <w:rsid w:val="007C314B"/>
    <w:rsid w:val="007E02F5"/>
    <w:rsid w:val="007E3213"/>
    <w:rsid w:val="008107DF"/>
    <w:rsid w:val="009100A7"/>
    <w:rsid w:val="00953F05"/>
    <w:rsid w:val="009C4FE8"/>
    <w:rsid w:val="009C5732"/>
    <w:rsid w:val="00A356D4"/>
    <w:rsid w:val="00A35FF5"/>
    <w:rsid w:val="00A8085F"/>
    <w:rsid w:val="00A821EA"/>
    <w:rsid w:val="00AA5927"/>
    <w:rsid w:val="00AF1884"/>
    <w:rsid w:val="00B26638"/>
    <w:rsid w:val="00B86C30"/>
    <w:rsid w:val="00BB40EB"/>
    <w:rsid w:val="00BD39C1"/>
    <w:rsid w:val="00C14649"/>
    <w:rsid w:val="00C2558B"/>
    <w:rsid w:val="00CA1F05"/>
    <w:rsid w:val="00CA4079"/>
    <w:rsid w:val="00CF664E"/>
    <w:rsid w:val="00D05879"/>
    <w:rsid w:val="00D55371"/>
    <w:rsid w:val="00D75214"/>
    <w:rsid w:val="00D8407A"/>
    <w:rsid w:val="00DD0AA2"/>
    <w:rsid w:val="00DE0FBA"/>
    <w:rsid w:val="00DE3DC4"/>
    <w:rsid w:val="00DE778D"/>
    <w:rsid w:val="00DF61E9"/>
    <w:rsid w:val="00E16829"/>
    <w:rsid w:val="00E26945"/>
    <w:rsid w:val="00E55967"/>
    <w:rsid w:val="00E642C2"/>
    <w:rsid w:val="00E90C30"/>
    <w:rsid w:val="00EA0345"/>
    <w:rsid w:val="00EA091E"/>
    <w:rsid w:val="00ED558A"/>
    <w:rsid w:val="00EE62B2"/>
    <w:rsid w:val="00EF0084"/>
    <w:rsid w:val="00F02D29"/>
    <w:rsid w:val="00F1586A"/>
    <w:rsid w:val="00F40D41"/>
    <w:rsid w:val="00F93504"/>
    <w:rsid w:val="00FC3C9C"/>
    <w:rsid w:val="00FC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E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E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543FDD"/>
    <w:pPr>
      <w:widowControl w:val="0"/>
      <w:suppressAutoHyphens/>
      <w:spacing w:line="100" w:lineRule="atLeast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customStyle="1" w:styleId="10">
    <w:name w:val="Обычный + 10 пт"/>
    <w:aliases w:val="По центру,Справа:"/>
    <w:basedOn w:val="Normal"/>
    <w:uiPriority w:val="99"/>
    <w:rsid w:val="00543FDD"/>
    <w:pPr>
      <w:snapToGrid w:val="0"/>
      <w:spacing w:line="100" w:lineRule="atLeast"/>
      <w:ind w:right="-22"/>
      <w:jc w:val="center"/>
    </w:pPr>
    <w:rPr>
      <w:kern w:val="1"/>
      <w:sz w:val="20"/>
      <w:szCs w:val="20"/>
      <w:lang w:eastAsia="hi-IN" w:bidi="hi-IN"/>
    </w:rPr>
  </w:style>
  <w:style w:type="paragraph" w:customStyle="1" w:styleId="24">
    <w:name w:val="Основной текст 24"/>
    <w:basedOn w:val="Normal"/>
    <w:uiPriority w:val="99"/>
    <w:rsid w:val="00543FDD"/>
    <w:pPr>
      <w:jc w:val="both"/>
    </w:pPr>
    <w:rPr>
      <w:sz w:val="26"/>
      <w:szCs w:val="28"/>
    </w:rPr>
  </w:style>
  <w:style w:type="paragraph" w:customStyle="1" w:styleId="a">
    <w:name w:val="Содержимое таблицы"/>
    <w:basedOn w:val="Normal"/>
    <w:uiPriority w:val="99"/>
    <w:rsid w:val="00543FDD"/>
    <w:pPr>
      <w:widowControl w:val="0"/>
      <w:suppressLineNumbers/>
    </w:pPr>
    <w:rPr>
      <w:rFonts w:eastAsia="Calibri" w:cs="Tahoma"/>
      <w:kern w:val="1"/>
      <w:lang w:eastAsia="hi-IN" w:bidi="hi-IN"/>
    </w:rPr>
  </w:style>
  <w:style w:type="character" w:customStyle="1" w:styleId="label">
    <w:name w:val="label"/>
    <w:basedOn w:val="DefaultParagraphFont"/>
    <w:uiPriority w:val="99"/>
    <w:rsid w:val="00E16829"/>
    <w:rPr>
      <w:rFonts w:cs="Times New Roman"/>
    </w:rPr>
  </w:style>
  <w:style w:type="character" w:customStyle="1" w:styleId="4">
    <w:name w:val="Основной шрифт абзаца4"/>
    <w:uiPriority w:val="99"/>
    <w:rsid w:val="004479DC"/>
  </w:style>
  <w:style w:type="paragraph" w:styleId="Title">
    <w:name w:val="Title"/>
    <w:basedOn w:val="Normal"/>
    <w:next w:val="Subtitle"/>
    <w:link w:val="TitleChar"/>
    <w:uiPriority w:val="99"/>
    <w:qFormat/>
    <w:rsid w:val="00AA592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A5927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AA592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5927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A091E"/>
    <w:pPr>
      <w:suppressAutoHyphens/>
    </w:pPr>
    <w:rPr>
      <w:rFonts w:ascii="Times New Roman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uiPriority w:val="99"/>
    <w:rsid w:val="00EA0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476</TotalTime>
  <Pages>3</Pages>
  <Words>1047</Words>
  <Characters>5972</Characters>
  <Application>Microsoft Office Outlook</Application>
  <DocSecurity>0</DocSecurity>
  <Lines>0</Lines>
  <Paragraphs>0</Paragraphs>
  <ScaleCrop>false</ScaleCrop>
  <Company>ГУ - РО ФСС РФ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ILMIR</cp:lastModifiedBy>
  <cp:revision>100</cp:revision>
  <cp:lastPrinted>2018-09-06T06:51:00Z</cp:lastPrinted>
  <dcterms:created xsi:type="dcterms:W3CDTF">2016-01-16T03:37:00Z</dcterms:created>
  <dcterms:modified xsi:type="dcterms:W3CDTF">2018-10-31T07:39:00Z</dcterms:modified>
</cp:coreProperties>
</file>