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9E" w:rsidRPr="00D209C8" w:rsidRDefault="000D659E" w:rsidP="000D659E">
      <w:pPr>
        <w:suppressAutoHyphens w:val="0"/>
        <w:jc w:val="center"/>
        <w:rPr>
          <w:b/>
        </w:rPr>
      </w:pPr>
      <w:r w:rsidRPr="00D209C8">
        <w:rPr>
          <w:b/>
        </w:rPr>
        <w:t>Описание объекта закупки.</w:t>
      </w:r>
    </w:p>
    <w:p w:rsidR="000D659E" w:rsidRPr="00D209C8" w:rsidRDefault="000D659E" w:rsidP="000D659E">
      <w:pPr>
        <w:jc w:val="both"/>
        <w:rPr>
          <w:bCs/>
          <w:iCs/>
        </w:rPr>
      </w:pPr>
    </w:p>
    <w:p w:rsidR="000D659E" w:rsidRPr="00AC3CB6" w:rsidRDefault="000D659E" w:rsidP="000D659E">
      <w:pPr>
        <w:ind w:firstLine="708"/>
        <w:jc w:val="both"/>
      </w:pPr>
      <w:r w:rsidRPr="00AC3CB6">
        <w:t xml:space="preserve">Специальное устройство для чтения «говорящих книг» должно быть предназначено для инвалидов по зрению для самостоятельной работы с плоскопечатными текстами посредством звукового ряда первоисточника с использованием информационных носителей, записанных в </w:t>
      </w:r>
      <w:proofErr w:type="gramStart"/>
      <w:r w:rsidRPr="00AC3CB6">
        <w:t>специальном</w:t>
      </w:r>
      <w:proofErr w:type="gramEnd"/>
      <w:r w:rsidRPr="00AC3CB6">
        <w:t xml:space="preserve"> защищенном </w:t>
      </w:r>
      <w:proofErr w:type="spellStart"/>
      <w:r w:rsidRPr="00AC3CB6">
        <w:t>тифлоформате</w:t>
      </w:r>
      <w:proofErr w:type="spellEnd"/>
      <w:r w:rsidRPr="00AC3CB6">
        <w:t xml:space="preserve"> воспроизведения «говорящих книг».</w:t>
      </w:r>
    </w:p>
    <w:p w:rsidR="000D659E" w:rsidRPr="00AC3CB6" w:rsidRDefault="000D659E" w:rsidP="000D659E">
      <w:pPr>
        <w:ind w:firstLine="708"/>
        <w:jc w:val="both"/>
      </w:pPr>
      <w:r w:rsidRPr="00AC3CB6">
        <w:rPr>
          <w:spacing w:val="-1"/>
        </w:rPr>
        <w:t>Специальн</w:t>
      </w:r>
      <w:r w:rsidR="00C4748D">
        <w:rPr>
          <w:spacing w:val="-1"/>
        </w:rPr>
        <w:t>о</w:t>
      </w:r>
      <w:r w:rsidRPr="00AC3CB6">
        <w:rPr>
          <w:spacing w:val="-1"/>
        </w:rPr>
        <w:t>е устройств</w:t>
      </w:r>
      <w:r w:rsidR="00C4748D">
        <w:rPr>
          <w:spacing w:val="-1"/>
        </w:rPr>
        <w:t>о</w:t>
      </w:r>
      <w:r w:rsidRPr="00AC3CB6">
        <w:rPr>
          <w:spacing w:val="-1"/>
        </w:rPr>
        <w:t xml:space="preserve"> для чтения говорящих книг должн</w:t>
      </w:r>
      <w:r w:rsidR="00C4748D">
        <w:rPr>
          <w:spacing w:val="-1"/>
        </w:rPr>
        <w:t>о</w:t>
      </w:r>
      <w:r w:rsidRPr="00AC3CB6">
        <w:rPr>
          <w:spacing w:val="-1"/>
        </w:rPr>
        <w:t xml:space="preserve"> соответствовать требованиям государственных стандартов, техническим условиям.</w:t>
      </w:r>
    </w:p>
    <w:p w:rsidR="000D659E" w:rsidRPr="00AC3CB6" w:rsidRDefault="00C4748D" w:rsidP="000D659E">
      <w:pPr>
        <w:ind w:firstLine="708"/>
        <w:jc w:val="both"/>
      </w:pPr>
      <w:r>
        <w:rPr>
          <w:spacing w:val="-1"/>
        </w:rPr>
        <w:t>Специально</w:t>
      </w:r>
      <w:r w:rsidR="000D659E" w:rsidRPr="00AC3CB6">
        <w:rPr>
          <w:spacing w:val="-1"/>
        </w:rPr>
        <w:t>е устройств</w:t>
      </w:r>
      <w:r>
        <w:rPr>
          <w:spacing w:val="-1"/>
        </w:rPr>
        <w:t>о</w:t>
      </w:r>
      <w:r w:rsidR="000D659E" w:rsidRPr="00AC3CB6">
        <w:rPr>
          <w:spacing w:val="-1"/>
        </w:rPr>
        <w:t xml:space="preserve"> для оптической коррекции слабовидения должн</w:t>
      </w:r>
      <w:r>
        <w:rPr>
          <w:spacing w:val="-1"/>
        </w:rPr>
        <w:t>о</w:t>
      </w:r>
      <w:r w:rsidR="000D659E" w:rsidRPr="00AC3CB6">
        <w:rPr>
          <w:spacing w:val="-1"/>
        </w:rPr>
        <w:t xml:space="preserve"> </w:t>
      </w:r>
      <w:r w:rsidR="000D659E" w:rsidRPr="00AC3CB6">
        <w:rPr>
          <w:spacing w:val="-2"/>
        </w:rPr>
        <w:t xml:space="preserve">отвечать требованиям Государственного стандарта Российской Федерации ГОСТ </w:t>
      </w:r>
      <w:proofErr w:type="gramStart"/>
      <w:r w:rsidR="000D659E" w:rsidRPr="00AC3CB6">
        <w:rPr>
          <w:spacing w:val="-2"/>
        </w:rPr>
        <w:t>Р</w:t>
      </w:r>
      <w:proofErr w:type="gramEnd"/>
      <w:r w:rsidR="000D659E" w:rsidRPr="00AC3CB6">
        <w:rPr>
          <w:spacing w:val="-2"/>
        </w:rPr>
        <w:t xml:space="preserve"> 51632-2014 «Технические средства реабилитации людей </w:t>
      </w:r>
      <w:r w:rsidR="000D659E" w:rsidRPr="00AC3CB6">
        <w:t xml:space="preserve">с ограничениями жизнедеятельности. Общие технические требования и методы испытаний». </w:t>
      </w:r>
    </w:p>
    <w:p w:rsidR="000D659E" w:rsidRPr="00AC3CB6" w:rsidRDefault="00C4748D" w:rsidP="000D659E">
      <w:pPr>
        <w:ind w:firstLine="708"/>
        <w:jc w:val="both"/>
      </w:pPr>
      <w:r>
        <w:t>Специальное</w:t>
      </w:r>
      <w:r w:rsidR="000D659E" w:rsidRPr="00AC3CB6">
        <w:t xml:space="preserve"> устройств</w:t>
      </w:r>
      <w:r>
        <w:t>о</w:t>
      </w:r>
      <w:r w:rsidR="000D659E" w:rsidRPr="00AC3CB6">
        <w:t xml:space="preserve"> для оптической коррекции слабовидения должн</w:t>
      </w:r>
      <w:r w:rsidR="00A7717C">
        <w:t>о быть</w:t>
      </w:r>
      <w:r w:rsidR="000D659E" w:rsidRPr="00AC3CB6">
        <w:t xml:space="preserve"> изгот</w:t>
      </w:r>
      <w:r w:rsidR="00A7717C">
        <w:t xml:space="preserve">овлено </w:t>
      </w:r>
      <w:r w:rsidR="000D659E" w:rsidRPr="00AC3CB6">
        <w:t xml:space="preserve">в соответствии с требованиями Государственного стандарта РФ ГОСТ </w:t>
      </w:r>
      <w:proofErr w:type="gramStart"/>
      <w:r w:rsidR="000D659E" w:rsidRPr="00AC3CB6">
        <w:t>Р</w:t>
      </w:r>
      <w:proofErr w:type="gramEnd"/>
      <w:r w:rsidR="000D659E" w:rsidRPr="00AC3CB6">
        <w:t xml:space="preserve"> 50444-92 «Приборы, аппараты и оборудование медицинские. Общие техни</w:t>
      </w:r>
      <w:r w:rsidR="00A7717C">
        <w:t>ческие условия», а также</w:t>
      </w:r>
      <w:r w:rsidR="000D659E" w:rsidRPr="00AC3CB6">
        <w:t xml:space="preserve"> отвечать требованиям ГОСТ </w:t>
      </w:r>
      <w:proofErr w:type="gramStart"/>
      <w:r w:rsidR="000D659E" w:rsidRPr="00AC3CB6">
        <w:t>Р</w:t>
      </w:r>
      <w:proofErr w:type="gramEnd"/>
      <w:r w:rsidR="000D659E" w:rsidRPr="00AC3CB6">
        <w:t xml:space="preserve"> 51264-99 «Средства связи, информатики и сигнализации реабилитационные электронные. Общие технические условия». Наличие технического паспорта на устройство обязательно.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Требования к качеству, техническим,</w:t>
      </w:r>
      <w:r w:rsidR="00A7717C">
        <w:rPr>
          <w:b/>
          <w:bCs/>
          <w:color w:val="000000"/>
          <w:lang w:eastAsia="ru-RU"/>
        </w:rPr>
        <w:t xml:space="preserve"> функциональным характеристикам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Специальн</w:t>
      </w:r>
      <w:r w:rsidR="00A7717C">
        <w:rPr>
          <w:color w:val="000000"/>
          <w:lang w:eastAsia="ru-RU"/>
        </w:rPr>
        <w:t>ое</w:t>
      </w:r>
      <w:r w:rsidRPr="00AC3CB6">
        <w:rPr>
          <w:color w:val="000000"/>
          <w:lang w:eastAsia="ru-RU"/>
        </w:rPr>
        <w:t xml:space="preserve"> устройств</w:t>
      </w:r>
      <w:r w:rsidR="00A7717C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для чтения «говорящих книг» предназначен</w:t>
      </w:r>
      <w:r w:rsidR="00A7717C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для компенсации ограничений способности к обучению, общению, трудовой деятельности, особенно лиц, занятых в профессиях интеллектуального труда, овлад</w:t>
      </w:r>
      <w:r w:rsidR="00A7717C">
        <w:rPr>
          <w:color w:val="000000"/>
          <w:lang w:eastAsia="ru-RU"/>
        </w:rPr>
        <w:t>ению навыками самообслуживания.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Классификация технических средств реабилитации (специальных устройств для чтения «говорящих книг» - звукозаписывающей и звуковоспроизводящей аппаратур) людей с ограничениями жизнедеятельности представлена в Национальном стандарте Российск</w:t>
      </w:r>
      <w:r w:rsidR="00A7717C">
        <w:rPr>
          <w:color w:val="000000"/>
          <w:lang w:eastAsia="ru-RU"/>
        </w:rPr>
        <w:t xml:space="preserve">ой Федерации ГОСТ </w:t>
      </w:r>
      <w:proofErr w:type="gramStart"/>
      <w:r w:rsidR="00A7717C">
        <w:rPr>
          <w:color w:val="000000"/>
          <w:lang w:eastAsia="ru-RU"/>
        </w:rPr>
        <w:t>Р</w:t>
      </w:r>
      <w:proofErr w:type="gramEnd"/>
      <w:r w:rsidR="00A7717C">
        <w:rPr>
          <w:color w:val="000000"/>
          <w:lang w:eastAsia="ru-RU"/>
        </w:rPr>
        <w:t xml:space="preserve"> ИСО 9999-2014</w:t>
      </w:r>
      <w:r w:rsidRPr="00AC3CB6">
        <w:rPr>
          <w:color w:val="000000"/>
          <w:lang w:eastAsia="ru-RU"/>
        </w:rPr>
        <w:t xml:space="preserve"> «</w:t>
      </w:r>
      <w:r w:rsidR="00A7717C">
        <w:rPr>
          <w:color w:val="000000"/>
          <w:lang w:eastAsia="ru-RU"/>
        </w:rPr>
        <w:t>Вспомогательные средства для людей с ограничениями жизнедеятельности</w:t>
      </w:r>
      <w:r w:rsidR="00C96E4B">
        <w:rPr>
          <w:color w:val="000000"/>
          <w:lang w:eastAsia="ru-RU"/>
        </w:rPr>
        <w:t>. Классификация и терминология</w:t>
      </w:r>
      <w:r w:rsidRPr="00AC3CB6">
        <w:rPr>
          <w:color w:val="000000"/>
          <w:lang w:eastAsia="ru-RU"/>
        </w:rPr>
        <w:t>».</w:t>
      </w:r>
    </w:p>
    <w:p w:rsidR="000D659E" w:rsidRPr="00AC3CB6" w:rsidRDefault="000D659E" w:rsidP="00C96E4B">
      <w:pPr>
        <w:autoSpaceDE w:val="0"/>
        <w:autoSpaceDN w:val="0"/>
        <w:adjustRightInd w:val="0"/>
        <w:ind w:firstLine="708"/>
        <w:jc w:val="center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</w:t>
      </w:r>
      <w:r w:rsidR="00C96E4B">
        <w:rPr>
          <w:b/>
          <w:bCs/>
          <w:color w:val="000000"/>
          <w:lang w:eastAsia="ru-RU"/>
        </w:rPr>
        <w:t>ебования к безопасности товара</w:t>
      </w:r>
    </w:p>
    <w:p w:rsidR="000D659E" w:rsidRPr="00AC3CB6" w:rsidRDefault="000D659E" w:rsidP="00C96E4B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Специальн</w:t>
      </w:r>
      <w:r w:rsidR="00C96E4B">
        <w:rPr>
          <w:color w:val="000000"/>
          <w:lang w:eastAsia="ru-RU"/>
        </w:rPr>
        <w:t>ое</w:t>
      </w:r>
      <w:r w:rsidRPr="00AC3CB6">
        <w:rPr>
          <w:color w:val="000000"/>
          <w:lang w:eastAsia="ru-RU"/>
        </w:rPr>
        <w:t xml:space="preserve"> устройств</w:t>
      </w:r>
      <w:r w:rsidR="00C96E4B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для чтения «говорящих книг» должн</w:t>
      </w:r>
      <w:r w:rsidR="00C96E4B">
        <w:rPr>
          <w:color w:val="000000"/>
          <w:lang w:eastAsia="ru-RU"/>
        </w:rPr>
        <w:t>о</w:t>
      </w:r>
      <w:r w:rsidRPr="00AC3CB6">
        <w:rPr>
          <w:color w:val="000000"/>
          <w:lang w:eastAsia="ru-RU"/>
        </w:rPr>
        <w:t xml:space="preserve"> отвечать требованиям к безопасности товара в соответствии с техническими регламентами Таможенного союза:</w:t>
      </w:r>
    </w:p>
    <w:p w:rsidR="000D659E" w:rsidRPr="00AC3CB6" w:rsidRDefault="000D659E" w:rsidP="000D659E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ab/>
      </w:r>
      <w:proofErr w:type="gramStart"/>
      <w:r w:rsidRPr="00AC3CB6">
        <w:rPr>
          <w:color w:val="000000"/>
          <w:lang w:eastAsia="ru-RU"/>
        </w:rPr>
        <w:t>ТР</w:t>
      </w:r>
      <w:proofErr w:type="gramEnd"/>
      <w:r w:rsidRPr="00AC3CB6">
        <w:rPr>
          <w:color w:val="000000"/>
          <w:lang w:eastAsia="ru-RU"/>
        </w:rPr>
        <w:t xml:space="preserve"> ТС 004/2011 «О безопасности низковольтного оборудования»</w:t>
      </w:r>
    </w:p>
    <w:p w:rsidR="000D659E" w:rsidRPr="00AC3CB6" w:rsidRDefault="000D659E" w:rsidP="000D659E">
      <w:pPr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ab/>
      </w:r>
      <w:proofErr w:type="gramStart"/>
      <w:r w:rsidRPr="00AC3CB6">
        <w:rPr>
          <w:color w:val="000000"/>
          <w:lang w:eastAsia="ru-RU"/>
        </w:rPr>
        <w:t>ТР</w:t>
      </w:r>
      <w:proofErr w:type="gramEnd"/>
      <w:r w:rsidRPr="00AC3CB6">
        <w:rPr>
          <w:color w:val="000000"/>
          <w:lang w:eastAsia="ru-RU"/>
        </w:rPr>
        <w:t xml:space="preserve"> ТС 020/2011 «Электромагнитная совместимость технических средств».</w:t>
      </w:r>
    </w:p>
    <w:p w:rsidR="000D659E" w:rsidRPr="00AC3CB6" w:rsidRDefault="000D659E" w:rsidP="009253FD">
      <w:pPr>
        <w:autoSpaceDE w:val="0"/>
        <w:autoSpaceDN w:val="0"/>
        <w:adjustRightInd w:val="0"/>
        <w:ind w:firstLine="708"/>
        <w:jc w:val="center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</w:t>
      </w:r>
      <w:r w:rsidR="009253FD">
        <w:rPr>
          <w:b/>
          <w:bCs/>
          <w:color w:val="000000"/>
          <w:lang w:eastAsia="ru-RU"/>
        </w:rPr>
        <w:t>ебования к маркировке, упаковке и</w:t>
      </w:r>
      <w:r w:rsidRPr="00AC3CB6">
        <w:rPr>
          <w:b/>
          <w:bCs/>
          <w:color w:val="000000"/>
          <w:lang w:eastAsia="ru-RU"/>
        </w:rPr>
        <w:t xml:space="preserve"> </w:t>
      </w:r>
      <w:r w:rsidR="009253FD">
        <w:rPr>
          <w:b/>
          <w:bCs/>
          <w:color w:val="000000"/>
          <w:lang w:eastAsia="ru-RU"/>
        </w:rPr>
        <w:t>отгрузке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Упаковка, маркировка, транспортирование и хранение специальн</w:t>
      </w:r>
      <w:r w:rsidR="00E71626">
        <w:rPr>
          <w:color w:val="000000"/>
          <w:lang w:eastAsia="ru-RU"/>
        </w:rPr>
        <w:t>ого</w:t>
      </w:r>
      <w:r w:rsidRPr="00AC3CB6">
        <w:rPr>
          <w:color w:val="000000"/>
          <w:lang w:eastAsia="ru-RU"/>
        </w:rPr>
        <w:t xml:space="preserve"> устройств</w:t>
      </w:r>
      <w:r w:rsidR="00E71626">
        <w:rPr>
          <w:color w:val="000000"/>
          <w:lang w:eastAsia="ru-RU"/>
        </w:rPr>
        <w:t>а</w:t>
      </w:r>
      <w:r w:rsidRPr="00AC3CB6">
        <w:rPr>
          <w:color w:val="000000"/>
          <w:lang w:eastAsia="ru-RU"/>
        </w:rPr>
        <w:t xml:space="preserve"> для чтения «говорящих книг» должн</w:t>
      </w:r>
      <w:r w:rsidR="00E71626">
        <w:rPr>
          <w:color w:val="000000"/>
          <w:lang w:eastAsia="ru-RU"/>
        </w:rPr>
        <w:t>ы</w:t>
      </w:r>
      <w:r w:rsidRPr="00AC3CB6">
        <w:rPr>
          <w:color w:val="000000"/>
          <w:lang w:eastAsia="ru-RU"/>
        </w:rPr>
        <w:t xml:space="preserve"> осуществляться с соблюдением требований ГОСТ 28594-90</w:t>
      </w:r>
      <w:r w:rsidR="00E71626">
        <w:rPr>
          <w:color w:val="000000"/>
          <w:lang w:eastAsia="ru-RU"/>
        </w:rPr>
        <w:t xml:space="preserve"> «Аппаратура радиоэлектронная бытовая. Упаковка, маркировка, транспортирование и хранение»</w:t>
      </w:r>
      <w:r w:rsidRPr="00AC3CB6">
        <w:rPr>
          <w:color w:val="000000"/>
          <w:lang w:eastAsia="ru-RU"/>
        </w:rPr>
        <w:t xml:space="preserve">. 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Упаковка специальн</w:t>
      </w:r>
      <w:r w:rsidR="00E71626">
        <w:rPr>
          <w:color w:val="000000"/>
          <w:lang w:eastAsia="ru-RU"/>
        </w:rPr>
        <w:t>ого</w:t>
      </w:r>
      <w:r w:rsidRPr="00AC3CB6">
        <w:rPr>
          <w:color w:val="000000"/>
          <w:lang w:eastAsia="ru-RU"/>
        </w:rPr>
        <w:t xml:space="preserve"> устройств</w:t>
      </w:r>
      <w:r w:rsidR="00E71626">
        <w:rPr>
          <w:color w:val="000000"/>
          <w:lang w:eastAsia="ru-RU"/>
        </w:rPr>
        <w:t>а</w:t>
      </w:r>
      <w:r w:rsidRPr="00AC3CB6">
        <w:rPr>
          <w:color w:val="000000"/>
          <w:lang w:eastAsia="ru-RU"/>
        </w:rPr>
        <w:t xml:space="preserve"> для чтения «говорящих книг»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0D659E" w:rsidRPr="00AC3CB6" w:rsidRDefault="000D659E" w:rsidP="00E71626">
      <w:pPr>
        <w:autoSpaceDE w:val="0"/>
        <w:autoSpaceDN w:val="0"/>
        <w:adjustRightInd w:val="0"/>
        <w:jc w:val="center"/>
        <w:rPr>
          <w:color w:val="000000"/>
          <w:lang w:eastAsia="ru-RU"/>
        </w:rPr>
      </w:pPr>
      <w:r w:rsidRPr="00AC3CB6">
        <w:rPr>
          <w:b/>
          <w:bCs/>
          <w:color w:val="000000"/>
          <w:lang w:eastAsia="ru-RU"/>
        </w:rPr>
        <w:t>Требования к сроку и (или) объему предоставл</w:t>
      </w:r>
      <w:r w:rsidR="00E71626">
        <w:rPr>
          <w:b/>
          <w:bCs/>
          <w:color w:val="000000"/>
          <w:lang w:eastAsia="ru-RU"/>
        </w:rPr>
        <w:t>яемых гарантий качества товара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 xml:space="preserve">Гарантийный срок эксплуатации должен быть не менее 24 месяцев. Срок гарантийного ремонта со дня обращения инвалида не должен превышать 20 рабочих дней. </w:t>
      </w:r>
    </w:p>
    <w:p w:rsidR="000D659E" w:rsidRPr="00AC3CB6" w:rsidRDefault="000D659E" w:rsidP="000D659E">
      <w:pPr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AC3CB6">
        <w:rPr>
          <w:color w:val="000000"/>
          <w:lang w:eastAsia="ru-RU"/>
        </w:rPr>
        <w:t>Обязательно наличие гарантийн</w:t>
      </w:r>
      <w:r w:rsidR="00E71626">
        <w:rPr>
          <w:color w:val="000000"/>
          <w:lang w:eastAsia="ru-RU"/>
        </w:rPr>
        <w:t>ого талона</w:t>
      </w:r>
      <w:r w:rsidRPr="00AC3CB6">
        <w:rPr>
          <w:color w:val="000000"/>
          <w:lang w:eastAsia="ru-RU"/>
        </w:rPr>
        <w:t>, дающ</w:t>
      </w:r>
      <w:r w:rsidR="00E71626">
        <w:rPr>
          <w:color w:val="000000"/>
          <w:lang w:eastAsia="ru-RU"/>
        </w:rPr>
        <w:t>его</w:t>
      </w:r>
      <w:r w:rsidRPr="00AC3CB6">
        <w:rPr>
          <w:color w:val="000000"/>
          <w:lang w:eastAsia="ru-RU"/>
        </w:rPr>
        <w:t xml:space="preserve"> право на бесплатный ремонт </w:t>
      </w:r>
      <w:r w:rsidR="00E71626">
        <w:rPr>
          <w:color w:val="000000"/>
          <w:lang w:eastAsia="ru-RU"/>
        </w:rPr>
        <w:t>специального устройства для чтения «говорящих книг»</w:t>
      </w:r>
      <w:r w:rsidRPr="00AC3CB6">
        <w:rPr>
          <w:color w:val="000000"/>
          <w:lang w:eastAsia="ru-RU"/>
        </w:rPr>
        <w:t xml:space="preserve"> во время гарантийного срока. </w:t>
      </w:r>
    </w:p>
    <w:p w:rsidR="000D659E" w:rsidRPr="00AC3CB6" w:rsidRDefault="000D659E" w:rsidP="000D659E">
      <w:pPr>
        <w:ind w:firstLine="708"/>
        <w:jc w:val="both"/>
      </w:pPr>
      <w:r w:rsidRPr="00AC3CB6">
        <w:t>Обязательно указание адресов специализированных мастерских, в которые следует обращаться для гарантийного ремонта или устранения неисправностей.</w:t>
      </w:r>
    </w:p>
    <w:p w:rsidR="000D659E" w:rsidRPr="00AC3CB6" w:rsidRDefault="000D659E" w:rsidP="000D659E">
      <w:pPr>
        <w:tabs>
          <w:tab w:val="left" w:pos="10632"/>
          <w:tab w:val="left" w:pos="10992"/>
        </w:tabs>
        <w:snapToGrid w:val="0"/>
        <w:ind w:firstLine="709"/>
      </w:pPr>
    </w:p>
    <w:p w:rsidR="000D659E" w:rsidRPr="00AC3CB6" w:rsidRDefault="003A48D6" w:rsidP="000D659E">
      <w:pPr>
        <w:tabs>
          <w:tab w:val="left" w:pos="10632"/>
          <w:tab w:val="left" w:pos="10992"/>
        </w:tabs>
        <w:snapToGrid w:val="0"/>
      </w:pPr>
      <w:r w:rsidRPr="003A48D6">
        <w:lastRenderedPageBreak/>
        <w:t>Поставка инвалидам Ростовской области специальных устрой</w:t>
      </w:r>
      <w:proofErr w:type="gramStart"/>
      <w:r w:rsidRPr="003A48D6">
        <w:t>ств дл</w:t>
      </w:r>
      <w:proofErr w:type="gramEnd"/>
      <w:r w:rsidRPr="003A48D6">
        <w:t>я чтения "говорящих книг"</w:t>
      </w:r>
      <w:r>
        <w:t xml:space="preserve">   </w:t>
      </w:r>
      <w:r w:rsidR="00E71626">
        <w:t xml:space="preserve">– в количестве </w:t>
      </w:r>
      <w:r w:rsidR="003F30D6">
        <w:t xml:space="preserve">          </w:t>
      </w:r>
      <w:r w:rsidR="003F30D6" w:rsidRPr="003F30D6">
        <w:rPr>
          <w:b/>
        </w:rPr>
        <w:t>3</w:t>
      </w:r>
      <w:r w:rsidR="00492AB7">
        <w:rPr>
          <w:b/>
        </w:rPr>
        <w:t>42</w:t>
      </w:r>
      <w:r w:rsidR="00E71626" w:rsidRPr="00E71626">
        <w:rPr>
          <w:b/>
        </w:rPr>
        <w:t xml:space="preserve"> штук</w:t>
      </w:r>
      <w:r w:rsidR="000D659E" w:rsidRPr="00AC3CB6">
        <w:t>.</w:t>
      </w:r>
    </w:p>
    <w:p w:rsidR="000D659E" w:rsidRPr="00AC3CB6" w:rsidRDefault="000D659E" w:rsidP="000D659E">
      <w:pPr>
        <w:jc w:val="both"/>
      </w:pPr>
      <w:r w:rsidRPr="00AC3CB6">
        <w:t xml:space="preserve">Начальная (максимальная) цена контракта: </w:t>
      </w:r>
      <w:r w:rsidR="00492AB7" w:rsidRPr="00492AB7">
        <w:rPr>
          <w:b/>
          <w:bCs/>
        </w:rPr>
        <w:t xml:space="preserve">3 844 582 </w:t>
      </w:r>
      <w:r w:rsidR="003F30D6" w:rsidRPr="003F30D6">
        <w:rPr>
          <w:b/>
          <w:bCs/>
        </w:rPr>
        <w:t>(</w:t>
      </w:r>
      <w:r w:rsidR="00492AB7">
        <w:rPr>
          <w:b/>
          <w:bCs/>
        </w:rPr>
        <w:t xml:space="preserve">Три миллиона восемьсот сорок четыре </w:t>
      </w:r>
      <w:r w:rsidR="003F30D6" w:rsidRPr="003F30D6">
        <w:rPr>
          <w:b/>
          <w:bCs/>
        </w:rPr>
        <w:t>тысяч</w:t>
      </w:r>
      <w:r w:rsidR="00492AB7">
        <w:rPr>
          <w:b/>
          <w:bCs/>
        </w:rPr>
        <w:t>и</w:t>
      </w:r>
      <w:r w:rsidR="003F30D6" w:rsidRPr="003F30D6">
        <w:rPr>
          <w:b/>
          <w:bCs/>
        </w:rPr>
        <w:t xml:space="preserve"> </w:t>
      </w:r>
      <w:r w:rsidR="00492AB7">
        <w:rPr>
          <w:b/>
          <w:bCs/>
        </w:rPr>
        <w:t>пятьсот восемьдесят два</w:t>
      </w:r>
      <w:r w:rsidR="003F30D6" w:rsidRPr="003F30D6">
        <w:rPr>
          <w:b/>
          <w:bCs/>
        </w:rPr>
        <w:t>) рубл</w:t>
      </w:r>
      <w:r w:rsidR="00492AB7">
        <w:rPr>
          <w:b/>
          <w:bCs/>
        </w:rPr>
        <w:t>я</w:t>
      </w:r>
      <w:r w:rsidR="003F30D6" w:rsidRPr="003F30D6">
        <w:rPr>
          <w:b/>
          <w:bCs/>
        </w:rPr>
        <w:t xml:space="preserve"> </w:t>
      </w:r>
      <w:r w:rsidR="00492AB7" w:rsidRPr="00492AB7">
        <w:rPr>
          <w:b/>
          <w:bCs/>
        </w:rPr>
        <w:t xml:space="preserve">74 </w:t>
      </w:r>
      <w:r w:rsidR="003F30D6" w:rsidRPr="003F30D6">
        <w:rPr>
          <w:b/>
          <w:bCs/>
        </w:rPr>
        <w:t xml:space="preserve"> копейки</w:t>
      </w:r>
      <w:r w:rsidR="00E71626">
        <w:rPr>
          <w:bCs/>
        </w:rPr>
        <w:t>.</w:t>
      </w:r>
    </w:p>
    <w:p w:rsidR="000D659E" w:rsidRPr="001978AE" w:rsidRDefault="000D659E" w:rsidP="000D659E">
      <w:pPr>
        <w:jc w:val="both"/>
        <w:rPr>
          <w:b/>
          <w:bCs/>
        </w:rPr>
      </w:pPr>
    </w:p>
    <w:tbl>
      <w:tblPr>
        <w:tblW w:w="494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561"/>
        <w:gridCol w:w="4676"/>
        <w:gridCol w:w="710"/>
        <w:gridCol w:w="1135"/>
        <w:gridCol w:w="1388"/>
      </w:tblGrid>
      <w:tr w:rsidR="000D659E" w:rsidRPr="001978AE" w:rsidTr="00635356">
        <w:trPr>
          <w:trHeight w:val="956"/>
        </w:trPr>
        <w:tc>
          <w:tcPr>
            <w:tcW w:w="8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659E" w:rsidRPr="001978AE" w:rsidRDefault="000D659E" w:rsidP="00E71626">
            <w:pPr>
              <w:snapToGrid w:val="0"/>
              <w:spacing w:line="200" w:lineRule="atLeast"/>
              <w:ind w:left="34"/>
              <w:jc w:val="center"/>
              <w:rPr>
                <w:bCs/>
              </w:rPr>
            </w:pPr>
            <w:r w:rsidRPr="001978AE">
              <w:rPr>
                <w:bCs/>
              </w:rPr>
              <w:t xml:space="preserve">Наименование </w:t>
            </w:r>
            <w:r w:rsidR="00E71626">
              <w:rPr>
                <w:bCs/>
              </w:rPr>
              <w:t>товара</w:t>
            </w:r>
            <w:r w:rsidRPr="001978AE">
              <w:rPr>
                <w:bCs/>
              </w:rPr>
              <w:t xml:space="preserve"> модель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Описание функциональных и технических характеристик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Кол-во</w:t>
            </w:r>
          </w:p>
          <w:p w:rsidR="000D659E" w:rsidRPr="001978AE" w:rsidRDefault="000D659E" w:rsidP="00B72F4F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1978AE">
              <w:rPr>
                <w:bCs/>
              </w:rPr>
              <w:t>(шт.)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Цена</w:t>
            </w:r>
          </w:p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за ед.</w:t>
            </w:r>
          </w:p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(руб.)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snapToGrid w:val="0"/>
              <w:jc w:val="center"/>
              <w:rPr>
                <w:bCs/>
              </w:rPr>
            </w:pPr>
            <w:r w:rsidRPr="001978AE">
              <w:rPr>
                <w:bCs/>
              </w:rPr>
              <w:t>Суммарная</w:t>
            </w:r>
            <w:bookmarkStart w:id="0" w:name="_GoBack"/>
            <w:bookmarkEnd w:id="0"/>
            <w:r w:rsidRPr="001978AE">
              <w:rPr>
                <w:bCs/>
              </w:rPr>
              <w:t xml:space="preserve"> стоимость (руб.)</w:t>
            </w:r>
          </w:p>
        </w:tc>
      </w:tr>
      <w:tr w:rsidR="000D659E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84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26" w:rsidRPr="00E71626" w:rsidRDefault="000D659E" w:rsidP="00B72F4F">
            <w:pPr>
              <w:jc w:val="center"/>
              <w:rPr>
                <w:rFonts w:eastAsia="Arial Unicode MS"/>
                <w:b/>
                <w:i/>
                <w:iCs/>
              </w:rPr>
            </w:pPr>
            <w:r w:rsidRPr="001978AE">
              <w:rPr>
                <w:rFonts w:eastAsia="Arial Unicode MS"/>
              </w:rPr>
              <w:t xml:space="preserve"> </w:t>
            </w:r>
            <w:r w:rsidR="00E71626" w:rsidRPr="00E71626">
              <w:rPr>
                <w:rFonts w:eastAsia="Arial Unicode MS"/>
                <w:b/>
                <w:i/>
                <w:iCs/>
              </w:rPr>
              <w:t>Специальное устройство для чтения «говорящих книг»</w:t>
            </w:r>
          </w:p>
          <w:p w:rsidR="000D659E" w:rsidRPr="001978AE" w:rsidRDefault="000D659E" w:rsidP="00B72F4F">
            <w:pPr>
              <w:jc w:val="center"/>
              <w:rPr>
                <w:rFonts w:eastAsia="Arial Unicode MS"/>
              </w:rPr>
            </w:pPr>
            <w:r w:rsidRPr="001978AE">
              <w:rPr>
                <w:rFonts w:eastAsia="Arial Unicode MS"/>
              </w:rPr>
              <w:t xml:space="preserve"> 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  <w:r w:rsidRPr="001978AE">
              <w:rPr>
                <w:rFonts w:eastAsia="Arial Unicode MS"/>
              </w:rPr>
              <w:t>Модель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  <w:r w:rsidRPr="001978AE">
              <w:rPr>
                <w:rFonts w:eastAsia="Arial Unicode MS"/>
              </w:rPr>
              <w:t>________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</w:p>
          <w:p w:rsidR="000D659E" w:rsidRPr="00E71626" w:rsidRDefault="000D659E" w:rsidP="00E71626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  <w:sz w:val="22"/>
                <w:szCs w:val="22"/>
              </w:rPr>
            </w:pPr>
            <w:r w:rsidRPr="00E71626">
              <w:rPr>
                <w:rFonts w:eastAsia="Arial Unicode MS"/>
                <w:sz w:val="22"/>
                <w:szCs w:val="22"/>
              </w:rPr>
              <w:t>Производитель</w:t>
            </w: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  <w:rPr>
                <w:rFonts w:eastAsia="Arial Unicode MS"/>
              </w:rPr>
            </w:pPr>
          </w:p>
          <w:p w:rsidR="000D659E" w:rsidRPr="001978AE" w:rsidRDefault="000D659E" w:rsidP="00B72F4F">
            <w:pPr>
              <w:pBdr>
                <w:bottom w:val="single" w:sz="12" w:space="1" w:color="auto"/>
              </w:pBdr>
              <w:jc w:val="center"/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Специальное устройство для чтения «говорящих» книг на флэш-картах предназначено для воспроизведения «говорящих книг», записанных в специальном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криптозащищенном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80718">
              <w:rPr>
                <w:color w:val="000000"/>
                <w:sz w:val="22"/>
                <w:szCs w:val="22"/>
              </w:rPr>
              <w:t>Поставляемый товар должен быть новым (товар, который не был в употреблении, в ремонте, в том числе</w:t>
            </w:r>
            <w:r w:rsidR="005E6CE5">
              <w:rPr>
                <w:color w:val="000000"/>
                <w:sz w:val="22"/>
                <w:szCs w:val="22"/>
              </w:rPr>
              <w:t>,</w:t>
            </w:r>
            <w:r w:rsidRPr="00680718">
              <w:rPr>
                <w:color w:val="000000"/>
                <w:sz w:val="22"/>
                <w:szCs w:val="22"/>
              </w:rPr>
              <w:t xml:space="preserve"> который не был восстановлен, у которого не была осуществлена замена основных частей, не были восстановлены потребительские свойства).</w:t>
            </w:r>
            <w:proofErr w:type="gramEnd"/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должен иметь следующие технические параметры, функции и режимы: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Воспроизведение «говорящих книг», звуковых и электронных текстовых файлов следующих форматов: </w:t>
            </w:r>
          </w:p>
          <w:p w:rsidR="006730F2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«Говорящие книги», записанные в специализированном формате на флэш-картах типа SD, SDHC и SDXC с применением трехпроходного поточного блочного шифрования содержимого МРЗ файлов по алгоритму ХХТЕА с дл</w:t>
            </w:r>
            <w:r w:rsidR="006730F2">
              <w:rPr>
                <w:color w:val="000000"/>
                <w:sz w:val="22"/>
                <w:szCs w:val="22"/>
              </w:rPr>
              <w:t>иной ключа криптозащиты 128-бит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всей книги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</w:t>
            </w:r>
            <w:r w:rsidR="0014310D">
              <w:rPr>
                <w:color w:val="000000"/>
                <w:sz w:val="22"/>
                <w:szCs w:val="22"/>
              </w:rPr>
              <w:t>льный список для каждой книги);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речевая навигация в прямом и обратном направлениях по книгам, </w:t>
            </w:r>
            <w:r w:rsidRPr="00680718">
              <w:rPr>
                <w:color w:val="000000"/>
                <w:sz w:val="22"/>
                <w:szCs w:val="22"/>
              </w:rPr>
              <w:lastRenderedPageBreak/>
              <w:t>фрагментам,</w:t>
            </w:r>
            <w:r w:rsidR="0014310D">
              <w:rPr>
                <w:color w:val="000000"/>
                <w:sz w:val="22"/>
                <w:szCs w:val="22"/>
              </w:rPr>
              <w:t xml:space="preserve"> закладкам;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воспроизведения: номера книги, номера фрагмента, времени от начала книги и</w:t>
            </w:r>
            <w:r w:rsidR="0014310D">
              <w:rPr>
                <w:color w:val="000000"/>
                <w:sz w:val="22"/>
                <w:szCs w:val="22"/>
              </w:rPr>
              <w:t xml:space="preserve"> общего времени звучания книги;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озвучивание встроенным синтезатором речи имени автора и названия книги.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«Говорящие» книги международного формата DAISY (DAISY 2.0, DAISY 2.02).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При этом устройство должно выполнять следующие функции: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всей книги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направлениях по заголовкам, группам,</w:t>
            </w:r>
            <w:r w:rsidR="0014310D">
              <w:rPr>
                <w:color w:val="000000"/>
                <w:sz w:val="22"/>
                <w:szCs w:val="22"/>
              </w:rPr>
              <w:t xml:space="preserve"> страницам, фразам и закладкам;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воспроизведения: времени от начала книги и</w:t>
            </w:r>
            <w:r w:rsidR="0014310D">
              <w:rPr>
                <w:color w:val="000000"/>
                <w:sz w:val="22"/>
                <w:szCs w:val="22"/>
              </w:rPr>
              <w:t xml:space="preserve"> общего времени звучания книги;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озвучивание встроенным синтезатором речи имени автора и названия книги. Аудиофайлы формата МР3 с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битрейтом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от 8 до 320 кбит/сек.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папки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</w:t>
            </w:r>
            <w:r w:rsidR="0014310D">
              <w:rPr>
                <w:color w:val="000000"/>
                <w:sz w:val="22"/>
                <w:szCs w:val="22"/>
              </w:rPr>
              <w:t>льный список для каждой папки);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</w:t>
            </w:r>
            <w:r w:rsidR="0014310D">
              <w:rPr>
                <w:color w:val="000000"/>
                <w:sz w:val="22"/>
                <w:szCs w:val="22"/>
              </w:rPr>
              <w:t>х по папкам, файлам, закладкам;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 встроенным русскоязычным синтезатором речи: имени файла, включая дл</w:t>
            </w:r>
            <w:r w:rsidR="0014310D">
              <w:rPr>
                <w:color w:val="000000"/>
                <w:sz w:val="22"/>
                <w:szCs w:val="22"/>
              </w:rPr>
              <w:t>инные имена (до 255 символов).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Аудиофайлы форматов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Ogg</w:t>
            </w:r>
            <w:proofErr w:type="spellEnd"/>
            <w:r w:rsidR="001431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4310D">
              <w:rPr>
                <w:color w:val="000000"/>
                <w:sz w:val="22"/>
                <w:szCs w:val="22"/>
              </w:rPr>
              <w:t>Vorbis</w:t>
            </w:r>
            <w:proofErr w:type="spellEnd"/>
            <w:r w:rsidR="0014310D">
              <w:rPr>
                <w:color w:val="000000"/>
                <w:sz w:val="22"/>
                <w:szCs w:val="22"/>
              </w:rPr>
              <w:t xml:space="preserve">, FLAC, </w:t>
            </w:r>
            <w:r w:rsidR="0014310D">
              <w:rPr>
                <w:color w:val="000000"/>
                <w:sz w:val="22"/>
                <w:szCs w:val="22"/>
              </w:rPr>
              <w:lastRenderedPageBreak/>
              <w:t>WAVE (PCM), AAC.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папки в прямом и обратном направлениях;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папки (отде</w:t>
            </w:r>
            <w:r w:rsidR="0014310D">
              <w:rPr>
                <w:color w:val="000000"/>
                <w:sz w:val="22"/>
                <w:szCs w:val="22"/>
              </w:rPr>
              <w:t>льный список для каждой папки);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направлениях по папкам, файлам, зак</w:t>
            </w:r>
            <w:r w:rsidR="0014310D">
              <w:rPr>
                <w:color w:val="000000"/>
                <w:sz w:val="22"/>
                <w:szCs w:val="22"/>
              </w:rPr>
              <w:t>ладкам;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 встроенным синтезатором речи: имени файла, включая д</w:t>
            </w:r>
            <w:r w:rsidR="0014310D">
              <w:rPr>
                <w:color w:val="000000"/>
                <w:sz w:val="22"/>
                <w:szCs w:val="22"/>
              </w:rPr>
              <w:t>линные имена (до 255 символов).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Воспроизведение файлов электронных текстовых форматов: TXT (в кодировках CP1251, UTF-8), HTML и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Microsoft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Word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</w:t>
            </w:r>
            <w:r w:rsidR="0014310D">
              <w:rPr>
                <w:color w:val="000000"/>
                <w:sz w:val="22"/>
                <w:szCs w:val="22"/>
              </w:rPr>
              <w:t xml:space="preserve">а по ГОСТ </w:t>
            </w:r>
            <w:proofErr w:type="gramStart"/>
            <w:r w:rsidR="0014310D">
              <w:rPr>
                <w:color w:val="000000"/>
                <w:sz w:val="22"/>
                <w:szCs w:val="22"/>
              </w:rPr>
              <w:t>Р</w:t>
            </w:r>
            <w:proofErr w:type="gramEnd"/>
            <w:r w:rsidR="0014310D">
              <w:rPr>
                <w:color w:val="000000"/>
                <w:sz w:val="22"/>
                <w:szCs w:val="22"/>
              </w:rPr>
              <w:t xml:space="preserve"> 50840-95 пункт 8.4.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этом устройство долж</w:t>
            </w:r>
            <w:r w:rsidR="0014310D">
              <w:rPr>
                <w:color w:val="000000"/>
                <w:sz w:val="22"/>
                <w:szCs w:val="22"/>
              </w:rPr>
              <w:t>но выполнять следующие функции: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озвученная перемотка в пределах файла в </w:t>
            </w:r>
            <w:r w:rsidR="0014310D">
              <w:rPr>
                <w:color w:val="000000"/>
                <w:sz w:val="22"/>
                <w:szCs w:val="22"/>
              </w:rPr>
              <w:t>прямом и обратном направлениях;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</w:t>
            </w:r>
            <w:r w:rsidR="0014310D">
              <w:rPr>
                <w:color w:val="000000"/>
                <w:sz w:val="22"/>
                <w:szCs w:val="22"/>
              </w:rPr>
              <w:t>к для каждого файла);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плавная (или ступенчатая с количеством градаций не менее 11) регулировка скорости воспроизведения в сторону уменьшения до 0,5 крат и увеличения до 3-х кр</w:t>
            </w:r>
            <w:r w:rsidR="0014310D">
              <w:rPr>
                <w:color w:val="000000"/>
                <w:sz w:val="22"/>
                <w:szCs w:val="22"/>
              </w:rPr>
              <w:t>ат без изменения тембра голоса;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озвученная речевая навигация в прямом и обратном направлениях по папкам, файлам, пред</w:t>
            </w:r>
            <w:r w:rsidR="0014310D">
              <w:rPr>
                <w:color w:val="000000"/>
                <w:sz w:val="22"/>
                <w:szCs w:val="22"/>
              </w:rPr>
              <w:t>ложениям, закладкам, процентам;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80718">
              <w:rPr>
                <w:color w:val="000000"/>
                <w:sz w:val="22"/>
                <w:szCs w:val="22"/>
              </w:rPr>
              <w:t>- озвучивание текущего места воспроизведения встроенным синтезатором речи: имени файла (включая длинные имена (до 255 символов) и количества прочитанного в процент</w:t>
            </w:r>
            <w:r w:rsidR="0014310D">
              <w:rPr>
                <w:color w:val="000000"/>
                <w:sz w:val="22"/>
                <w:szCs w:val="22"/>
              </w:rPr>
              <w:t>ах.</w:t>
            </w:r>
            <w:proofErr w:type="gramEnd"/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, реализуемому с помощью встроенного в </w:t>
            </w:r>
            <w:r w:rsidRPr="00680718">
              <w:rPr>
                <w:color w:val="000000"/>
                <w:sz w:val="22"/>
                <w:szCs w:val="22"/>
              </w:rPr>
              <w:lastRenderedPageBreak/>
              <w:t xml:space="preserve">устройство модуля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или внешнего подключаемого USB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Wi-Fi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модуля, входящего в комплект поставки устройства.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Online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Delivery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Protocol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(DODP). При этом пользователь должен иметь сле</w:t>
            </w:r>
            <w:r w:rsidR="009D6DB6">
              <w:rPr>
                <w:color w:val="000000"/>
                <w:sz w:val="22"/>
                <w:szCs w:val="22"/>
              </w:rPr>
              <w:t>дующие возможности выбора книг: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самостоятельный выбор книг путем текстового или голосового</w:t>
            </w:r>
            <w:r w:rsidR="009D6DB6">
              <w:rPr>
                <w:color w:val="000000"/>
                <w:sz w:val="22"/>
                <w:szCs w:val="22"/>
              </w:rPr>
              <w:t xml:space="preserve"> поиска по навигационному меню;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выбор книг путем очного или удаленного (по телефону) запроса в библиотеку с установкой выбранных книг</w:t>
            </w:r>
            <w:r w:rsidR="009D6DB6">
              <w:rPr>
                <w:color w:val="000000"/>
                <w:sz w:val="22"/>
                <w:szCs w:val="22"/>
              </w:rPr>
              <w:t xml:space="preserve"> на электронную полку читателя;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загрузка выбранных книг из электронной полки или библ</w:t>
            </w:r>
            <w:r w:rsidR="009D6DB6">
              <w:rPr>
                <w:color w:val="000000"/>
                <w:sz w:val="22"/>
                <w:szCs w:val="22"/>
              </w:rPr>
              <w:t xml:space="preserve">иотечной базы в </w:t>
            </w:r>
            <w:proofErr w:type="spellStart"/>
            <w:r w:rsidR="009D6DB6">
              <w:rPr>
                <w:color w:val="000000"/>
                <w:sz w:val="22"/>
                <w:szCs w:val="22"/>
              </w:rPr>
              <w:t>тифлофлэшплеер</w:t>
            </w:r>
            <w:proofErr w:type="spellEnd"/>
            <w:r w:rsidR="009D6DB6">
              <w:rPr>
                <w:color w:val="000000"/>
                <w:sz w:val="22"/>
                <w:szCs w:val="22"/>
              </w:rPr>
              <w:t>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онлайн прослушивание выбранных книг без их загрузки в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с сохранением позици</w:t>
            </w:r>
            <w:r w:rsidR="009D6DB6">
              <w:rPr>
                <w:color w:val="000000"/>
                <w:sz w:val="22"/>
                <w:szCs w:val="22"/>
              </w:rPr>
              <w:t>и воспроизведения каждой книги.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иметь 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>встроенный</w:t>
            </w:r>
            <w:proofErr w:type="gramEnd"/>
            <w:r w:rsidRPr="00680718">
              <w:rPr>
                <w:color w:val="000000"/>
                <w:sz w:val="22"/>
                <w:szCs w:val="22"/>
              </w:rPr>
              <w:t xml:space="preserve"> FM-радиоприемник со следующими техническими параметрами и фу</w:t>
            </w:r>
            <w:r w:rsidR="009D6DB6">
              <w:rPr>
                <w:color w:val="000000"/>
                <w:sz w:val="22"/>
                <w:szCs w:val="22"/>
              </w:rPr>
              <w:t>нкциональными характеристиками: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диапазон принимаемых</w:t>
            </w:r>
            <w:r w:rsidR="009D6DB6">
              <w:rPr>
                <w:color w:val="000000"/>
                <w:sz w:val="22"/>
                <w:szCs w:val="22"/>
              </w:rPr>
              <w:t xml:space="preserve"> частот: не уже чем 64-108 МГц;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тип приемной антенны: </w:t>
            </w:r>
            <w:r w:rsidR="009D6DB6">
              <w:rPr>
                <w:color w:val="000000"/>
                <w:sz w:val="22"/>
                <w:szCs w:val="22"/>
              </w:rPr>
              <w:t>телескопическая или внутренняя;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наличие функции сохранения в памяти устройства настроек на определенные радиост</w:t>
            </w:r>
            <w:r w:rsidR="009D6DB6">
              <w:rPr>
                <w:color w:val="000000"/>
                <w:sz w:val="22"/>
                <w:szCs w:val="22"/>
              </w:rPr>
              <w:t>анции в количестве не менее 50;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возможность озвученной речевой навигации по сохраненным в п</w:t>
            </w:r>
            <w:r w:rsidR="009D6DB6">
              <w:rPr>
                <w:color w:val="000000"/>
                <w:sz w:val="22"/>
                <w:szCs w:val="22"/>
              </w:rPr>
              <w:t>амяти устройства радиостанциям;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наличие режима записи с радиоприемника на флэш-карту (или во внутреннюю память) с возможность</w:t>
            </w:r>
            <w:r w:rsidR="009D6DB6">
              <w:rPr>
                <w:color w:val="000000"/>
                <w:sz w:val="22"/>
                <w:szCs w:val="22"/>
              </w:rPr>
              <w:t>ю последующего воспроизведения.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Устройство должно иметь встроенный диктофон со следующими фу</w:t>
            </w:r>
            <w:r w:rsidR="009D6DB6">
              <w:rPr>
                <w:color w:val="000000"/>
                <w:sz w:val="22"/>
                <w:szCs w:val="22"/>
              </w:rPr>
              <w:t>нкциональными характеристиками: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запись на флэш-карту (или во внутреннюю память) со встроенного и с внешнего микрофонов и последующего воспроизведения;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редактирование записей, выполненных в режиме диктофона (вырезка фр</w:t>
            </w:r>
            <w:r w:rsidR="009D6DB6">
              <w:rPr>
                <w:color w:val="000000"/>
                <w:sz w:val="22"/>
                <w:szCs w:val="22"/>
              </w:rPr>
              <w:t>агмента, вставка новой записи).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Устройство должно обеспечивать работу со следующими типами носителей информации: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флэш-карты типа SD, SDHC и SDXC с максимальным во</w:t>
            </w:r>
            <w:r w:rsidR="00954954">
              <w:rPr>
                <w:color w:val="000000"/>
                <w:sz w:val="22"/>
                <w:szCs w:val="22"/>
              </w:rPr>
              <w:t>зможным объемом не менее 64 ГБ;</w:t>
            </w:r>
          </w:p>
          <w:p w:rsidR="000D659E" w:rsidRPr="00680718" w:rsidRDefault="00954954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USB флэш-накопитель;</w:t>
            </w:r>
          </w:p>
          <w:p w:rsidR="000D659E" w:rsidRPr="00680718" w:rsidRDefault="00954954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внутренняя флэш-память.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lastRenderedPageBreak/>
              <w:t xml:space="preserve">Устройство должно обеспечивать работу с носителями информации, поддерживающими файловую структуру FAT и FAT32.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Устройство должно обеспечивать возможность 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>прослушивания</w:t>
            </w:r>
            <w:proofErr w:type="gramEnd"/>
            <w:r w:rsidRPr="00680718">
              <w:rPr>
                <w:color w:val="000000"/>
                <w:sz w:val="22"/>
                <w:szCs w:val="22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Суммарная выходная мощность встроенной акустической системы: не менее 4,0 Вт. Диапазон воспроизводимых ч</w:t>
            </w:r>
            <w:r w:rsidR="00954954">
              <w:rPr>
                <w:color w:val="000000"/>
                <w:sz w:val="22"/>
                <w:szCs w:val="22"/>
              </w:rPr>
              <w:t>астот: не уже чем 100-10000 Гц.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При повторном включении аппарата после его выключения должны сохраняться следующие параметры работы устройства: режим, громкость воспроизведения, место воспроизведения фонограммы или частота радиостанции.</w:t>
            </w:r>
            <w:r w:rsidR="00954954">
              <w:rPr>
                <w:color w:val="000000"/>
                <w:sz w:val="22"/>
                <w:szCs w:val="22"/>
              </w:rPr>
              <w:t xml:space="preserve"> </w:t>
            </w:r>
            <w:r w:rsidRPr="00680718">
              <w:rPr>
                <w:color w:val="000000"/>
                <w:sz w:val="22"/>
                <w:szCs w:val="22"/>
              </w:rPr>
              <w:t>Наличие режима записи на флэш-карту (или во внутреннюю память) с внешних аудио-источников через линейный вход с возможность</w:t>
            </w:r>
            <w:r w:rsidR="00954954">
              <w:rPr>
                <w:color w:val="000000"/>
                <w:sz w:val="22"/>
                <w:szCs w:val="22"/>
              </w:rPr>
              <w:t>ю последующего воспроизведения.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Наличие</w:t>
            </w:r>
            <w:r w:rsidR="00954954">
              <w:rPr>
                <w:color w:val="000000"/>
                <w:sz w:val="22"/>
                <w:szCs w:val="22"/>
              </w:rPr>
              <w:t xml:space="preserve"> функции блокировки клавиатуры.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Обновление внутреннего программного обеспечения должно производится из 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>ф</w:t>
            </w:r>
            <w:r w:rsidR="00954954">
              <w:rPr>
                <w:color w:val="000000"/>
                <w:sz w:val="22"/>
                <w:szCs w:val="22"/>
              </w:rPr>
              <w:t>айлов</w:t>
            </w:r>
            <w:proofErr w:type="gramEnd"/>
            <w:r w:rsidR="00954954">
              <w:rPr>
                <w:color w:val="000000"/>
                <w:sz w:val="22"/>
                <w:szCs w:val="22"/>
              </w:rPr>
              <w:t xml:space="preserve"> записанных на флэш-карте.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Корпус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тифлофлэшплеера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 должен быть изготовлен из высокопрочного АВС пластика.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Все надписи, знаки и символы, указывающие на назначение органов управления </w:t>
            </w:r>
            <w:proofErr w:type="spellStart"/>
            <w:r w:rsidRPr="00680718">
              <w:rPr>
                <w:color w:val="000000"/>
                <w:sz w:val="22"/>
                <w:szCs w:val="22"/>
              </w:rPr>
              <w:t>тифлофлэшплеера</w:t>
            </w:r>
            <w:proofErr w:type="spellEnd"/>
            <w:r w:rsidRPr="00680718">
              <w:rPr>
                <w:color w:val="000000"/>
                <w:sz w:val="22"/>
                <w:szCs w:val="22"/>
              </w:rPr>
              <w:t xml:space="preserve">, должны быть выполнены рельефно-точечным шрифтом Брайля или рельефными буквами русского алфавита и (или) арабскими цифрами и (или) знаками символов.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Питание устройства комбинированное: от сети 198-242</w:t>
            </w:r>
            <w:proofErr w:type="gramStart"/>
            <w:r w:rsidRPr="00680718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680718">
              <w:rPr>
                <w:color w:val="000000"/>
                <w:sz w:val="22"/>
                <w:szCs w:val="22"/>
              </w:rPr>
              <w:t xml:space="preserve">, 50 Гц и от встроенного аккумулятора. Время автономной работы от </w:t>
            </w:r>
            <w:r w:rsidRPr="00680718">
              <w:rPr>
                <w:color w:val="000000"/>
                <w:sz w:val="22"/>
                <w:szCs w:val="22"/>
              </w:rPr>
              <w:lastRenderedPageBreak/>
              <w:t>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</w:t>
            </w:r>
            <w:r w:rsidR="00954954">
              <w:rPr>
                <w:color w:val="000000"/>
                <w:sz w:val="22"/>
                <w:szCs w:val="22"/>
              </w:rPr>
              <w:t xml:space="preserve"> аккумулятора не более 7 часов.</w:t>
            </w:r>
          </w:p>
          <w:p w:rsidR="000D659E" w:rsidRPr="00680718" w:rsidRDefault="00954954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Габаритные размеры: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длина не</w:t>
            </w:r>
            <w:r w:rsidR="0013744F">
              <w:rPr>
                <w:color w:val="000000"/>
                <w:sz w:val="22"/>
                <w:szCs w:val="22"/>
              </w:rPr>
              <w:t xml:space="preserve"> менее 170 мм и не более 200 мм;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высота не</w:t>
            </w:r>
            <w:r w:rsidR="0013744F">
              <w:rPr>
                <w:color w:val="000000"/>
                <w:sz w:val="22"/>
                <w:szCs w:val="22"/>
              </w:rPr>
              <w:t xml:space="preserve"> менее 100 мм и не более 140 мм;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глубина </w:t>
            </w:r>
            <w:r w:rsidR="0013744F">
              <w:rPr>
                <w:color w:val="000000"/>
                <w:sz w:val="22"/>
                <w:szCs w:val="22"/>
              </w:rPr>
              <w:t>не менее 30 мм и не более 80 мм.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Масса: не более 0,5 кг 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Комплект поставки: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 xml:space="preserve">- специальное устройство для чтения </w:t>
            </w:r>
            <w:r w:rsidR="0013744F">
              <w:rPr>
                <w:color w:val="000000"/>
                <w:sz w:val="22"/>
                <w:szCs w:val="22"/>
              </w:rPr>
              <w:t>«говорящих книг» на флэш-картах;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флэш-карта объемом не менее 2 ГБ с записанными в специализированн</w:t>
            </w:r>
            <w:r w:rsidR="0013744F">
              <w:rPr>
                <w:color w:val="000000"/>
                <w:sz w:val="22"/>
                <w:szCs w:val="22"/>
              </w:rPr>
              <w:t>ом формате «говорящими книгами»;</w:t>
            </w:r>
          </w:p>
          <w:p w:rsidR="000D659E" w:rsidRPr="00680718" w:rsidRDefault="0013744F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сетевой адаптер;</w:t>
            </w:r>
          </w:p>
          <w:p w:rsidR="000D659E" w:rsidRPr="00680718" w:rsidRDefault="0013744F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головные телефоны;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паспорт изделия</w:t>
            </w:r>
            <w:r w:rsidR="0013744F">
              <w:rPr>
                <w:color w:val="000000"/>
                <w:sz w:val="22"/>
                <w:szCs w:val="22"/>
              </w:rPr>
              <w:t>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плоскопечатное (крупным шрифт</w:t>
            </w:r>
            <w:r w:rsidR="0013744F">
              <w:rPr>
                <w:color w:val="000000"/>
                <w:sz w:val="22"/>
                <w:szCs w:val="22"/>
              </w:rPr>
              <w:t>ом) руководство по эксплуатации;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звуковое (на флэш-карте или во внутренней памя</w:t>
            </w:r>
            <w:r w:rsidR="0013744F">
              <w:rPr>
                <w:color w:val="000000"/>
                <w:sz w:val="22"/>
                <w:szCs w:val="22"/>
              </w:rPr>
              <w:t>ти) руководство по эксплуатации;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</w:t>
            </w:r>
            <w:r w:rsidR="0013744F">
              <w:rPr>
                <w:color w:val="000000"/>
                <w:sz w:val="22"/>
                <w:szCs w:val="22"/>
              </w:rPr>
              <w:t xml:space="preserve"> ремень или сумка для переноски;</w:t>
            </w:r>
          </w:p>
          <w:p w:rsidR="000D659E" w:rsidRPr="00680718" w:rsidRDefault="0013744F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упаковочная коробка;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- кабель USB для соединения устройства с компьютером</w:t>
            </w:r>
            <w:r w:rsidR="0013744F">
              <w:rPr>
                <w:color w:val="000000"/>
                <w:sz w:val="22"/>
                <w:szCs w:val="22"/>
              </w:rPr>
              <w:t>.</w:t>
            </w:r>
          </w:p>
          <w:p w:rsidR="000D659E" w:rsidRPr="00680718" w:rsidRDefault="000D659E" w:rsidP="00B72F4F">
            <w:pPr>
              <w:keepNext/>
              <w:keepLines/>
              <w:tabs>
                <w:tab w:val="left" w:pos="636"/>
              </w:tabs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80718">
              <w:rPr>
                <w:color w:val="000000"/>
                <w:sz w:val="22"/>
                <w:szCs w:val="22"/>
              </w:rPr>
              <w:t>Гарантийный срок не менее 24 месяца со дня ввода в эксплуатацию.</w:t>
            </w:r>
          </w:p>
          <w:p w:rsidR="000D659E" w:rsidRPr="001978AE" w:rsidRDefault="000D659E" w:rsidP="00B72F4F">
            <w:pPr>
              <w:jc w:val="both"/>
            </w:pPr>
            <w:r w:rsidRPr="00680718">
              <w:rPr>
                <w:color w:val="000000"/>
                <w:sz w:val="22"/>
                <w:szCs w:val="22"/>
              </w:rPr>
              <w:t>Срок службы не менее 7 лет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1978AE" w:rsidRDefault="00F4707B" w:rsidP="00635356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lastRenderedPageBreak/>
              <w:t>34</w:t>
            </w:r>
            <w:r w:rsidR="003F30D6">
              <w:rPr>
                <w:sz w:val="20"/>
                <w:szCs w:val="12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1978AE" w:rsidRDefault="00790FA3" w:rsidP="00635356">
            <w:pPr>
              <w:rPr>
                <w:sz w:val="20"/>
                <w:szCs w:val="12"/>
              </w:rPr>
            </w:pPr>
            <w:r>
              <w:rPr>
                <w:sz w:val="20"/>
                <w:szCs w:val="12"/>
              </w:rPr>
              <w:t>11 241,47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9E" w:rsidRPr="0055354C" w:rsidRDefault="00F4707B" w:rsidP="00635356">
            <w:pPr>
              <w:rPr>
                <w:sz w:val="20"/>
                <w:szCs w:val="20"/>
              </w:rPr>
            </w:pPr>
            <w:r>
              <w:rPr>
                <w:sz w:val="20"/>
                <w:szCs w:val="16"/>
              </w:rPr>
              <w:t>3 844 582,74</w:t>
            </w:r>
          </w:p>
        </w:tc>
      </w:tr>
      <w:tr w:rsidR="000D659E" w:rsidRPr="001978AE" w:rsidTr="00635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jc w:val="center"/>
              <w:rPr>
                <w:b/>
                <w:bCs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jc w:val="center"/>
              <w:rPr>
                <w:b/>
                <w:bCs/>
              </w:rPr>
            </w:pPr>
            <w:r w:rsidRPr="001978AE">
              <w:rPr>
                <w:b/>
                <w:bCs/>
              </w:rPr>
              <w:t>Итого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F4707B" w:rsidP="00B72F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  <w:r w:rsidR="003F30D6" w:rsidRPr="003F30D6">
              <w:rPr>
                <w:b/>
                <w:bCs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0D659E" w:rsidP="00B72F4F">
            <w:pPr>
              <w:jc w:val="center"/>
              <w:rPr>
                <w:b/>
                <w:bCs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E" w:rsidRPr="001978AE" w:rsidRDefault="00F4707B" w:rsidP="00B72F4F">
            <w:pPr>
              <w:ind w:right="-146"/>
              <w:rPr>
                <w:b/>
                <w:bCs/>
              </w:rPr>
            </w:pPr>
            <w:r>
              <w:rPr>
                <w:b/>
                <w:bCs/>
              </w:rPr>
              <w:t>3 844 582,74</w:t>
            </w:r>
          </w:p>
        </w:tc>
      </w:tr>
    </w:tbl>
    <w:p w:rsidR="000D659E" w:rsidRPr="00784A02" w:rsidRDefault="000D659E" w:rsidP="000D659E">
      <w:pPr>
        <w:ind w:firstLine="709"/>
        <w:jc w:val="both"/>
        <w:rPr>
          <w:spacing w:val="2"/>
          <w:kern w:val="1"/>
        </w:rPr>
      </w:pPr>
      <w:proofErr w:type="gramStart"/>
      <w:r w:rsidRPr="001978AE">
        <w:rPr>
          <w:b/>
          <w:bCs/>
        </w:rPr>
        <w:t xml:space="preserve">Место и условия поставки </w:t>
      </w:r>
      <w:r w:rsidRPr="001978AE">
        <w:t xml:space="preserve">по месту жительства инвалидов Ростовской области: г. Ростов-на-Дону, </w:t>
      </w:r>
      <w:proofErr w:type="spellStart"/>
      <w:r w:rsidRPr="001978AE">
        <w:t>Мясниковский</w:t>
      </w:r>
      <w:proofErr w:type="spellEnd"/>
      <w:r w:rsidRPr="001978AE">
        <w:t xml:space="preserve">, </w:t>
      </w:r>
      <w:proofErr w:type="spellStart"/>
      <w:r w:rsidRPr="001978AE">
        <w:t>Родионово</w:t>
      </w:r>
      <w:proofErr w:type="spellEnd"/>
      <w:r w:rsidRPr="001978AE">
        <w:t xml:space="preserve"> – </w:t>
      </w:r>
      <w:proofErr w:type="spellStart"/>
      <w:r w:rsidRPr="001978AE">
        <w:t>Несветайский</w:t>
      </w:r>
      <w:proofErr w:type="spellEnd"/>
      <w:r w:rsidRPr="001978AE">
        <w:t xml:space="preserve"> районы, г. Аксай, </w:t>
      </w:r>
      <w:proofErr w:type="spellStart"/>
      <w:r w:rsidRPr="001978AE">
        <w:t>Аксайский</w:t>
      </w:r>
      <w:proofErr w:type="spellEnd"/>
      <w:r w:rsidRPr="001978AE"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1978AE">
        <w:t>Мартыновский</w:t>
      </w:r>
      <w:proofErr w:type="spellEnd"/>
      <w:r w:rsidRPr="001978AE">
        <w:t xml:space="preserve"> районы, г. Миллерово, Миллеровский, </w:t>
      </w:r>
      <w:proofErr w:type="spellStart"/>
      <w:r w:rsidRPr="001978AE">
        <w:t>Кашарский</w:t>
      </w:r>
      <w:proofErr w:type="spellEnd"/>
      <w:r w:rsidRPr="001978AE">
        <w:t xml:space="preserve">, </w:t>
      </w:r>
      <w:proofErr w:type="spellStart"/>
      <w:r w:rsidRPr="001978AE">
        <w:t>Чертковский</w:t>
      </w:r>
      <w:proofErr w:type="spellEnd"/>
      <w:r w:rsidRPr="001978AE">
        <w:t xml:space="preserve">, В-Донской, Шолоховский, </w:t>
      </w:r>
      <w:proofErr w:type="spellStart"/>
      <w:r w:rsidRPr="001978AE">
        <w:t>Боковский</w:t>
      </w:r>
      <w:proofErr w:type="spellEnd"/>
      <w:r w:rsidRPr="001978AE">
        <w:t xml:space="preserve"> районы, г. Зерноград, Зерноградский, </w:t>
      </w:r>
      <w:proofErr w:type="spellStart"/>
      <w:r w:rsidRPr="001978AE">
        <w:t>Егорлыкский</w:t>
      </w:r>
      <w:proofErr w:type="spellEnd"/>
      <w:r w:rsidRPr="001978AE">
        <w:t xml:space="preserve"> районы, Батайск, </w:t>
      </w:r>
      <w:proofErr w:type="spellStart"/>
      <w:r w:rsidRPr="001978AE">
        <w:t>Кагальницкий</w:t>
      </w:r>
      <w:proofErr w:type="spellEnd"/>
      <w:r w:rsidRPr="001978AE">
        <w:t xml:space="preserve"> район, п. Орловский, Орловский, Пролетарский районы, п. Матвеев - Курган, Матвеево - Курганский, </w:t>
      </w:r>
      <w:proofErr w:type="spellStart"/>
      <w:r w:rsidRPr="001978AE">
        <w:t>Неклиновский</w:t>
      </w:r>
      <w:proofErr w:type="spellEnd"/>
      <w:r w:rsidRPr="001978AE">
        <w:t>, Куйбышевский районы, г</w:t>
      </w:r>
      <w:proofErr w:type="gramEnd"/>
      <w:r w:rsidRPr="001978AE">
        <w:t xml:space="preserve">. Белая Калитва, </w:t>
      </w:r>
      <w:proofErr w:type="spellStart"/>
      <w:r w:rsidRPr="001978AE">
        <w:t>Белокалитвенский</w:t>
      </w:r>
      <w:proofErr w:type="spellEnd"/>
      <w:r w:rsidRPr="001978AE">
        <w:t xml:space="preserve">, Тацинский районы, г. Красный Сулин, </w:t>
      </w:r>
      <w:proofErr w:type="spellStart"/>
      <w:r w:rsidRPr="001978AE">
        <w:t>Красносулинский</w:t>
      </w:r>
      <w:proofErr w:type="spellEnd"/>
      <w:r w:rsidRPr="001978AE">
        <w:t xml:space="preserve"> ,Октябрьский районы, </w:t>
      </w:r>
      <w:proofErr w:type="spellStart"/>
      <w:r w:rsidRPr="001978AE">
        <w:t>г</w:t>
      </w:r>
      <w:proofErr w:type="gramStart"/>
      <w:r w:rsidRPr="001978AE">
        <w:t>.В</w:t>
      </w:r>
      <w:proofErr w:type="gramEnd"/>
      <w:r w:rsidRPr="001978AE">
        <w:t>олгодонск</w:t>
      </w:r>
      <w:proofErr w:type="spellEnd"/>
      <w:r w:rsidRPr="001978AE">
        <w:t xml:space="preserve">, </w:t>
      </w:r>
      <w:proofErr w:type="spellStart"/>
      <w:r w:rsidRPr="001978AE">
        <w:t>Волгодонской</w:t>
      </w:r>
      <w:proofErr w:type="spellEnd"/>
      <w:r w:rsidRPr="001978AE">
        <w:t xml:space="preserve">, </w:t>
      </w:r>
      <w:proofErr w:type="spellStart"/>
      <w:r w:rsidRPr="001978AE">
        <w:t>Цимлянский</w:t>
      </w:r>
      <w:proofErr w:type="spellEnd"/>
      <w:r w:rsidRPr="001978AE">
        <w:t xml:space="preserve"> районы, г. Таганрог, г. Каменск- Шахтинский, Каменский, Тарасовский районы, г. Новочеркасск, г. Азов, Азовский район, г. Сальск, </w:t>
      </w:r>
      <w:proofErr w:type="spellStart"/>
      <w:r w:rsidRPr="001978AE">
        <w:t>Сальский</w:t>
      </w:r>
      <w:proofErr w:type="spellEnd"/>
      <w:r w:rsidRPr="001978AE">
        <w:t xml:space="preserve">, </w:t>
      </w:r>
      <w:proofErr w:type="spellStart"/>
      <w:r w:rsidRPr="001978AE">
        <w:t>Песчанокопский</w:t>
      </w:r>
      <w:proofErr w:type="spellEnd"/>
      <w:r w:rsidRPr="001978AE">
        <w:t xml:space="preserve">, </w:t>
      </w:r>
      <w:proofErr w:type="spellStart"/>
      <w:r w:rsidRPr="001978AE">
        <w:t>Целинский</w:t>
      </w:r>
      <w:proofErr w:type="spellEnd"/>
      <w:r w:rsidRPr="001978AE">
        <w:t xml:space="preserve"> районы, п. Зимовники, </w:t>
      </w:r>
      <w:proofErr w:type="spellStart"/>
      <w:r w:rsidRPr="001978AE">
        <w:t>Зимовниковский</w:t>
      </w:r>
      <w:proofErr w:type="spellEnd"/>
      <w:r w:rsidRPr="001978AE">
        <w:t xml:space="preserve">, </w:t>
      </w:r>
      <w:proofErr w:type="spellStart"/>
      <w:r w:rsidRPr="001978AE">
        <w:t>Заветинский</w:t>
      </w:r>
      <w:proofErr w:type="spellEnd"/>
      <w:r w:rsidRPr="001978AE">
        <w:t xml:space="preserve">, </w:t>
      </w:r>
      <w:proofErr w:type="spellStart"/>
      <w:r w:rsidRPr="001978AE">
        <w:t>Дубовский</w:t>
      </w:r>
      <w:proofErr w:type="spellEnd"/>
      <w:r w:rsidRPr="001978AE">
        <w:t xml:space="preserve">, </w:t>
      </w:r>
      <w:proofErr w:type="spellStart"/>
      <w:r w:rsidRPr="001978AE">
        <w:t>Ремонтненский</w:t>
      </w:r>
      <w:proofErr w:type="spellEnd"/>
      <w:r w:rsidRPr="001978AE"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1978AE">
        <w:t>Милютинский</w:t>
      </w:r>
      <w:proofErr w:type="spellEnd"/>
      <w:r w:rsidRPr="001978AE">
        <w:t xml:space="preserve">, </w:t>
      </w:r>
      <w:proofErr w:type="spellStart"/>
      <w:r w:rsidRPr="001978AE">
        <w:t>Обливский</w:t>
      </w:r>
      <w:proofErr w:type="spellEnd"/>
      <w:r w:rsidRPr="001978AE">
        <w:t xml:space="preserve"> районы</w:t>
      </w:r>
      <w:r w:rsidRPr="001978AE">
        <w:rPr>
          <w:kern w:val="1"/>
        </w:rPr>
        <w:t>,</w:t>
      </w:r>
      <w:r w:rsidRPr="001978AE">
        <w:rPr>
          <w:spacing w:val="2"/>
          <w:kern w:val="1"/>
        </w:rPr>
        <w:t xml:space="preserve"> по реестру ГУ-Р</w:t>
      </w:r>
      <w:r>
        <w:rPr>
          <w:spacing w:val="2"/>
          <w:kern w:val="1"/>
        </w:rPr>
        <w:t>остовского РО</w:t>
      </w:r>
      <w:r w:rsidRPr="001978AE">
        <w:rPr>
          <w:spacing w:val="2"/>
          <w:kern w:val="1"/>
        </w:rPr>
        <w:t xml:space="preserve"> Ф</w:t>
      </w:r>
      <w:r>
        <w:rPr>
          <w:spacing w:val="2"/>
          <w:kern w:val="1"/>
        </w:rPr>
        <w:t xml:space="preserve">онда </w:t>
      </w:r>
      <w:r w:rsidRPr="001978AE">
        <w:rPr>
          <w:spacing w:val="2"/>
          <w:kern w:val="1"/>
        </w:rPr>
        <w:t>С</w:t>
      </w:r>
      <w:r>
        <w:rPr>
          <w:spacing w:val="2"/>
          <w:kern w:val="1"/>
        </w:rPr>
        <w:t>оциального страхования</w:t>
      </w:r>
      <w:r w:rsidRPr="001978AE">
        <w:rPr>
          <w:spacing w:val="2"/>
          <w:kern w:val="1"/>
        </w:rPr>
        <w:t xml:space="preserve"> РФ при наличии направлений в соответствии с индивидуальными программами реабилитации инвалидов</w:t>
      </w:r>
      <w:r>
        <w:rPr>
          <w:spacing w:val="2"/>
          <w:kern w:val="1"/>
        </w:rPr>
        <w:t xml:space="preserve">, </w:t>
      </w:r>
      <w:r>
        <w:t xml:space="preserve">не позднее </w:t>
      </w:r>
      <w:r w:rsidR="003F30D6" w:rsidRPr="003F30D6">
        <w:rPr>
          <w:b/>
        </w:rPr>
        <w:t>1</w:t>
      </w:r>
      <w:r w:rsidRPr="003F30D6">
        <w:rPr>
          <w:b/>
        </w:rPr>
        <w:t>0</w:t>
      </w:r>
      <w:r w:rsidRPr="007A394C">
        <w:rPr>
          <w:b/>
        </w:rPr>
        <w:t>.12.201</w:t>
      </w:r>
      <w:r w:rsidR="00B5746B">
        <w:rPr>
          <w:b/>
        </w:rPr>
        <w:t>8</w:t>
      </w:r>
      <w:r w:rsidRPr="007A394C">
        <w:rPr>
          <w:b/>
        </w:rPr>
        <w:t>г</w:t>
      </w:r>
      <w:r w:rsidRPr="004F52A0">
        <w:t>.</w:t>
      </w:r>
    </w:p>
    <w:p w:rsidR="000D659E" w:rsidRPr="004F52A0" w:rsidRDefault="000D659E" w:rsidP="000D659E"/>
    <w:sectPr w:rsidR="000D659E" w:rsidRPr="004F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D4"/>
    <w:rsid w:val="000D659E"/>
    <w:rsid w:val="0013744F"/>
    <w:rsid w:val="0014310D"/>
    <w:rsid w:val="003A48D6"/>
    <w:rsid w:val="003F30D6"/>
    <w:rsid w:val="00492AB7"/>
    <w:rsid w:val="005C320D"/>
    <w:rsid w:val="005E6CE5"/>
    <w:rsid w:val="00635356"/>
    <w:rsid w:val="006730F2"/>
    <w:rsid w:val="006F2847"/>
    <w:rsid w:val="00790FA3"/>
    <w:rsid w:val="0089481F"/>
    <w:rsid w:val="009253FD"/>
    <w:rsid w:val="00954954"/>
    <w:rsid w:val="009D6DB6"/>
    <w:rsid w:val="00A7717C"/>
    <w:rsid w:val="00B5746B"/>
    <w:rsid w:val="00C4748D"/>
    <w:rsid w:val="00C96E4B"/>
    <w:rsid w:val="00CC1FD4"/>
    <w:rsid w:val="00D81749"/>
    <w:rsid w:val="00E71626"/>
    <w:rsid w:val="00F4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B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A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mavrina</cp:lastModifiedBy>
  <cp:revision>3</cp:revision>
  <cp:lastPrinted>2018-10-09T14:46:00Z</cp:lastPrinted>
  <dcterms:created xsi:type="dcterms:W3CDTF">2018-10-05T14:34:00Z</dcterms:created>
  <dcterms:modified xsi:type="dcterms:W3CDTF">2018-10-09T14:48:00Z</dcterms:modified>
</cp:coreProperties>
</file>