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4A" w:rsidRPr="001F14DD" w:rsidRDefault="001B074A" w:rsidP="001B074A">
      <w:pPr>
        <w:pStyle w:val="afff"/>
        <w:widowControl w:val="0"/>
        <w:ind w:firstLine="709"/>
        <w:jc w:val="both"/>
        <w:rPr>
          <w:b/>
          <w:bCs/>
          <w:sz w:val="22"/>
          <w:szCs w:val="22"/>
        </w:rPr>
      </w:pPr>
    </w:p>
    <w:p w:rsidR="00F6073A" w:rsidRPr="00F6073A" w:rsidRDefault="00B106F4" w:rsidP="00D7518D">
      <w:pPr>
        <w:pStyle w:val="afff"/>
        <w:widowControl w:val="0"/>
        <w:ind w:firstLine="567"/>
        <w:jc w:val="both"/>
        <w:rPr>
          <w:kern w:val="2"/>
          <w:sz w:val="22"/>
          <w:szCs w:val="22"/>
        </w:rPr>
      </w:pPr>
      <w:r w:rsidRPr="00F6073A">
        <w:rPr>
          <w:b/>
          <w:bCs/>
          <w:sz w:val="22"/>
          <w:szCs w:val="22"/>
        </w:rPr>
        <w:t>1. Предмет контракта</w:t>
      </w:r>
      <w:r w:rsidRPr="00F6073A">
        <w:rPr>
          <w:sz w:val="22"/>
          <w:szCs w:val="22"/>
        </w:rPr>
        <w:t xml:space="preserve">: </w:t>
      </w:r>
      <w:r w:rsidR="00D7518D" w:rsidRPr="00D348D6">
        <w:rPr>
          <w:sz w:val="22"/>
          <w:szCs w:val="22"/>
        </w:rPr>
        <w:t xml:space="preserve">Выполнение </w:t>
      </w:r>
      <w:r w:rsidR="0056293D" w:rsidRPr="0056293D">
        <w:rPr>
          <w:sz w:val="22"/>
          <w:szCs w:val="22"/>
        </w:rPr>
        <w:t xml:space="preserve">работ по изготовлению </w:t>
      </w:r>
      <w:proofErr w:type="spellStart"/>
      <w:r w:rsidR="0056293D" w:rsidRPr="0056293D">
        <w:rPr>
          <w:sz w:val="22"/>
          <w:szCs w:val="22"/>
        </w:rPr>
        <w:t>ортезов</w:t>
      </w:r>
      <w:proofErr w:type="spellEnd"/>
      <w:r w:rsidR="0056293D" w:rsidRPr="0056293D">
        <w:rPr>
          <w:sz w:val="22"/>
          <w:szCs w:val="22"/>
        </w:rPr>
        <w:t xml:space="preserve"> (аппаратов) в 2018 году для обеспечения инвалидов, проживающих на территории Челябинской области</w:t>
      </w:r>
      <w:r w:rsidR="00D7518D" w:rsidRPr="00D348D6">
        <w:rPr>
          <w:sz w:val="22"/>
          <w:szCs w:val="22"/>
        </w:rPr>
        <w:t>.</w:t>
      </w:r>
    </w:p>
    <w:p w:rsidR="00F6073A" w:rsidRPr="00BD0E0F" w:rsidRDefault="00F6073A" w:rsidP="001B074A">
      <w:pPr>
        <w:pStyle w:val="afff"/>
        <w:widowControl w:val="0"/>
        <w:ind w:firstLine="567"/>
        <w:jc w:val="both"/>
        <w:rPr>
          <w:sz w:val="22"/>
          <w:szCs w:val="22"/>
        </w:rPr>
      </w:pPr>
    </w:p>
    <w:tbl>
      <w:tblPr>
        <w:tblW w:w="0" w:type="auto"/>
        <w:tblInd w:w="1" w:type="dxa"/>
        <w:tblLayout w:type="fixed"/>
        <w:tblCellMar>
          <w:left w:w="0" w:type="dxa"/>
          <w:right w:w="0" w:type="dxa"/>
        </w:tblCellMar>
        <w:tblLook w:val="0000" w:firstRow="0" w:lastRow="0" w:firstColumn="0" w:lastColumn="0" w:noHBand="0" w:noVBand="0"/>
      </w:tblPr>
      <w:tblGrid>
        <w:gridCol w:w="426"/>
        <w:gridCol w:w="669"/>
        <w:gridCol w:w="2025"/>
        <w:gridCol w:w="5952"/>
        <w:gridCol w:w="1006"/>
        <w:gridCol w:w="32"/>
      </w:tblGrid>
      <w:tr w:rsidR="0056293D" w:rsidTr="00025943">
        <w:trPr>
          <w:trHeight w:val="825"/>
        </w:trPr>
        <w:tc>
          <w:tcPr>
            <w:tcW w:w="426"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snapToGrid w:val="0"/>
              <w:ind w:right="-3"/>
              <w:jc w:val="center"/>
              <w:rPr>
                <w:b/>
                <w:bCs/>
                <w:color w:val="000000"/>
                <w:sz w:val="20"/>
                <w:szCs w:val="20"/>
              </w:rPr>
            </w:pPr>
            <w:r w:rsidRPr="0056293D">
              <w:rPr>
                <w:b/>
                <w:bCs/>
                <w:color w:val="000000"/>
                <w:sz w:val="20"/>
                <w:szCs w:val="20"/>
              </w:rPr>
              <w:t xml:space="preserve">№ </w:t>
            </w:r>
            <w:proofErr w:type="gramStart"/>
            <w:r w:rsidRPr="0056293D">
              <w:rPr>
                <w:b/>
                <w:bCs/>
                <w:color w:val="000000"/>
                <w:sz w:val="20"/>
                <w:szCs w:val="20"/>
              </w:rPr>
              <w:t>п</w:t>
            </w:r>
            <w:proofErr w:type="gramEnd"/>
            <w:r w:rsidRPr="0056293D">
              <w:rPr>
                <w:b/>
                <w:bCs/>
                <w:color w:val="000000"/>
                <w:sz w:val="20"/>
                <w:szCs w:val="20"/>
              </w:rPr>
              <w:t>/п</w:t>
            </w:r>
          </w:p>
        </w:tc>
        <w:tc>
          <w:tcPr>
            <w:tcW w:w="669"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snapToGrid w:val="0"/>
              <w:ind w:right="-3"/>
              <w:jc w:val="center"/>
              <w:rPr>
                <w:b/>
                <w:bCs/>
                <w:color w:val="000000"/>
                <w:sz w:val="20"/>
                <w:szCs w:val="20"/>
              </w:rPr>
            </w:pPr>
            <w:r w:rsidRPr="0056293D">
              <w:rPr>
                <w:b/>
                <w:bCs/>
                <w:color w:val="000000"/>
                <w:sz w:val="20"/>
                <w:szCs w:val="20"/>
              </w:rPr>
              <w:t>№ вида ТСР (изделий)*</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snapToGrid w:val="0"/>
              <w:ind w:right="-3"/>
              <w:rPr>
                <w:b/>
                <w:bCs/>
                <w:color w:val="000000"/>
                <w:sz w:val="20"/>
                <w:szCs w:val="20"/>
              </w:rPr>
            </w:pPr>
            <w:r w:rsidRPr="0056293D">
              <w:rPr>
                <w:b/>
                <w:bCs/>
                <w:color w:val="000000"/>
                <w:sz w:val="20"/>
                <w:szCs w:val="20"/>
              </w:rPr>
              <w:t xml:space="preserve">Наименование работ </w:t>
            </w:r>
          </w:p>
        </w:tc>
        <w:tc>
          <w:tcPr>
            <w:tcW w:w="5952" w:type="dxa"/>
            <w:tcBorders>
              <w:top w:val="single" w:sz="4" w:space="0" w:color="auto"/>
              <w:left w:val="single" w:sz="4" w:space="0" w:color="auto"/>
              <w:bottom w:val="single" w:sz="4" w:space="0" w:color="auto"/>
              <w:right w:val="single" w:sz="4" w:space="0" w:color="auto"/>
            </w:tcBorders>
          </w:tcPr>
          <w:p w:rsidR="0056293D" w:rsidRPr="00B8453F" w:rsidRDefault="0056293D" w:rsidP="00025943">
            <w:pPr>
              <w:snapToGrid w:val="0"/>
              <w:jc w:val="center"/>
              <w:rPr>
                <w:b/>
                <w:bCs/>
                <w:color w:val="000000"/>
                <w:sz w:val="20"/>
                <w:szCs w:val="20"/>
              </w:rPr>
            </w:pPr>
            <w:r w:rsidRPr="0056293D">
              <w:rPr>
                <w:b/>
                <w:bCs/>
                <w:color w:val="000000"/>
                <w:sz w:val="20"/>
                <w:szCs w:val="20"/>
              </w:rPr>
              <w:t>Требования к техническим характеристикам Товара, используемого для выполнения работ</w:t>
            </w:r>
            <w:r w:rsidR="00B8453F" w:rsidRPr="00B8453F">
              <w:rPr>
                <w:b/>
                <w:bCs/>
                <w:color w:val="000000"/>
                <w:sz w:val="20"/>
                <w:szCs w:val="20"/>
              </w:rPr>
              <w:t>**</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snapToGrid w:val="0"/>
              <w:jc w:val="center"/>
              <w:rPr>
                <w:b/>
                <w:bCs/>
                <w:color w:val="000000"/>
                <w:sz w:val="20"/>
                <w:szCs w:val="20"/>
              </w:rPr>
            </w:pPr>
            <w:r w:rsidRPr="0056293D">
              <w:rPr>
                <w:b/>
                <w:bCs/>
                <w:color w:val="000000"/>
                <w:sz w:val="20"/>
                <w:szCs w:val="20"/>
              </w:rPr>
              <w:t>Объем работ - количество изготовленных изделий</w:t>
            </w:r>
          </w:p>
          <w:p w:rsidR="0056293D" w:rsidRPr="0056293D" w:rsidRDefault="0056293D" w:rsidP="00025943">
            <w:pPr>
              <w:snapToGrid w:val="0"/>
              <w:jc w:val="center"/>
              <w:rPr>
                <w:sz w:val="20"/>
                <w:szCs w:val="20"/>
              </w:rPr>
            </w:pPr>
            <w:r w:rsidRPr="0056293D">
              <w:rPr>
                <w:b/>
                <w:bCs/>
                <w:color w:val="000000"/>
                <w:sz w:val="20"/>
                <w:szCs w:val="20"/>
              </w:rPr>
              <w:t>(шт.)</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color w:val="FFFFFF"/>
                <w:sz w:val="20"/>
                <w:szCs w:val="20"/>
              </w:rPr>
            </w:pPr>
            <w:r w:rsidRPr="0056293D">
              <w:rPr>
                <w:sz w:val="20"/>
                <w:szCs w:val="20"/>
              </w:rPr>
              <w:t>1</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sz w:val="20"/>
                <w:szCs w:val="20"/>
              </w:rPr>
            </w:pPr>
            <w:r w:rsidRPr="0056293D">
              <w:rPr>
                <w:color w:val="FFFFFF"/>
                <w:sz w:val="20"/>
                <w:szCs w:val="20"/>
              </w:rPr>
              <w:t>.</w:t>
            </w:r>
            <w:r w:rsidRPr="0056293D">
              <w:rPr>
                <w:sz w:val="20"/>
                <w:szCs w:val="20"/>
              </w:rPr>
              <w:t>8-09-27</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rFonts w:eastAsia="Calibri"/>
                <w:sz w:val="20"/>
                <w:szCs w:val="20"/>
              </w:rPr>
            </w:pPr>
            <w:r w:rsidRPr="0056293D">
              <w:rPr>
                <w:sz w:val="20"/>
                <w:szCs w:val="20"/>
              </w:rPr>
              <w:t xml:space="preserve">по изготовлению аппарата </w:t>
            </w:r>
            <w:r w:rsidRPr="0056293D">
              <w:rPr>
                <w:rFonts w:ascii="Times New Roman CYR" w:hAnsi="Times New Roman CYR" w:cs="Times New Roman CYR"/>
                <w:sz w:val="20"/>
                <w:szCs w:val="20"/>
              </w:rPr>
              <w:t xml:space="preserve">на кисть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кисть, </w:t>
            </w:r>
            <w:r w:rsidRPr="0056293D">
              <w:rPr>
                <w:sz w:val="20"/>
                <w:szCs w:val="20"/>
              </w:rPr>
              <w:t>фиксирующий, должен быть 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 </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11</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2</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8-09-28</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 xml:space="preserve">по изготовлению аппарата на кисть и лучезапястный сустав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кисть и лучезапястный сустав, </w:t>
            </w:r>
            <w:r w:rsidRPr="0056293D">
              <w:rPr>
                <w:sz w:val="20"/>
                <w:szCs w:val="20"/>
              </w:rPr>
              <w:t xml:space="preserve">фиксирующий, </w:t>
            </w:r>
            <w:r w:rsidRPr="0056293D">
              <w:rPr>
                <w:color w:val="000000"/>
                <w:sz w:val="20"/>
                <w:szCs w:val="20"/>
              </w:rPr>
              <w:t xml:space="preserve">должен быть </w:t>
            </w:r>
            <w:r w:rsidRPr="0056293D">
              <w:rPr>
                <w:sz w:val="20"/>
                <w:szCs w:val="20"/>
              </w:rPr>
              <w:t>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следующих видов: элементы прис</w:t>
            </w:r>
            <w:r w:rsidR="004E395B">
              <w:rPr>
                <w:color w:val="000000"/>
                <w:sz w:val="20"/>
                <w:szCs w:val="20"/>
              </w:rPr>
              <w:t>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8</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3</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8-09-29</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 xml:space="preserve">по изготовлению аппарата на лучезапястный сустав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кисть и лучезапястный сустав, </w:t>
            </w:r>
            <w:r w:rsidRPr="0056293D">
              <w:rPr>
                <w:sz w:val="20"/>
                <w:szCs w:val="20"/>
              </w:rPr>
              <w:t xml:space="preserve">фиксирующий, </w:t>
            </w:r>
            <w:r w:rsidRPr="0056293D">
              <w:rPr>
                <w:color w:val="000000"/>
                <w:sz w:val="20"/>
                <w:szCs w:val="20"/>
              </w:rPr>
              <w:t xml:space="preserve">должен быть </w:t>
            </w:r>
            <w:r w:rsidRPr="0056293D">
              <w:rPr>
                <w:sz w:val="20"/>
                <w:szCs w:val="20"/>
              </w:rPr>
              <w:t>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4E395B">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w:t>
            </w:r>
            <w:r w:rsidRPr="0056293D">
              <w:rPr>
                <w:color w:val="000000"/>
                <w:sz w:val="20"/>
                <w:szCs w:val="20"/>
              </w:rPr>
              <w:t xml:space="preserve"> несущие элементы</w:t>
            </w:r>
            <w:r w:rsidR="004E395B">
              <w:rPr>
                <w:color w:val="000000"/>
                <w:sz w:val="20"/>
                <w:szCs w:val="20"/>
              </w:rPr>
              <w:t>,</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10</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4</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8-09-30</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по изготовлению аппарата на локтевой сустав</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локтевой сустав, </w:t>
            </w:r>
            <w:r w:rsidRPr="0056293D">
              <w:rPr>
                <w:sz w:val="20"/>
                <w:szCs w:val="20"/>
              </w:rPr>
              <w:t xml:space="preserve">фиксирующий, материал постоянной приемной гильзы  должен быть из кожи или термопласта с мягким вкладышем, локтевой шарнир может быть с замком или без замка. Крепление индивидуальное,  по показаниям. </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7</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5</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8-09-31</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 xml:space="preserve">по изготовлению аппарата на кисть,  лучезапястный и локтевой суставы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Аппарат на верхню</w:t>
            </w:r>
            <w:r>
              <w:rPr>
                <w:color w:val="000000"/>
                <w:sz w:val="20"/>
                <w:szCs w:val="20"/>
              </w:rPr>
              <w:t xml:space="preserve">ю конечность: аппарат на кисть, </w:t>
            </w:r>
            <w:r w:rsidRPr="0056293D">
              <w:rPr>
                <w:color w:val="000000"/>
                <w:sz w:val="20"/>
                <w:szCs w:val="20"/>
              </w:rPr>
              <w:t xml:space="preserve">лучезапястный и  локтевой суставы, </w:t>
            </w:r>
            <w:r w:rsidRPr="0056293D">
              <w:rPr>
                <w:sz w:val="20"/>
                <w:szCs w:val="20"/>
              </w:rPr>
              <w:t xml:space="preserve">фиксирующий, </w:t>
            </w:r>
            <w:r w:rsidRPr="0056293D">
              <w:rPr>
                <w:color w:val="000000"/>
                <w:sz w:val="20"/>
                <w:szCs w:val="20"/>
              </w:rPr>
              <w:t xml:space="preserve">должен быть </w:t>
            </w:r>
            <w:r w:rsidRPr="0056293D">
              <w:rPr>
                <w:sz w:val="20"/>
                <w:szCs w:val="20"/>
              </w:rPr>
              <w:t>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2</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6</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8-09-32</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 xml:space="preserve">по изготовлению аппарата на  лучезапястный и локтевой суставы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лучезапястный и  локтевой суставы, </w:t>
            </w:r>
            <w:r w:rsidRPr="0056293D">
              <w:rPr>
                <w:sz w:val="20"/>
                <w:szCs w:val="20"/>
              </w:rPr>
              <w:t xml:space="preserve">фиксирующий, </w:t>
            </w:r>
            <w:r w:rsidRPr="0056293D">
              <w:rPr>
                <w:color w:val="000000"/>
                <w:sz w:val="20"/>
                <w:szCs w:val="20"/>
              </w:rPr>
              <w:t xml:space="preserve">должен быть </w:t>
            </w:r>
            <w:r w:rsidRPr="0056293D">
              <w:rPr>
                <w:sz w:val="20"/>
                <w:szCs w:val="20"/>
              </w:rPr>
              <w:t>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1</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7</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8-09-34</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 xml:space="preserve">по изготовлению аппарата на  лучезапястный,  локтевой и плечевой </w:t>
            </w:r>
            <w:r w:rsidRPr="0056293D">
              <w:rPr>
                <w:sz w:val="20"/>
                <w:szCs w:val="20"/>
              </w:rPr>
              <w:lastRenderedPageBreak/>
              <w:t xml:space="preserve">суставы </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lastRenderedPageBreak/>
              <w:t xml:space="preserve">Аппарат на верхнюю конечность: аппарат на лучезапястный, локтевой и плечевой суставы, </w:t>
            </w:r>
            <w:r w:rsidRPr="0056293D">
              <w:rPr>
                <w:sz w:val="20"/>
                <w:szCs w:val="20"/>
              </w:rPr>
              <w:t xml:space="preserve">фиксирующий, </w:t>
            </w:r>
            <w:r w:rsidRPr="0056293D">
              <w:rPr>
                <w:color w:val="000000"/>
                <w:sz w:val="20"/>
                <w:szCs w:val="20"/>
              </w:rPr>
              <w:t xml:space="preserve">должен быть </w:t>
            </w:r>
            <w:r w:rsidRPr="0056293D">
              <w:rPr>
                <w:sz w:val="20"/>
                <w:szCs w:val="20"/>
              </w:rPr>
              <w:t>из термопласта или слоистого пластика (в зависимости от медицинских показаний Получателя), изготовление по слепку, назначение – постоянное.</w:t>
            </w:r>
          </w:p>
          <w:p w:rsidR="0056293D" w:rsidRPr="0056293D" w:rsidRDefault="0056293D" w:rsidP="0056293D">
            <w:pPr>
              <w:ind w:firstLine="286"/>
              <w:jc w:val="both"/>
              <w:rPr>
                <w:color w:val="000000"/>
                <w:sz w:val="20"/>
                <w:szCs w:val="20"/>
              </w:rPr>
            </w:pPr>
            <w:r w:rsidRPr="0056293D">
              <w:rPr>
                <w:color w:val="000000"/>
                <w:sz w:val="20"/>
                <w:szCs w:val="20"/>
              </w:rPr>
              <w:lastRenderedPageBreak/>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lastRenderedPageBreak/>
              <w:t>1</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lastRenderedPageBreak/>
              <w:t>8</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8-09-36</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по изготовлению аппарата на всю руку</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sz w:val="20"/>
                <w:szCs w:val="20"/>
              </w:rPr>
            </w:pPr>
            <w:r w:rsidRPr="0056293D">
              <w:rPr>
                <w:color w:val="000000"/>
                <w:sz w:val="20"/>
                <w:szCs w:val="20"/>
              </w:rPr>
              <w:t xml:space="preserve">Аппарат на верхнюю конечность: аппарат на  всю руку, </w:t>
            </w:r>
            <w:r w:rsidRPr="0056293D">
              <w:rPr>
                <w:sz w:val="20"/>
                <w:szCs w:val="20"/>
              </w:rPr>
              <w:t xml:space="preserve">фиксирующий, материал постоянной приемной гильзы  должен быть из кожи или термопласта с мягким вкладышем, локтевой и лучезапястный шарниры могут быть с замком или без замка. Крепление индивидуальное,  по показаниям. </w:t>
            </w:r>
          </w:p>
          <w:p w:rsidR="0056293D" w:rsidRPr="0056293D" w:rsidRDefault="0056293D" w:rsidP="0056293D">
            <w:pPr>
              <w:ind w:firstLine="286"/>
              <w:jc w:val="both"/>
              <w:rPr>
                <w:color w:val="000000"/>
                <w:sz w:val="20"/>
                <w:szCs w:val="20"/>
              </w:rPr>
            </w:pPr>
            <w:r w:rsidRPr="0056293D">
              <w:rPr>
                <w:color w:val="000000"/>
                <w:sz w:val="20"/>
                <w:szCs w:val="20"/>
              </w:rPr>
              <w:t>Аппарат должен состоять из элементов следующи</w:t>
            </w:r>
            <w:r w:rsidR="004E395B">
              <w:rPr>
                <w:color w:val="000000"/>
                <w:sz w:val="20"/>
                <w:szCs w:val="20"/>
              </w:rPr>
              <w:t>х видов: элементы присоединения, шарнирные соединения, несущие элементы,</w:t>
            </w:r>
            <w:r w:rsidRPr="0056293D">
              <w:rPr>
                <w:color w:val="000000"/>
                <w:sz w:val="20"/>
                <w:szCs w:val="20"/>
              </w:rPr>
              <w:t xml:space="preserve"> косметические элементы.</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18</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9</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8-09-38</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по изготовлению аппарата на голеностопный и коленный суставы</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color w:val="000000"/>
                <w:sz w:val="20"/>
                <w:szCs w:val="20"/>
              </w:rPr>
            </w:pPr>
            <w:r w:rsidRPr="0056293D">
              <w:rPr>
                <w:color w:val="000000"/>
                <w:sz w:val="20"/>
                <w:szCs w:val="20"/>
              </w:rPr>
              <w:t>Аппарат на нижние конечности: аппарат на голеностопный и коленный суставы</w:t>
            </w:r>
            <w:r w:rsidRPr="0056293D">
              <w:rPr>
                <w:sz w:val="20"/>
                <w:szCs w:val="20"/>
              </w:rPr>
              <w:t>, фиксирующий, должен быть из термопласта или слоистого пластика (в зависимости от медицинских показаний Получателя), изготовление по слепку, назначение – постоянное</w:t>
            </w:r>
            <w:r w:rsidRPr="0056293D">
              <w:rPr>
                <w:color w:val="000000"/>
                <w:sz w:val="20"/>
                <w:szCs w:val="20"/>
              </w:rPr>
              <w:t>.</w:t>
            </w:r>
          </w:p>
          <w:p w:rsidR="0056293D" w:rsidRPr="0056293D" w:rsidRDefault="0056293D" w:rsidP="0056293D">
            <w:pPr>
              <w:ind w:firstLine="286"/>
              <w:jc w:val="both"/>
              <w:rPr>
                <w:color w:val="000000"/>
                <w:sz w:val="20"/>
                <w:szCs w:val="20"/>
              </w:rPr>
            </w:pPr>
            <w:r w:rsidRPr="0056293D">
              <w:rPr>
                <w:sz w:val="20"/>
                <w:szCs w:val="20"/>
              </w:rPr>
              <w:t>Крепление индивидуальное, по показаниям, может быть с движением или без движения в голеностопном шарнире, а так же с компенсацией укорочения.</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22</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r w:rsidRPr="0056293D">
              <w:rPr>
                <w:sz w:val="20"/>
                <w:szCs w:val="20"/>
              </w:rPr>
              <w:t>10</w:t>
            </w: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color w:val="FFFFFF"/>
                <w:sz w:val="20"/>
                <w:szCs w:val="20"/>
              </w:rPr>
            </w:pPr>
            <w:r w:rsidRPr="0056293D">
              <w:rPr>
                <w:color w:val="FFFFFF"/>
                <w:sz w:val="20"/>
                <w:szCs w:val="20"/>
              </w:rPr>
              <w:t>.</w:t>
            </w:r>
            <w:r w:rsidRPr="0056293D">
              <w:rPr>
                <w:sz w:val="20"/>
                <w:szCs w:val="20"/>
              </w:rPr>
              <w:t>8-09-41</w:t>
            </w: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sz w:val="20"/>
                <w:szCs w:val="20"/>
              </w:rPr>
            </w:pPr>
            <w:r w:rsidRPr="0056293D">
              <w:rPr>
                <w:sz w:val="20"/>
                <w:szCs w:val="20"/>
              </w:rPr>
              <w:t xml:space="preserve">Выполнение работ </w:t>
            </w:r>
          </w:p>
          <w:p w:rsidR="0056293D" w:rsidRPr="0056293D" w:rsidRDefault="0056293D" w:rsidP="00025943">
            <w:pPr>
              <w:widowControl w:val="0"/>
              <w:rPr>
                <w:sz w:val="20"/>
                <w:szCs w:val="20"/>
              </w:rPr>
            </w:pPr>
            <w:r w:rsidRPr="0056293D">
              <w:rPr>
                <w:sz w:val="20"/>
                <w:szCs w:val="20"/>
              </w:rPr>
              <w:t>по изготовлению аппарата на  коленный и тазобедренный суставы</w:t>
            </w: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56293D">
            <w:pPr>
              <w:ind w:firstLine="286"/>
              <w:jc w:val="both"/>
              <w:rPr>
                <w:color w:val="000000"/>
                <w:sz w:val="20"/>
                <w:szCs w:val="20"/>
              </w:rPr>
            </w:pPr>
            <w:r w:rsidRPr="0056293D">
              <w:rPr>
                <w:color w:val="000000"/>
                <w:sz w:val="20"/>
                <w:szCs w:val="20"/>
              </w:rPr>
              <w:t xml:space="preserve">Аппарат на нижние конечности: аппарат на коленный и тазобедренный суставы,  </w:t>
            </w:r>
            <w:r w:rsidRPr="0056293D">
              <w:rPr>
                <w:sz w:val="20"/>
                <w:szCs w:val="20"/>
              </w:rPr>
              <w:t>фиксирующий, должен быть из термопласта или слоистого пластика (в зависимости от медицинских показаний Получателя), изготовление по слепку, назначение – постоянное</w:t>
            </w:r>
            <w:r w:rsidRPr="0056293D">
              <w:rPr>
                <w:color w:val="000000"/>
                <w:sz w:val="20"/>
                <w:szCs w:val="20"/>
              </w:rPr>
              <w:t>.</w:t>
            </w:r>
          </w:p>
          <w:p w:rsidR="0056293D" w:rsidRPr="0056293D" w:rsidRDefault="0056293D" w:rsidP="0056293D">
            <w:pPr>
              <w:ind w:firstLine="286"/>
              <w:jc w:val="both"/>
              <w:rPr>
                <w:color w:val="000000"/>
                <w:sz w:val="20"/>
                <w:szCs w:val="20"/>
              </w:rPr>
            </w:pPr>
            <w:r w:rsidRPr="0056293D">
              <w:rPr>
                <w:sz w:val="20"/>
                <w:szCs w:val="20"/>
              </w:rPr>
              <w:t xml:space="preserve">В конструкции аппарата должен присутствовать пружинящий элемент, с помощью которого моменты, разгибающие тазобедренный или коленный сустав, возникают в процессе ходьбы, и тем самым в нижних конечностях достигается выпрямление и </w:t>
            </w:r>
            <w:proofErr w:type="spellStart"/>
            <w:r w:rsidRPr="0056293D">
              <w:rPr>
                <w:sz w:val="20"/>
                <w:szCs w:val="20"/>
              </w:rPr>
              <w:t>подкосоустойчивость</w:t>
            </w:r>
            <w:proofErr w:type="spellEnd"/>
            <w:r w:rsidRPr="0056293D">
              <w:rPr>
                <w:sz w:val="20"/>
                <w:szCs w:val="20"/>
              </w:rPr>
              <w:t xml:space="preserve"> колена.</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2</w:t>
            </w:r>
          </w:p>
        </w:tc>
        <w:tc>
          <w:tcPr>
            <w:tcW w:w="32" w:type="dxa"/>
            <w:tcBorders>
              <w:left w:val="single" w:sz="4" w:space="0" w:color="auto"/>
            </w:tcBorders>
          </w:tcPr>
          <w:p w:rsidR="0056293D" w:rsidRDefault="0056293D" w:rsidP="00025943">
            <w:pPr>
              <w:snapToGrid w:val="0"/>
            </w:pPr>
          </w:p>
        </w:tc>
      </w:tr>
      <w:tr w:rsidR="0056293D" w:rsidTr="00025943">
        <w:tc>
          <w:tcPr>
            <w:tcW w:w="42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jc w:val="center"/>
              <w:rPr>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widowControl w:val="0"/>
              <w:jc w:val="center"/>
              <w:rPr>
                <w:sz w:val="20"/>
                <w:szCs w:val="20"/>
              </w:rPr>
            </w:pPr>
          </w:p>
        </w:tc>
        <w:tc>
          <w:tcPr>
            <w:tcW w:w="2025"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widowControl w:val="0"/>
              <w:rPr>
                <w:rFonts w:eastAsia="Calibri"/>
                <w:sz w:val="20"/>
                <w:szCs w:val="20"/>
              </w:rPr>
            </w:pPr>
          </w:p>
        </w:tc>
        <w:tc>
          <w:tcPr>
            <w:tcW w:w="5952" w:type="dxa"/>
            <w:tcBorders>
              <w:top w:val="single" w:sz="4" w:space="0" w:color="auto"/>
              <w:left w:val="single" w:sz="4" w:space="0" w:color="auto"/>
              <w:bottom w:val="single" w:sz="4" w:space="0" w:color="auto"/>
              <w:right w:val="single" w:sz="4" w:space="0" w:color="auto"/>
            </w:tcBorders>
          </w:tcPr>
          <w:p w:rsidR="0056293D" w:rsidRPr="0056293D" w:rsidRDefault="0056293D" w:rsidP="00025943">
            <w:pPr>
              <w:ind w:firstLine="415"/>
              <w:jc w:val="both"/>
              <w:rPr>
                <w:color w:val="000000"/>
                <w:sz w:val="20"/>
                <w:szCs w:val="20"/>
              </w:rPr>
            </w:pPr>
            <w:r w:rsidRPr="0056293D">
              <w:rPr>
                <w:color w:val="000000"/>
                <w:sz w:val="20"/>
                <w:szCs w:val="20"/>
              </w:rPr>
              <w:t>ИТОГО:</w:t>
            </w:r>
          </w:p>
        </w:tc>
        <w:tc>
          <w:tcPr>
            <w:tcW w:w="1006" w:type="dxa"/>
            <w:tcBorders>
              <w:top w:val="single" w:sz="4" w:space="0" w:color="auto"/>
              <w:left w:val="single" w:sz="4" w:space="0" w:color="auto"/>
              <w:bottom w:val="single" w:sz="4" w:space="0" w:color="auto"/>
              <w:right w:val="single" w:sz="4" w:space="0" w:color="auto"/>
            </w:tcBorders>
            <w:vAlign w:val="center"/>
          </w:tcPr>
          <w:p w:rsidR="0056293D" w:rsidRPr="0056293D" w:rsidRDefault="0056293D" w:rsidP="00025943">
            <w:pPr>
              <w:pStyle w:val="affffffffffffa"/>
              <w:jc w:val="center"/>
            </w:pPr>
            <w:r w:rsidRPr="0056293D">
              <w:t>82</w:t>
            </w:r>
          </w:p>
        </w:tc>
        <w:tc>
          <w:tcPr>
            <w:tcW w:w="32" w:type="dxa"/>
            <w:tcBorders>
              <w:left w:val="single" w:sz="4" w:space="0" w:color="auto"/>
            </w:tcBorders>
          </w:tcPr>
          <w:p w:rsidR="0056293D" w:rsidRDefault="0056293D" w:rsidP="00025943">
            <w:pPr>
              <w:snapToGrid w:val="0"/>
            </w:pPr>
          </w:p>
        </w:tc>
      </w:tr>
    </w:tbl>
    <w:p w:rsidR="0056293D" w:rsidRDefault="0056293D" w:rsidP="00025943">
      <w:pPr>
        <w:autoSpaceDE w:val="0"/>
        <w:autoSpaceDN w:val="0"/>
        <w:adjustRightInd w:val="0"/>
        <w:ind w:firstLine="567"/>
        <w:jc w:val="both"/>
        <w:rPr>
          <w:sz w:val="16"/>
          <w:szCs w:val="16"/>
        </w:rPr>
      </w:pPr>
      <w:r>
        <w:rPr>
          <w:sz w:val="18"/>
          <w:szCs w:val="18"/>
        </w:rPr>
        <w:t xml:space="preserve">* </w:t>
      </w:r>
      <w:r w:rsidRPr="00DA0B92">
        <w:rPr>
          <w:bCs/>
          <w:sz w:val="16"/>
          <w:szCs w:val="16"/>
        </w:rPr>
        <w:t>Приказ Минтруда России от 13.02.2018 N 86н</w:t>
      </w:r>
      <w:r>
        <w:rPr>
          <w:bCs/>
          <w:sz w:val="16"/>
          <w:szCs w:val="16"/>
        </w:rPr>
        <w:t xml:space="preserve"> </w:t>
      </w:r>
      <w:r w:rsidRPr="00DA0B92">
        <w:rPr>
          <w:bCs/>
          <w:sz w:val="16"/>
          <w:szCs w:val="16"/>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r>
        <w:rPr>
          <w:bCs/>
          <w:sz w:val="16"/>
          <w:szCs w:val="16"/>
        </w:rPr>
        <w:t xml:space="preserve">. </w:t>
      </w:r>
      <w:r w:rsidRPr="00DA0B92">
        <w:rPr>
          <w:sz w:val="16"/>
          <w:szCs w:val="16"/>
        </w:rPr>
        <w:t>Срок пользования изделиями устанавливается в соответствии с Приказом Минтруда России от 13.02.2018 N 85н</w:t>
      </w:r>
      <w:r>
        <w:rPr>
          <w:sz w:val="16"/>
          <w:szCs w:val="16"/>
        </w:rPr>
        <w:t xml:space="preserve"> </w:t>
      </w:r>
      <w:r w:rsidRPr="00DA0B92">
        <w:rPr>
          <w:sz w:val="16"/>
          <w:szCs w:val="16"/>
        </w:rPr>
        <w:t>"Об утверждении Сроков пользования техническими средствами реабилитации, протезами и протезно-ортопедическими изделиями до их замены"</w:t>
      </w:r>
      <w:r>
        <w:rPr>
          <w:sz w:val="16"/>
          <w:szCs w:val="16"/>
        </w:rPr>
        <w:t>.</w:t>
      </w:r>
    </w:p>
    <w:p w:rsidR="0056293D" w:rsidRPr="00B5111F" w:rsidRDefault="0056293D" w:rsidP="00025943">
      <w:pPr>
        <w:keepNext/>
        <w:ind w:firstLine="567"/>
        <w:jc w:val="both"/>
        <w:rPr>
          <w:sz w:val="16"/>
          <w:szCs w:val="16"/>
        </w:rPr>
      </w:pPr>
      <w:r w:rsidRPr="00B5111F">
        <w:rPr>
          <w:sz w:val="16"/>
          <w:szCs w:val="16"/>
        </w:rPr>
        <w:t>**</w:t>
      </w:r>
      <w:r w:rsidRPr="008E0CBF">
        <w:t xml:space="preserve"> </w:t>
      </w:r>
      <w:r w:rsidRPr="008E0CBF">
        <w:rPr>
          <w:sz w:val="16"/>
          <w:szCs w:val="16"/>
        </w:rPr>
        <w:t xml:space="preserve">употребление союза «или» в техническом задании предполагает, что участник закупки обязан обеспечить возможность изготовления </w:t>
      </w:r>
      <w:proofErr w:type="spellStart"/>
      <w:r>
        <w:rPr>
          <w:sz w:val="16"/>
          <w:szCs w:val="16"/>
        </w:rPr>
        <w:t>ортезов</w:t>
      </w:r>
      <w:proofErr w:type="spellEnd"/>
      <w:r w:rsidRPr="008E0CBF">
        <w:rPr>
          <w:sz w:val="16"/>
          <w:szCs w:val="16"/>
        </w:rPr>
        <w:t xml:space="preserve"> с использованием всех составляющих и материалов, исходя из индивидуальных особенностей Получателей.</w:t>
      </w:r>
    </w:p>
    <w:p w:rsidR="00025943" w:rsidRDefault="00025943" w:rsidP="0056293D">
      <w:pPr>
        <w:keepNext/>
        <w:spacing w:line="240" w:lineRule="atLeast"/>
        <w:jc w:val="center"/>
        <w:rPr>
          <w:b/>
          <w:sz w:val="22"/>
          <w:szCs w:val="22"/>
        </w:rPr>
      </w:pPr>
    </w:p>
    <w:p w:rsidR="0056293D" w:rsidRPr="00025943" w:rsidRDefault="00025943" w:rsidP="00025943">
      <w:pPr>
        <w:widowControl w:val="0"/>
        <w:ind w:firstLine="567"/>
        <w:jc w:val="center"/>
        <w:rPr>
          <w:b/>
          <w:sz w:val="22"/>
          <w:szCs w:val="22"/>
        </w:rPr>
      </w:pPr>
      <w:r w:rsidRPr="00025943">
        <w:rPr>
          <w:b/>
          <w:sz w:val="22"/>
          <w:szCs w:val="22"/>
        </w:rPr>
        <w:t xml:space="preserve">2. </w:t>
      </w:r>
      <w:r w:rsidR="0056293D" w:rsidRPr="00025943">
        <w:rPr>
          <w:b/>
          <w:sz w:val="22"/>
          <w:szCs w:val="22"/>
        </w:rPr>
        <w:t xml:space="preserve">Требования к результатам работ, к  качеству  и  безопасности  работ,  </w:t>
      </w:r>
    </w:p>
    <w:p w:rsidR="0056293D" w:rsidRPr="00025943" w:rsidRDefault="0056293D" w:rsidP="00025943">
      <w:pPr>
        <w:widowControl w:val="0"/>
        <w:ind w:firstLine="567"/>
        <w:jc w:val="center"/>
        <w:rPr>
          <w:b/>
          <w:sz w:val="22"/>
          <w:szCs w:val="22"/>
        </w:rPr>
      </w:pPr>
      <w:r w:rsidRPr="00025943">
        <w:rPr>
          <w:b/>
          <w:sz w:val="22"/>
          <w:szCs w:val="22"/>
        </w:rPr>
        <w:t>технические  и  функциональные характеристики работ,</w:t>
      </w:r>
    </w:p>
    <w:p w:rsidR="0056293D" w:rsidRPr="00025943" w:rsidRDefault="0056293D" w:rsidP="00025943">
      <w:pPr>
        <w:widowControl w:val="0"/>
        <w:ind w:firstLine="567"/>
        <w:jc w:val="center"/>
        <w:rPr>
          <w:b/>
          <w:sz w:val="22"/>
          <w:szCs w:val="22"/>
        </w:rPr>
      </w:pPr>
      <w:r w:rsidRPr="00025943">
        <w:rPr>
          <w:b/>
          <w:sz w:val="22"/>
          <w:szCs w:val="22"/>
        </w:rPr>
        <w:t>маркировке, упаковке и транспортированию</w:t>
      </w:r>
    </w:p>
    <w:p w:rsidR="0056293D" w:rsidRPr="00025943" w:rsidRDefault="0056293D" w:rsidP="00025943">
      <w:pPr>
        <w:widowControl w:val="0"/>
        <w:autoSpaceDE w:val="0"/>
        <w:ind w:firstLine="567"/>
        <w:jc w:val="center"/>
        <w:rPr>
          <w:b/>
          <w:sz w:val="22"/>
          <w:szCs w:val="22"/>
        </w:rPr>
      </w:pPr>
    </w:p>
    <w:p w:rsidR="0056293D" w:rsidRPr="00025943" w:rsidRDefault="00025943" w:rsidP="00025943">
      <w:pPr>
        <w:widowControl w:val="0"/>
        <w:ind w:firstLine="567"/>
        <w:jc w:val="center"/>
        <w:rPr>
          <w:b/>
          <w:sz w:val="22"/>
          <w:szCs w:val="22"/>
        </w:rPr>
      </w:pPr>
      <w:r w:rsidRPr="00025943">
        <w:rPr>
          <w:b/>
          <w:sz w:val="22"/>
          <w:szCs w:val="22"/>
        </w:rPr>
        <w:t xml:space="preserve">2.1. </w:t>
      </w:r>
      <w:r w:rsidR="0056293D" w:rsidRPr="00025943">
        <w:rPr>
          <w:b/>
          <w:sz w:val="22"/>
          <w:szCs w:val="22"/>
        </w:rPr>
        <w:t>Требования к результатам работ</w:t>
      </w:r>
    </w:p>
    <w:p w:rsidR="0056293D" w:rsidRPr="00025943" w:rsidRDefault="0056293D" w:rsidP="00025943">
      <w:pPr>
        <w:widowControl w:val="0"/>
        <w:autoSpaceDE w:val="0"/>
        <w:ind w:firstLine="567"/>
        <w:jc w:val="both"/>
        <w:rPr>
          <w:bCs/>
          <w:sz w:val="22"/>
          <w:szCs w:val="22"/>
        </w:rPr>
      </w:pPr>
      <w:proofErr w:type="spellStart"/>
      <w:r w:rsidRPr="00025943">
        <w:rPr>
          <w:bCs/>
          <w:sz w:val="22"/>
          <w:szCs w:val="22"/>
        </w:rPr>
        <w:t>Ортезы</w:t>
      </w:r>
      <w:proofErr w:type="spellEnd"/>
      <w:r w:rsidRPr="00025943">
        <w:rPr>
          <w:bCs/>
          <w:sz w:val="22"/>
          <w:szCs w:val="22"/>
        </w:rPr>
        <w:t xml:space="preserve"> (аппараты) на верхние и нижние конечности</w:t>
      </w:r>
      <w:r w:rsidRPr="00025943">
        <w:rPr>
          <w:sz w:val="22"/>
          <w:szCs w:val="22"/>
        </w:rPr>
        <w:t xml:space="preserve"> классифицированы в соответствии с требованиями Национального стандарта Российской Федерации ГОСТ </w:t>
      </w:r>
      <w:proofErr w:type="gramStart"/>
      <w:r w:rsidRPr="00025943">
        <w:rPr>
          <w:sz w:val="22"/>
          <w:szCs w:val="22"/>
        </w:rPr>
        <w:t>Р</w:t>
      </w:r>
      <w:proofErr w:type="gramEnd"/>
      <w:r w:rsidRPr="00025943">
        <w:rPr>
          <w:sz w:val="22"/>
          <w:szCs w:val="22"/>
        </w:rPr>
        <w:t xml:space="preserve"> ИСО 9999-2014 «Вспомогательные средства для людей с ограничениями жизнедеятельности. Классификация и терминология»,  код двухуровневой классификации 06 06, 06 12.</w:t>
      </w:r>
    </w:p>
    <w:p w:rsidR="0056293D" w:rsidRPr="00025943" w:rsidRDefault="0056293D" w:rsidP="00025943">
      <w:pPr>
        <w:widowControl w:val="0"/>
        <w:autoSpaceDE w:val="0"/>
        <w:ind w:firstLine="567"/>
        <w:jc w:val="both"/>
        <w:rPr>
          <w:kern w:val="1"/>
          <w:sz w:val="22"/>
          <w:szCs w:val="22"/>
        </w:rPr>
      </w:pPr>
      <w:r w:rsidRPr="00025943">
        <w:rPr>
          <w:bCs/>
          <w:sz w:val="22"/>
          <w:szCs w:val="22"/>
        </w:rPr>
        <w:t>Ортопедический аппарат – устройство, надеваемое на сегмен</w:t>
      </w:r>
      <w:proofErr w:type="gramStart"/>
      <w:r w:rsidRPr="00025943">
        <w:rPr>
          <w:bCs/>
          <w:sz w:val="22"/>
          <w:szCs w:val="22"/>
        </w:rPr>
        <w:t>т(</w:t>
      </w:r>
      <w:proofErr w:type="gramEnd"/>
      <w:r w:rsidRPr="00025943">
        <w:rPr>
          <w:bCs/>
          <w:sz w:val="22"/>
          <w:szCs w:val="22"/>
        </w:rPr>
        <w:t>ы) или всю конечность человека в целях восстановления двигательных функций и (или) предупреждения развития деформаций путем разгрузки или фиксации в положении достигаемой коррекции.</w:t>
      </w:r>
    </w:p>
    <w:p w:rsidR="0056293D" w:rsidRPr="00025943" w:rsidRDefault="0056293D" w:rsidP="00025943">
      <w:pPr>
        <w:pStyle w:val="afffff6"/>
        <w:widowControl w:val="0"/>
        <w:suppressLineNumbers/>
        <w:autoSpaceDE w:val="0"/>
        <w:ind w:left="0" w:firstLine="567"/>
        <w:rPr>
          <w:b/>
          <w:sz w:val="22"/>
        </w:rPr>
      </w:pPr>
      <w:r w:rsidRPr="00025943">
        <w:rPr>
          <w:sz w:val="22"/>
        </w:rPr>
        <w:t xml:space="preserve">Работы по изготовлению </w:t>
      </w:r>
      <w:proofErr w:type="spellStart"/>
      <w:r w:rsidRPr="00025943">
        <w:rPr>
          <w:sz w:val="22"/>
        </w:rPr>
        <w:t>ортезов</w:t>
      </w:r>
      <w:proofErr w:type="spellEnd"/>
      <w:r w:rsidRPr="00025943">
        <w:rPr>
          <w:sz w:val="22"/>
        </w:rPr>
        <w:t xml:space="preserve"> для обеспечения инвалидов предусматривают индивидуальное изготовление, обучение пользованию и выдачу технического средства реабилитации, а также</w:t>
      </w:r>
      <w:r w:rsidRPr="00025943">
        <w:rPr>
          <w:color w:val="000000"/>
          <w:sz w:val="22"/>
        </w:rPr>
        <w:t xml:space="preserve"> инструкции по применению (памятка по обращению с изделием).</w:t>
      </w:r>
    </w:p>
    <w:p w:rsidR="0056293D" w:rsidRPr="00025943" w:rsidRDefault="0056293D" w:rsidP="00025943">
      <w:pPr>
        <w:widowControl w:val="0"/>
        <w:autoSpaceDE w:val="0"/>
        <w:ind w:firstLine="567"/>
        <w:jc w:val="center"/>
        <w:rPr>
          <w:b/>
          <w:sz w:val="22"/>
          <w:szCs w:val="22"/>
        </w:rPr>
      </w:pPr>
    </w:p>
    <w:p w:rsidR="0056293D" w:rsidRPr="00025943" w:rsidRDefault="00025943" w:rsidP="00025943">
      <w:pPr>
        <w:widowControl w:val="0"/>
        <w:autoSpaceDE w:val="0"/>
        <w:ind w:firstLine="567"/>
        <w:jc w:val="center"/>
        <w:rPr>
          <w:bCs/>
          <w:sz w:val="22"/>
          <w:szCs w:val="22"/>
        </w:rPr>
      </w:pPr>
      <w:r w:rsidRPr="00025943">
        <w:rPr>
          <w:b/>
          <w:sz w:val="22"/>
          <w:szCs w:val="22"/>
        </w:rPr>
        <w:t xml:space="preserve">2.2. </w:t>
      </w:r>
      <w:r w:rsidR="0056293D" w:rsidRPr="00025943">
        <w:rPr>
          <w:b/>
          <w:sz w:val="22"/>
          <w:szCs w:val="22"/>
        </w:rPr>
        <w:t>Требования  к качеству и  безопасности  работ</w:t>
      </w:r>
    </w:p>
    <w:p w:rsidR="0056293D" w:rsidRPr="00025943" w:rsidRDefault="0056293D" w:rsidP="00025943">
      <w:pPr>
        <w:widowControl w:val="0"/>
        <w:autoSpaceDE w:val="0"/>
        <w:ind w:firstLine="567"/>
        <w:jc w:val="both"/>
        <w:rPr>
          <w:kern w:val="1"/>
          <w:sz w:val="22"/>
          <w:szCs w:val="22"/>
        </w:rPr>
      </w:pPr>
      <w:proofErr w:type="spellStart"/>
      <w:r w:rsidRPr="00025943">
        <w:rPr>
          <w:kern w:val="1"/>
          <w:sz w:val="22"/>
          <w:szCs w:val="22"/>
        </w:rPr>
        <w:t>Ортезы</w:t>
      </w:r>
      <w:proofErr w:type="spellEnd"/>
      <w:r w:rsidRPr="00025943">
        <w:rPr>
          <w:kern w:val="1"/>
          <w:sz w:val="22"/>
          <w:szCs w:val="22"/>
        </w:rPr>
        <w:t xml:space="preserve"> (аппараты) на верхние и нижние конечности должны соответствовать требованиям республиканского </w:t>
      </w:r>
      <w:r w:rsidRPr="00025943">
        <w:rPr>
          <w:sz w:val="22"/>
          <w:szCs w:val="22"/>
        </w:rPr>
        <w:t xml:space="preserve">стандарта  «РСТ РСФСР 644-80. Республиканский стандарт РСФСР. Изделия протезно-ортопедические. Общие технические требования», ГОСТ </w:t>
      </w:r>
      <w:proofErr w:type="gramStart"/>
      <w:r w:rsidRPr="00025943">
        <w:rPr>
          <w:sz w:val="22"/>
          <w:szCs w:val="22"/>
        </w:rPr>
        <w:t>Р</w:t>
      </w:r>
      <w:proofErr w:type="gramEnd"/>
      <w:r w:rsidRPr="00025943">
        <w:rPr>
          <w:sz w:val="22"/>
          <w:szCs w:val="22"/>
        </w:rPr>
        <w:t xml:space="preserve"> 56137-2014 « Протезирование и </w:t>
      </w:r>
      <w:proofErr w:type="spellStart"/>
      <w:r w:rsidRPr="00025943">
        <w:rPr>
          <w:sz w:val="22"/>
          <w:szCs w:val="22"/>
        </w:rPr>
        <w:t>ортезирование</w:t>
      </w:r>
      <w:proofErr w:type="spellEnd"/>
      <w:r w:rsidRPr="00025943">
        <w:rPr>
          <w:sz w:val="22"/>
          <w:szCs w:val="22"/>
        </w:rPr>
        <w:t xml:space="preserve">. Контроль качества протезов и </w:t>
      </w:r>
      <w:proofErr w:type="spellStart"/>
      <w:r w:rsidRPr="00025943">
        <w:rPr>
          <w:sz w:val="22"/>
          <w:szCs w:val="22"/>
        </w:rPr>
        <w:t>ортезов</w:t>
      </w:r>
      <w:proofErr w:type="spellEnd"/>
      <w:r w:rsidRPr="00025943">
        <w:rPr>
          <w:sz w:val="22"/>
          <w:szCs w:val="22"/>
        </w:rPr>
        <w:t xml:space="preserve"> нижних конечностей с индивидуальными параметрами изготовления», ГОСТ </w:t>
      </w:r>
      <w:proofErr w:type="gramStart"/>
      <w:r w:rsidRPr="00025943">
        <w:rPr>
          <w:sz w:val="22"/>
          <w:szCs w:val="22"/>
        </w:rPr>
        <w:t>Р</w:t>
      </w:r>
      <w:proofErr w:type="gramEnd"/>
      <w:r w:rsidRPr="00025943">
        <w:rPr>
          <w:sz w:val="22"/>
          <w:szCs w:val="22"/>
        </w:rPr>
        <w:t xml:space="preserve"> 53346-2009 «Узлы ортопедических аппаратов на нижние конечности».</w:t>
      </w:r>
    </w:p>
    <w:p w:rsidR="0056293D" w:rsidRPr="00025943" w:rsidRDefault="0056293D" w:rsidP="00025943">
      <w:pPr>
        <w:widowControl w:val="0"/>
        <w:autoSpaceDE w:val="0"/>
        <w:ind w:firstLine="567"/>
        <w:jc w:val="both"/>
        <w:rPr>
          <w:kern w:val="1"/>
          <w:sz w:val="22"/>
          <w:szCs w:val="22"/>
        </w:rPr>
      </w:pPr>
      <w:proofErr w:type="spellStart"/>
      <w:r w:rsidRPr="00025943">
        <w:rPr>
          <w:kern w:val="1"/>
          <w:sz w:val="22"/>
          <w:szCs w:val="22"/>
        </w:rPr>
        <w:t>Ортез</w:t>
      </w:r>
      <w:proofErr w:type="spellEnd"/>
      <w:r w:rsidRPr="00025943">
        <w:rPr>
          <w:kern w:val="1"/>
          <w:sz w:val="22"/>
          <w:szCs w:val="22"/>
        </w:rPr>
        <w:t xml:space="preserve"> должен плотно охватывать конечность или ее сегменты, не вызывая болевых ощущений, не </w:t>
      </w:r>
      <w:r w:rsidRPr="00025943">
        <w:rPr>
          <w:kern w:val="1"/>
          <w:sz w:val="22"/>
          <w:szCs w:val="22"/>
        </w:rPr>
        <w:lastRenderedPageBreak/>
        <w:t xml:space="preserve">оказывая давления на костные выступы и не нарушая кровообращения конечности; </w:t>
      </w:r>
      <w:proofErr w:type="spellStart"/>
      <w:r w:rsidRPr="00025943">
        <w:rPr>
          <w:kern w:val="1"/>
          <w:sz w:val="22"/>
          <w:szCs w:val="22"/>
        </w:rPr>
        <w:t>ортез</w:t>
      </w:r>
      <w:proofErr w:type="spellEnd"/>
      <w:r w:rsidRPr="00025943">
        <w:rPr>
          <w:kern w:val="1"/>
          <w:sz w:val="22"/>
          <w:szCs w:val="22"/>
        </w:rPr>
        <w:t xml:space="preserve"> должен допускать свободное надевание на пораженную конечность.</w:t>
      </w:r>
    </w:p>
    <w:p w:rsidR="0056293D" w:rsidRPr="00025943" w:rsidRDefault="0056293D" w:rsidP="00025943">
      <w:pPr>
        <w:widowControl w:val="0"/>
        <w:autoSpaceDE w:val="0"/>
        <w:ind w:firstLine="567"/>
        <w:jc w:val="both"/>
        <w:rPr>
          <w:kern w:val="1"/>
          <w:sz w:val="22"/>
          <w:szCs w:val="22"/>
        </w:rPr>
      </w:pPr>
      <w:r w:rsidRPr="00025943">
        <w:rPr>
          <w:rFonts w:eastAsia="Arial"/>
          <w:sz w:val="22"/>
          <w:szCs w:val="22"/>
        </w:rPr>
        <w:t xml:space="preserve"> </w:t>
      </w:r>
      <w:proofErr w:type="spellStart"/>
      <w:r w:rsidRPr="00025943">
        <w:rPr>
          <w:sz w:val="22"/>
          <w:szCs w:val="22"/>
        </w:rPr>
        <w:t>Ортезы</w:t>
      </w:r>
      <w:proofErr w:type="spellEnd"/>
      <w:r w:rsidRPr="00025943">
        <w:rPr>
          <w:sz w:val="22"/>
          <w:szCs w:val="22"/>
        </w:rPr>
        <w:t xml:space="preserve"> должны разрабатываться с учетом эргономических требований, принимая во внимание специальные требования к применению их по назначению. Если </w:t>
      </w:r>
      <w:proofErr w:type="spellStart"/>
      <w:r w:rsidRPr="00025943">
        <w:rPr>
          <w:sz w:val="22"/>
          <w:szCs w:val="22"/>
        </w:rPr>
        <w:t>ортез</w:t>
      </w:r>
      <w:proofErr w:type="spellEnd"/>
      <w:r w:rsidRPr="00025943">
        <w:rPr>
          <w:sz w:val="22"/>
          <w:szCs w:val="22"/>
        </w:rPr>
        <w:t xml:space="preserve"> или один из его элементов или узлов требует регулировки или управления пользователем, то средства регулировки или управления должны быть легкодоступными и </w:t>
      </w:r>
      <w:proofErr w:type="spellStart"/>
      <w:r w:rsidRPr="00025943">
        <w:rPr>
          <w:sz w:val="22"/>
          <w:szCs w:val="22"/>
        </w:rPr>
        <w:t>эргономически</w:t>
      </w:r>
      <w:proofErr w:type="spellEnd"/>
      <w:r w:rsidRPr="00025943">
        <w:rPr>
          <w:sz w:val="22"/>
          <w:szCs w:val="22"/>
        </w:rPr>
        <w:t xml:space="preserve"> удобными для пользователя.</w:t>
      </w:r>
      <w:r w:rsidRPr="00025943">
        <w:rPr>
          <w:rFonts w:eastAsia="Arial"/>
          <w:sz w:val="22"/>
          <w:szCs w:val="22"/>
        </w:rPr>
        <w:t xml:space="preserve">    </w:t>
      </w:r>
    </w:p>
    <w:p w:rsidR="0056293D" w:rsidRPr="00025943" w:rsidRDefault="0056293D" w:rsidP="00025943">
      <w:pPr>
        <w:widowControl w:val="0"/>
        <w:autoSpaceDE w:val="0"/>
        <w:ind w:firstLine="567"/>
        <w:jc w:val="both"/>
        <w:rPr>
          <w:rFonts w:eastAsia="Andale Sans UI"/>
          <w:bCs/>
          <w:kern w:val="1"/>
          <w:sz w:val="22"/>
          <w:szCs w:val="22"/>
        </w:rPr>
      </w:pPr>
      <w:r w:rsidRPr="00025943">
        <w:rPr>
          <w:sz w:val="22"/>
          <w:szCs w:val="22"/>
        </w:rPr>
        <w:t xml:space="preserve">Все материалы, применяемые в </w:t>
      </w:r>
      <w:proofErr w:type="spellStart"/>
      <w:r w:rsidRPr="00025943">
        <w:rPr>
          <w:sz w:val="22"/>
          <w:szCs w:val="22"/>
        </w:rPr>
        <w:t>ортезах</w:t>
      </w:r>
      <w:proofErr w:type="spellEnd"/>
      <w:r w:rsidRPr="00025943">
        <w:rPr>
          <w:sz w:val="22"/>
          <w:szCs w:val="22"/>
        </w:rPr>
        <w:t xml:space="preserve">, не должны быть токсичными, вызывать раздражение и аллергию у пользователя при применении устройства назначенным способом. </w:t>
      </w:r>
      <w:r w:rsidRPr="00025943">
        <w:rPr>
          <w:rFonts w:eastAsia="Andale Sans UI"/>
          <w:bCs/>
          <w:kern w:val="1"/>
          <w:sz w:val="22"/>
          <w:szCs w:val="22"/>
        </w:rPr>
        <w:t>При изготовлении не допускается использование легковоспламеняющихся горючих материалов.</w:t>
      </w:r>
    </w:p>
    <w:p w:rsidR="0056293D" w:rsidRPr="00025943" w:rsidRDefault="0056293D" w:rsidP="00025943">
      <w:pPr>
        <w:widowControl w:val="0"/>
        <w:tabs>
          <w:tab w:val="left" w:pos="993"/>
        </w:tabs>
        <w:autoSpaceDE w:val="0"/>
        <w:ind w:firstLine="567"/>
        <w:jc w:val="both"/>
        <w:rPr>
          <w:rFonts w:eastAsia="Andale Sans UI"/>
          <w:kern w:val="1"/>
          <w:sz w:val="22"/>
          <w:szCs w:val="22"/>
        </w:rPr>
      </w:pPr>
      <w:r w:rsidRPr="00025943">
        <w:rPr>
          <w:rFonts w:eastAsia="Andale Sans UI"/>
          <w:kern w:val="1"/>
          <w:sz w:val="22"/>
          <w:szCs w:val="22"/>
        </w:rPr>
        <w:t xml:space="preserve">Детали узлов должны быть изготовлены из </w:t>
      </w:r>
      <w:proofErr w:type="gramStart"/>
      <w:r w:rsidRPr="00025943">
        <w:rPr>
          <w:rFonts w:eastAsia="Andale Sans UI"/>
          <w:kern w:val="1"/>
          <w:sz w:val="22"/>
          <w:szCs w:val="22"/>
        </w:rPr>
        <w:t>коррозионно-стойких</w:t>
      </w:r>
      <w:proofErr w:type="gramEnd"/>
      <w:r w:rsidRPr="00025943">
        <w:rPr>
          <w:rFonts w:eastAsia="Andale Sans UI"/>
          <w:kern w:val="1"/>
          <w:sz w:val="22"/>
          <w:szCs w:val="22"/>
        </w:rPr>
        <w:t xml:space="preserve"> материалов. Узлы аппарата должны быть устойчивы к воздействию биологических жидкостей (пот, моча). </w:t>
      </w:r>
    </w:p>
    <w:p w:rsidR="0056293D" w:rsidRPr="00025943" w:rsidRDefault="0056293D" w:rsidP="00025943">
      <w:pPr>
        <w:widowControl w:val="0"/>
        <w:tabs>
          <w:tab w:val="left" w:pos="993"/>
        </w:tabs>
        <w:autoSpaceDE w:val="0"/>
        <w:ind w:firstLine="567"/>
        <w:jc w:val="both"/>
        <w:rPr>
          <w:sz w:val="22"/>
          <w:szCs w:val="22"/>
        </w:rPr>
      </w:pPr>
      <w:proofErr w:type="spellStart"/>
      <w:r w:rsidRPr="00025943">
        <w:rPr>
          <w:rFonts w:eastAsia="Andale Sans UI"/>
          <w:kern w:val="1"/>
          <w:sz w:val="22"/>
          <w:szCs w:val="22"/>
        </w:rPr>
        <w:t>Ортез</w:t>
      </w:r>
      <w:proofErr w:type="spellEnd"/>
      <w:r w:rsidRPr="00025943">
        <w:rPr>
          <w:sz w:val="22"/>
          <w:szCs w:val="22"/>
        </w:rPr>
        <w:t xml:space="preserve"> должен быть приспособлен (доступен) для чистки и не должен удерживать (сохранять) пыль, жидкие и (или) загрязненные материалы. Материалы, контактирующие с выделениями тканей человека, должны выдерживать неоднократную дезинфекцию простыми доступными дезинфицирующими средствами без повреждения TCP. Методы очистки и дезинфекции, соответствующие чистящие материалы и дезинфицирующие средства, а также меры предосторожности, необходимые для защиты от коррозии, должны быть описаны в инструкции по применению изделия. </w:t>
      </w:r>
    </w:p>
    <w:p w:rsidR="0056293D" w:rsidRPr="00025943" w:rsidRDefault="0056293D" w:rsidP="00025943">
      <w:pPr>
        <w:widowControl w:val="0"/>
        <w:tabs>
          <w:tab w:val="left" w:pos="993"/>
        </w:tabs>
        <w:autoSpaceDE w:val="0"/>
        <w:ind w:firstLine="567"/>
        <w:jc w:val="both"/>
        <w:rPr>
          <w:sz w:val="22"/>
          <w:szCs w:val="22"/>
        </w:rPr>
      </w:pPr>
      <w:r w:rsidRPr="00025943">
        <w:rPr>
          <w:sz w:val="22"/>
          <w:szCs w:val="22"/>
        </w:rPr>
        <w:t xml:space="preserve">Доступные для пользователя кромки, углы и поверхности должны быть сглажены и освобождены от заусенцев и острых углов. </w:t>
      </w:r>
      <w:proofErr w:type="spellStart"/>
      <w:r w:rsidRPr="00025943">
        <w:rPr>
          <w:sz w:val="22"/>
          <w:szCs w:val="22"/>
        </w:rPr>
        <w:t>Ортезы</w:t>
      </w:r>
      <w:proofErr w:type="spellEnd"/>
      <w:r w:rsidRPr="00025943">
        <w:rPr>
          <w:sz w:val="22"/>
          <w:szCs w:val="22"/>
        </w:rPr>
        <w:t xml:space="preserve"> не должны иметь выступов (выступающих деталей), если они не требуются, исходя из назначения TCP. Необходимые выступы (если возможно) должны иметь защиту, чтобы предотвратить травмы и (или) повреждения. </w:t>
      </w:r>
    </w:p>
    <w:p w:rsidR="0056293D" w:rsidRPr="00025943" w:rsidRDefault="0056293D" w:rsidP="00025943">
      <w:pPr>
        <w:widowControl w:val="0"/>
        <w:tabs>
          <w:tab w:val="left" w:pos="993"/>
        </w:tabs>
        <w:autoSpaceDE w:val="0"/>
        <w:ind w:firstLine="567"/>
        <w:jc w:val="both"/>
        <w:rPr>
          <w:sz w:val="22"/>
          <w:szCs w:val="22"/>
        </w:rPr>
      </w:pPr>
      <w:r w:rsidRPr="00025943">
        <w:rPr>
          <w:sz w:val="22"/>
          <w:szCs w:val="22"/>
        </w:rPr>
        <w:t xml:space="preserve">Любые движущиеся части </w:t>
      </w:r>
      <w:proofErr w:type="spellStart"/>
      <w:r w:rsidRPr="00025943">
        <w:rPr>
          <w:sz w:val="22"/>
          <w:szCs w:val="22"/>
        </w:rPr>
        <w:t>ортеза</w:t>
      </w:r>
      <w:proofErr w:type="spellEnd"/>
      <w:r w:rsidRPr="00025943">
        <w:rPr>
          <w:sz w:val="22"/>
          <w:szCs w:val="22"/>
        </w:rPr>
        <w:t xml:space="preserve">, способные создать опасность и недоступные для пользователя, должны иметь достаточные защитные устройства, которые должны составлять неотъемлемую часть TCP и могут быть удалены только с использованием инструмента. </w:t>
      </w:r>
    </w:p>
    <w:p w:rsidR="0056293D" w:rsidRPr="00025943" w:rsidRDefault="0056293D" w:rsidP="00025943">
      <w:pPr>
        <w:widowControl w:val="0"/>
        <w:tabs>
          <w:tab w:val="left" w:pos="993"/>
        </w:tabs>
        <w:autoSpaceDE w:val="0"/>
        <w:ind w:firstLine="567"/>
        <w:jc w:val="both"/>
        <w:rPr>
          <w:sz w:val="22"/>
          <w:szCs w:val="22"/>
        </w:rPr>
      </w:pPr>
      <w:r w:rsidRPr="00025943">
        <w:rPr>
          <w:sz w:val="22"/>
          <w:szCs w:val="22"/>
        </w:rPr>
        <w:t xml:space="preserve">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w:t>
      </w:r>
      <w:proofErr w:type="spellStart"/>
      <w:r w:rsidRPr="00025943">
        <w:rPr>
          <w:sz w:val="22"/>
          <w:szCs w:val="22"/>
        </w:rPr>
        <w:t>ортезы</w:t>
      </w:r>
      <w:proofErr w:type="spellEnd"/>
      <w:r w:rsidRPr="00025943">
        <w:rPr>
          <w:sz w:val="22"/>
          <w:szCs w:val="22"/>
        </w:rPr>
        <w:t xml:space="preserve"> (аппараты)  включены в единый перечень продукции, для подтверждения соответствии которой необходимо наличие декларации соответствия. </w:t>
      </w:r>
    </w:p>
    <w:p w:rsidR="0056293D" w:rsidRPr="00025943" w:rsidRDefault="0056293D" w:rsidP="00025943">
      <w:pPr>
        <w:widowControl w:val="0"/>
        <w:autoSpaceDE w:val="0"/>
        <w:ind w:firstLine="567"/>
        <w:jc w:val="both"/>
        <w:rPr>
          <w:rFonts w:eastAsia="Arial"/>
          <w:sz w:val="22"/>
          <w:szCs w:val="22"/>
        </w:rPr>
      </w:pPr>
      <w:r w:rsidRPr="00025943">
        <w:rPr>
          <w:kern w:val="1"/>
          <w:sz w:val="22"/>
          <w:szCs w:val="22"/>
        </w:rPr>
        <w:t>Контролю  качества следует подвергать готовые изделия до их передачи пользователю.</w:t>
      </w:r>
    </w:p>
    <w:p w:rsidR="0056293D" w:rsidRPr="00025943" w:rsidRDefault="0056293D" w:rsidP="00025943">
      <w:pPr>
        <w:widowControl w:val="0"/>
        <w:autoSpaceDE w:val="0"/>
        <w:ind w:firstLine="567"/>
        <w:jc w:val="both"/>
        <w:rPr>
          <w:rFonts w:eastAsia="Andale Sans UI"/>
          <w:kern w:val="1"/>
          <w:sz w:val="22"/>
          <w:szCs w:val="22"/>
        </w:rPr>
      </w:pPr>
    </w:p>
    <w:p w:rsidR="0056293D" w:rsidRPr="00025943" w:rsidRDefault="00025943" w:rsidP="00025943">
      <w:pPr>
        <w:widowControl w:val="0"/>
        <w:ind w:firstLine="567"/>
        <w:jc w:val="center"/>
        <w:rPr>
          <w:sz w:val="22"/>
          <w:szCs w:val="22"/>
        </w:rPr>
      </w:pPr>
      <w:r w:rsidRPr="00025943">
        <w:rPr>
          <w:b/>
          <w:bCs/>
          <w:sz w:val="22"/>
          <w:szCs w:val="22"/>
        </w:rPr>
        <w:t xml:space="preserve">2.3. </w:t>
      </w:r>
      <w:r w:rsidR="0056293D" w:rsidRPr="00025943">
        <w:rPr>
          <w:b/>
          <w:bCs/>
          <w:sz w:val="22"/>
          <w:szCs w:val="22"/>
        </w:rPr>
        <w:t>Требования  к маркировке, упаковке и транспортированию готовых изделий</w:t>
      </w:r>
    </w:p>
    <w:p w:rsidR="0056293D" w:rsidRPr="00025943" w:rsidRDefault="0056293D" w:rsidP="00025943">
      <w:pPr>
        <w:pStyle w:val="ConsPlusNormal"/>
        <w:ind w:firstLine="567"/>
        <w:jc w:val="both"/>
        <w:rPr>
          <w:rFonts w:ascii="Times New Roman" w:hAnsi="Times New Roman" w:cs="Times New Roman"/>
          <w:sz w:val="22"/>
          <w:szCs w:val="22"/>
        </w:rPr>
      </w:pPr>
      <w:r w:rsidRPr="00025943">
        <w:rPr>
          <w:rFonts w:ascii="Times New Roman" w:hAnsi="Times New Roman" w:cs="Times New Roman"/>
          <w:sz w:val="22"/>
          <w:szCs w:val="22"/>
        </w:rPr>
        <w:t xml:space="preserve">Маркировка,  упаковка и  </w:t>
      </w:r>
      <w:r w:rsidRPr="00025943">
        <w:rPr>
          <w:rFonts w:ascii="Times New Roman" w:hAnsi="Times New Roman" w:cs="Times New Roman"/>
          <w:bCs/>
          <w:sz w:val="22"/>
          <w:szCs w:val="22"/>
        </w:rPr>
        <w:t>транспортирование</w:t>
      </w:r>
      <w:r w:rsidRPr="00025943">
        <w:rPr>
          <w:rFonts w:ascii="Times New Roman" w:hAnsi="Times New Roman" w:cs="Times New Roman"/>
          <w:sz w:val="22"/>
          <w:szCs w:val="22"/>
        </w:rPr>
        <w:t xml:space="preserve"> </w:t>
      </w:r>
      <w:proofErr w:type="spellStart"/>
      <w:r w:rsidRPr="00025943">
        <w:rPr>
          <w:rFonts w:ascii="Times New Roman" w:hAnsi="Times New Roman" w:cs="Times New Roman"/>
          <w:sz w:val="22"/>
          <w:szCs w:val="22"/>
        </w:rPr>
        <w:t>ортезов</w:t>
      </w:r>
      <w:proofErr w:type="spellEnd"/>
      <w:r w:rsidRPr="00025943">
        <w:rPr>
          <w:rFonts w:ascii="Times New Roman" w:hAnsi="Times New Roman" w:cs="Times New Roman"/>
          <w:sz w:val="22"/>
          <w:szCs w:val="22"/>
        </w:rPr>
        <w:t xml:space="preserve"> должны осуществляться с соблюдением требований ГОСТ «РСТ РСФСР 644-80. Республиканский стандарт РСФСР. Изделия протезно-ортопедические. Общие технические требования»:  готовые изделия должны быть проверены ОТК или контрольным мастером предприятия или завода-изготовителя на соответствие требованиям настоящего стандарта, соответствующей конструкторской документации. Техническому контролю должно быть подвергнуто каждое изделие.</w:t>
      </w:r>
    </w:p>
    <w:p w:rsidR="0056293D" w:rsidRPr="00025943" w:rsidRDefault="0056293D" w:rsidP="00025943">
      <w:pPr>
        <w:pStyle w:val="ConsPlusNormal"/>
        <w:ind w:firstLine="567"/>
        <w:jc w:val="both"/>
        <w:rPr>
          <w:rFonts w:ascii="Times New Roman" w:hAnsi="Times New Roman" w:cs="Times New Roman"/>
          <w:sz w:val="22"/>
          <w:szCs w:val="22"/>
        </w:rPr>
      </w:pPr>
      <w:r w:rsidRPr="00025943">
        <w:rPr>
          <w:rFonts w:ascii="Times New Roman" w:hAnsi="Times New Roman" w:cs="Times New Roman"/>
          <w:sz w:val="22"/>
          <w:szCs w:val="22"/>
        </w:rPr>
        <w:t>Клеймение ОТК должно проводиться резиновым штампом краской. Допускается товарный знак изготавливать типографским способом на картоне размером 50х30 и прикреплять его к изделию на шнуровке, а также клеймение способом декалькомании.</w:t>
      </w:r>
    </w:p>
    <w:p w:rsidR="0056293D" w:rsidRPr="00025943" w:rsidRDefault="0056293D" w:rsidP="00025943">
      <w:pPr>
        <w:widowControl w:val="0"/>
        <w:ind w:firstLine="567"/>
        <w:jc w:val="both"/>
        <w:rPr>
          <w:sz w:val="22"/>
          <w:szCs w:val="22"/>
        </w:rPr>
      </w:pPr>
      <w:r w:rsidRPr="00025943">
        <w:rPr>
          <w:sz w:val="22"/>
          <w:szCs w:val="22"/>
        </w:rPr>
        <w:t xml:space="preserve">Согласно требований ГОСТ </w:t>
      </w:r>
      <w:proofErr w:type="gramStart"/>
      <w:r w:rsidRPr="00025943">
        <w:rPr>
          <w:sz w:val="22"/>
          <w:szCs w:val="22"/>
        </w:rPr>
        <w:t>Р</w:t>
      </w:r>
      <w:proofErr w:type="gramEnd"/>
      <w:r w:rsidRPr="00025943">
        <w:rPr>
          <w:sz w:val="22"/>
          <w:szCs w:val="22"/>
        </w:rPr>
        <w:t xml:space="preserve"> ИСО 22523-2007 «Протезы конечностей и </w:t>
      </w:r>
      <w:proofErr w:type="spellStart"/>
      <w:r w:rsidRPr="00025943">
        <w:rPr>
          <w:sz w:val="22"/>
          <w:szCs w:val="22"/>
        </w:rPr>
        <w:t>ортезы</w:t>
      </w:r>
      <w:proofErr w:type="spellEnd"/>
      <w:r w:rsidRPr="00025943">
        <w:rPr>
          <w:sz w:val="22"/>
          <w:szCs w:val="22"/>
        </w:rPr>
        <w:t xml:space="preserve"> наружные. Требования и методы испытаний» (п.13.2 «Маркировка») каждый </w:t>
      </w:r>
      <w:proofErr w:type="spellStart"/>
      <w:r w:rsidRPr="00025943">
        <w:rPr>
          <w:sz w:val="22"/>
          <w:szCs w:val="22"/>
        </w:rPr>
        <w:t>ортез</w:t>
      </w:r>
      <w:proofErr w:type="spellEnd"/>
      <w:r w:rsidRPr="00025943">
        <w:rPr>
          <w:sz w:val="22"/>
          <w:szCs w:val="22"/>
        </w:rPr>
        <w:t xml:space="preserve"> должен иметь этикетку, на которой должны быть указаны ссылки на соответствующие стандар</w:t>
      </w:r>
      <w:proofErr w:type="gramStart"/>
      <w:r w:rsidRPr="00025943">
        <w:rPr>
          <w:sz w:val="22"/>
          <w:szCs w:val="22"/>
        </w:rPr>
        <w:t>т(</w:t>
      </w:r>
      <w:proofErr w:type="gramEnd"/>
      <w:r w:rsidRPr="00025943">
        <w:rPr>
          <w:sz w:val="22"/>
          <w:szCs w:val="22"/>
        </w:rPr>
        <w:t>ы) и/или технический(</w:t>
      </w:r>
      <w:proofErr w:type="spellStart"/>
      <w:r w:rsidRPr="00025943">
        <w:rPr>
          <w:sz w:val="22"/>
          <w:szCs w:val="22"/>
        </w:rPr>
        <w:t>ие</w:t>
      </w:r>
      <w:proofErr w:type="spellEnd"/>
      <w:r w:rsidRPr="00025943">
        <w:rPr>
          <w:sz w:val="22"/>
          <w:szCs w:val="22"/>
        </w:rPr>
        <w:t>) документ(ы), а также условия и/или уровни нагрузки, применяемые при испытаниях.</w:t>
      </w:r>
    </w:p>
    <w:p w:rsidR="0056293D" w:rsidRPr="00025943" w:rsidRDefault="0056293D" w:rsidP="00025943">
      <w:pPr>
        <w:widowControl w:val="0"/>
        <w:ind w:firstLine="567"/>
        <w:jc w:val="both"/>
        <w:rPr>
          <w:sz w:val="22"/>
          <w:szCs w:val="22"/>
        </w:rPr>
      </w:pPr>
      <w:r w:rsidRPr="00025943">
        <w:rPr>
          <w:sz w:val="22"/>
          <w:szCs w:val="22"/>
        </w:rPr>
        <w:t xml:space="preserve">В инструкции по применению должны быть указаны допустимые максимальные параметры </w:t>
      </w:r>
      <w:proofErr w:type="spellStart"/>
      <w:r w:rsidRPr="00025943">
        <w:rPr>
          <w:sz w:val="22"/>
          <w:szCs w:val="22"/>
        </w:rPr>
        <w:t>нагружения</w:t>
      </w:r>
      <w:proofErr w:type="spellEnd"/>
      <w:r w:rsidRPr="00025943">
        <w:rPr>
          <w:sz w:val="22"/>
          <w:szCs w:val="22"/>
        </w:rPr>
        <w:t xml:space="preserve"> или допустимые пороговые значения для других условий применения, ограничивающие нагрузки, установленные </w:t>
      </w:r>
      <w:proofErr w:type="gramStart"/>
      <w:r w:rsidRPr="00025943">
        <w:rPr>
          <w:sz w:val="22"/>
          <w:szCs w:val="22"/>
        </w:rPr>
        <w:t>для</w:t>
      </w:r>
      <w:proofErr w:type="gramEnd"/>
      <w:r w:rsidRPr="00025943">
        <w:rPr>
          <w:sz w:val="22"/>
          <w:szCs w:val="22"/>
        </w:rPr>
        <w:t xml:space="preserve"> приложению к </w:t>
      </w:r>
      <w:proofErr w:type="spellStart"/>
      <w:r w:rsidRPr="00025943">
        <w:rPr>
          <w:sz w:val="22"/>
          <w:szCs w:val="22"/>
        </w:rPr>
        <w:t>ортезу</w:t>
      </w:r>
      <w:proofErr w:type="spellEnd"/>
      <w:r w:rsidRPr="00025943">
        <w:rPr>
          <w:sz w:val="22"/>
          <w:szCs w:val="22"/>
        </w:rPr>
        <w:t xml:space="preserve"> пользователем.</w:t>
      </w:r>
    </w:p>
    <w:p w:rsidR="0056293D" w:rsidRPr="00025943" w:rsidRDefault="0056293D" w:rsidP="00025943">
      <w:pPr>
        <w:pStyle w:val="afff"/>
        <w:widowControl w:val="0"/>
        <w:ind w:firstLine="567"/>
        <w:contextualSpacing/>
        <w:jc w:val="both"/>
        <w:rPr>
          <w:sz w:val="22"/>
          <w:szCs w:val="22"/>
        </w:rPr>
      </w:pPr>
      <w:r w:rsidRPr="00025943">
        <w:rPr>
          <w:sz w:val="22"/>
          <w:szCs w:val="22"/>
        </w:rPr>
        <w:t xml:space="preserve">Согласно п.5.2 «Упаковка» Республиканского стандарта РСФСР 644-80 «Изделия протезно-ортопедические. Общие технические требования» упаковку </w:t>
      </w:r>
      <w:proofErr w:type="spellStart"/>
      <w:r w:rsidRPr="00025943">
        <w:rPr>
          <w:sz w:val="22"/>
          <w:szCs w:val="22"/>
        </w:rPr>
        <w:t>ортезов</w:t>
      </w:r>
      <w:proofErr w:type="spellEnd"/>
      <w:r w:rsidRPr="00025943">
        <w:rPr>
          <w:sz w:val="22"/>
          <w:szCs w:val="22"/>
        </w:rPr>
        <w:t xml:space="preserve"> проводят при их выдаче. Изделия упаковывают в оберточную бумагу и завязывают шпагатом. </w:t>
      </w:r>
    </w:p>
    <w:p w:rsidR="0056293D" w:rsidRPr="00025943" w:rsidRDefault="0056293D" w:rsidP="00025943">
      <w:pPr>
        <w:widowControl w:val="0"/>
        <w:ind w:firstLine="567"/>
        <w:jc w:val="both"/>
        <w:rPr>
          <w:bCs/>
          <w:sz w:val="22"/>
          <w:szCs w:val="22"/>
        </w:rPr>
      </w:pPr>
      <w:r w:rsidRPr="00025943">
        <w:rPr>
          <w:sz w:val="22"/>
          <w:szCs w:val="22"/>
        </w:rPr>
        <w:t xml:space="preserve">Упаковка </w:t>
      </w:r>
      <w:proofErr w:type="spellStart"/>
      <w:r w:rsidRPr="00025943">
        <w:rPr>
          <w:sz w:val="22"/>
          <w:szCs w:val="22"/>
        </w:rPr>
        <w:t>ортезов</w:t>
      </w:r>
      <w:proofErr w:type="spellEnd"/>
      <w:r w:rsidRPr="00025943">
        <w:rPr>
          <w:sz w:val="22"/>
          <w:szCs w:val="22"/>
        </w:rPr>
        <w:t xml:space="preserve"> должна обеспечивать защиту от повреждений, порчи (износа) или загрязнения во время хранения и транспортировки к месту использования  по назначению. </w:t>
      </w:r>
    </w:p>
    <w:p w:rsidR="0056293D" w:rsidRPr="00025943" w:rsidRDefault="0056293D" w:rsidP="00025943">
      <w:pPr>
        <w:pStyle w:val="afff"/>
        <w:widowControl w:val="0"/>
        <w:ind w:firstLine="567"/>
        <w:contextualSpacing/>
        <w:jc w:val="both"/>
        <w:rPr>
          <w:sz w:val="22"/>
          <w:szCs w:val="22"/>
        </w:rPr>
      </w:pPr>
      <w:r w:rsidRPr="00025943">
        <w:rPr>
          <w:sz w:val="22"/>
          <w:szCs w:val="22"/>
        </w:rPr>
        <w:t>Транспортирование изделий должно проводиться любым видом транспорта в соответствии с правилами перевозок, действующими на данном виде транспорта. Изделия должны быть защищены от ударов и попадания влаги.</w:t>
      </w:r>
    </w:p>
    <w:p w:rsidR="0056293D" w:rsidRPr="00025943" w:rsidRDefault="0056293D" w:rsidP="00025943">
      <w:pPr>
        <w:widowControl w:val="0"/>
        <w:ind w:firstLine="567"/>
        <w:jc w:val="both"/>
        <w:rPr>
          <w:bCs/>
          <w:sz w:val="22"/>
          <w:szCs w:val="22"/>
        </w:rPr>
      </w:pPr>
    </w:p>
    <w:p w:rsidR="00025943" w:rsidRPr="00025943" w:rsidRDefault="00025943" w:rsidP="00025943">
      <w:pPr>
        <w:widowControl w:val="0"/>
        <w:ind w:firstLine="567"/>
        <w:jc w:val="center"/>
        <w:rPr>
          <w:b/>
          <w:color w:val="000000"/>
          <w:kern w:val="1"/>
          <w:sz w:val="22"/>
          <w:szCs w:val="22"/>
          <w:lang w:eastAsia="fa-IR" w:bidi="fa-IR"/>
        </w:rPr>
      </w:pPr>
      <w:r w:rsidRPr="00025943">
        <w:rPr>
          <w:b/>
          <w:color w:val="000000"/>
          <w:kern w:val="1"/>
          <w:sz w:val="22"/>
          <w:szCs w:val="22"/>
          <w:lang w:eastAsia="fa-IR" w:bidi="fa-IR"/>
        </w:rPr>
        <w:lastRenderedPageBreak/>
        <w:t xml:space="preserve">3. </w:t>
      </w:r>
      <w:r w:rsidR="0056293D" w:rsidRPr="00025943">
        <w:rPr>
          <w:b/>
          <w:color w:val="000000"/>
          <w:kern w:val="1"/>
          <w:sz w:val="22"/>
          <w:szCs w:val="22"/>
          <w:lang w:eastAsia="fa-IR" w:bidi="fa-IR"/>
        </w:rPr>
        <w:t>Требования к сроку и (или) объему предоставленных гарантий качества</w:t>
      </w:r>
    </w:p>
    <w:p w:rsidR="0056293D" w:rsidRPr="00025943" w:rsidRDefault="0056293D" w:rsidP="00025943">
      <w:pPr>
        <w:widowControl w:val="0"/>
        <w:ind w:firstLine="567"/>
        <w:jc w:val="center"/>
        <w:rPr>
          <w:sz w:val="22"/>
          <w:szCs w:val="22"/>
        </w:rPr>
      </w:pPr>
      <w:r w:rsidRPr="00025943">
        <w:rPr>
          <w:b/>
          <w:color w:val="000000"/>
          <w:kern w:val="1"/>
          <w:sz w:val="22"/>
          <w:szCs w:val="22"/>
          <w:lang w:eastAsia="fa-IR" w:bidi="fa-IR"/>
        </w:rPr>
        <w:t xml:space="preserve"> выполненных работ.</w:t>
      </w:r>
    </w:p>
    <w:p w:rsidR="0056293D" w:rsidRPr="00025943" w:rsidRDefault="0056293D" w:rsidP="00025943">
      <w:pPr>
        <w:widowControl w:val="0"/>
        <w:shd w:val="clear" w:color="auto" w:fill="FFFFFF"/>
        <w:tabs>
          <w:tab w:val="left" w:pos="-3185"/>
        </w:tabs>
        <w:snapToGrid w:val="0"/>
        <w:ind w:firstLine="567"/>
        <w:jc w:val="both"/>
        <w:rPr>
          <w:b/>
          <w:bCs/>
          <w:sz w:val="22"/>
          <w:szCs w:val="22"/>
        </w:rPr>
      </w:pPr>
      <w:r w:rsidRPr="00025943">
        <w:rPr>
          <w:sz w:val="22"/>
          <w:szCs w:val="22"/>
          <w:shd w:val="clear" w:color="auto" w:fill="FFFFFF"/>
        </w:rPr>
        <w:t xml:space="preserve">Подрядчик </w:t>
      </w:r>
      <w:r w:rsidRPr="00025943">
        <w:rPr>
          <w:sz w:val="22"/>
          <w:szCs w:val="22"/>
        </w:rPr>
        <w:t>гарантирует,</w:t>
      </w:r>
      <w:r w:rsidRPr="00025943">
        <w:rPr>
          <w:sz w:val="22"/>
          <w:szCs w:val="22"/>
          <w:shd w:val="clear" w:color="auto" w:fill="FFFFFF"/>
        </w:rPr>
        <w:t xml:space="preserve"> что работы будут выполнены с надлежащим качеством, </w:t>
      </w:r>
      <w:r w:rsidRPr="00025943">
        <w:rPr>
          <w:sz w:val="22"/>
          <w:szCs w:val="22"/>
        </w:rPr>
        <w:t>не будут иметь дефектов</w:t>
      </w:r>
      <w:r w:rsidRPr="00025943">
        <w:rPr>
          <w:sz w:val="22"/>
          <w:szCs w:val="22"/>
          <w:shd w:val="clear" w:color="auto" w:fill="FFFFFF"/>
        </w:rPr>
        <w:t>,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w:t>
      </w:r>
      <w:r w:rsidRPr="00025943">
        <w:rPr>
          <w:sz w:val="22"/>
          <w:szCs w:val="22"/>
        </w:rPr>
        <w:t xml:space="preserve"> </w:t>
      </w:r>
    </w:p>
    <w:p w:rsidR="0056293D" w:rsidRPr="00025943" w:rsidRDefault="0056293D" w:rsidP="00025943">
      <w:pPr>
        <w:widowControl w:val="0"/>
        <w:ind w:firstLine="567"/>
        <w:jc w:val="both"/>
        <w:rPr>
          <w:sz w:val="22"/>
          <w:szCs w:val="22"/>
        </w:rPr>
      </w:pPr>
      <w:r w:rsidRPr="00025943">
        <w:rPr>
          <w:sz w:val="22"/>
          <w:szCs w:val="22"/>
        </w:rPr>
        <w:t xml:space="preserve">Гарантийный срок на изготовленный </w:t>
      </w:r>
      <w:proofErr w:type="spellStart"/>
      <w:r w:rsidRPr="00025943">
        <w:rPr>
          <w:sz w:val="22"/>
          <w:szCs w:val="22"/>
        </w:rPr>
        <w:t>ортез</w:t>
      </w:r>
      <w:proofErr w:type="spellEnd"/>
      <w:r w:rsidRPr="00025943">
        <w:rPr>
          <w:sz w:val="22"/>
          <w:szCs w:val="22"/>
        </w:rPr>
        <w:t xml:space="preserve"> исчисляется </w:t>
      </w:r>
      <w:proofErr w:type="gramStart"/>
      <w:r w:rsidRPr="00025943">
        <w:rPr>
          <w:sz w:val="22"/>
          <w:szCs w:val="22"/>
        </w:rPr>
        <w:t>с даты подписания</w:t>
      </w:r>
      <w:proofErr w:type="gramEnd"/>
      <w:r w:rsidRPr="00025943">
        <w:rPr>
          <w:sz w:val="22"/>
          <w:szCs w:val="22"/>
        </w:rPr>
        <w:t xml:space="preserve"> Получателем Акта сдачи-приемки выполненных работ и должен составлять не менее 7 (семи) месяцев.</w:t>
      </w:r>
      <w:r w:rsidRPr="00025943">
        <w:rPr>
          <w:sz w:val="22"/>
          <w:szCs w:val="22"/>
          <w:shd w:val="clear" w:color="auto" w:fill="FFFFFF"/>
        </w:rPr>
        <w:t xml:space="preserve"> Подрядчик должен проводить гарантийное обслуживание (осуществлять ремонт) за счет собственных сре</w:t>
      </w:r>
      <w:proofErr w:type="gramStart"/>
      <w:r w:rsidRPr="00025943">
        <w:rPr>
          <w:sz w:val="22"/>
          <w:szCs w:val="22"/>
          <w:shd w:val="clear" w:color="auto" w:fill="FFFFFF"/>
        </w:rPr>
        <w:t>дств в п</w:t>
      </w:r>
      <w:proofErr w:type="gramEnd"/>
      <w:r w:rsidRPr="00025943">
        <w:rPr>
          <w:sz w:val="22"/>
          <w:szCs w:val="22"/>
          <w:shd w:val="clear" w:color="auto" w:fill="FFFFFF"/>
        </w:rPr>
        <w:t xml:space="preserve">ериод гарантийного срока эксплуатации. </w:t>
      </w:r>
      <w:r w:rsidRPr="00025943">
        <w:rPr>
          <w:sz w:val="22"/>
          <w:szCs w:val="22"/>
        </w:rPr>
        <w:t xml:space="preserve">Гарантия качества распространяется на все составляющие изделия (результата работ). </w:t>
      </w:r>
    </w:p>
    <w:p w:rsidR="0056293D" w:rsidRPr="00025943" w:rsidRDefault="0056293D" w:rsidP="00025943">
      <w:pPr>
        <w:widowControl w:val="0"/>
        <w:ind w:firstLine="567"/>
        <w:jc w:val="both"/>
        <w:rPr>
          <w:kern w:val="2"/>
          <w:sz w:val="22"/>
          <w:szCs w:val="22"/>
          <w:lang w:eastAsia="fa-IR" w:bidi="fa-IR"/>
        </w:rPr>
      </w:pPr>
      <w:r w:rsidRPr="00025943">
        <w:rPr>
          <w:kern w:val="2"/>
          <w:sz w:val="22"/>
          <w:szCs w:val="22"/>
          <w:lang w:eastAsia="fa-IR" w:bidi="fa-IR"/>
        </w:rPr>
        <w:t xml:space="preserve">Срок гарантийного ремонта со дня обращения Получателя </w:t>
      </w:r>
      <w:proofErr w:type="gramStart"/>
      <w:r w:rsidRPr="00025943">
        <w:rPr>
          <w:kern w:val="2"/>
          <w:sz w:val="22"/>
          <w:szCs w:val="22"/>
          <w:lang w:eastAsia="fa-IR" w:bidi="fa-IR"/>
        </w:rPr>
        <w:t>при</w:t>
      </w:r>
      <w:proofErr w:type="gramEnd"/>
      <w:r w:rsidRPr="00025943">
        <w:rPr>
          <w:kern w:val="2"/>
          <w:sz w:val="22"/>
          <w:szCs w:val="22"/>
          <w:lang w:eastAsia="fa-IR" w:bidi="fa-IR"/>
        </w:rPr>
        <w:t>:</w:t>
      </w:r>
    </w:p>
    <w:p w:rsidR="0056293D" w:rsidRPr="00025943" w:rsidRDefault="0056293D" w:rsidP="00025943">
      <w:pPr>
        <w:widowControl w:val="0"/>
        <w:tabs>
          <w:tab w:val="left" w:pos="993"/>
        </w:tabs>
        <w:ind w:firstLine="567"/>
        <w:jc w:val="both"/>
        <w:rPr>
          <w:kern w:val="2"/>
          <w:sz w:val="22"/>
          <w:szCs w:val="22"/>
          <w:lang w:eastAsia="fa-IR" w:bidi="fa-IR"/>
        </w:rPr>
      </w:pPr>
      <w:r w:rsidRPr="00025943">
        <w:rPr>
          <w:kern w:val="2"/>
          <w:sz w:val="22"/>
          <w:szCs w:val="22"/>
          <w:lang w:eastAsia="fa-IR" w:bidi="fa-IR"/>
        </w:rPr>
        <w:t>•</w:t>
      </w:r>
      <w:r w:rsidRPr="00025943">
        <w:rPr>
          <w:kern w:val="2"/>
          <w:sz w:val="22"/>
          <w:szCs w:val="22"/>
          <w:lang w:eastAsia="fa-IR" w:bidi="fa-IR"/>
        </w:rPr>
        <w:tab/>
      </w:r>
      <w:proofErr w:type="gramStart"/>
      <w:r w:rsidRPr="00025943">
        <w:rPr>
          <w:kern w:val="2"/>
          <w:sz w:val="22"/>
          <w:szCs w:val="22"/>
          <w:lang w:eastAsia="fa-IR" w:bidi="fa-IR"/>
        </w:rPr>
        <w:t>восстановлении</w:t>
      </w:r>
      <w:proofErr w:type="gramEnd"/>
      <w:r w:rsidRPr="00025943">
        <w:rPr>
          <w:kern w:val="2"/>
          <w:sz w:val="22"/>
          <w:szCs w:val="22"/>
          <w:lang w:eastAsia="fa-IR" w:bidi="fa-IR"/>
        </w:rPr>
        <w:t xml:space="preserve"> изделия не может превышать 20 (двадцать) рабочих дней;</w:t>
      </w:r>
    </w:p>
    <w:p w:rsidR="0056293D" w:rsidRPr="00025943" w:rsidRDefault="0056293D" w:rsidP="00025943">
      <w:pPr>
        <w:widowControl w:val="0"/>
        <w:tabs>
          <w:tab w:val="left" w:pos="993"/>
        </w:tabs>
        <w:ind w:firstLine="567"/>
        <w:jc w:val="both"/>
        <w:rPr>
          <w:kern w:val="2"/>
          <w:sz w:val="22"/>
          <w:szCs w:val="22"/>
          <w:lang w:eastAsia="fa-IR" w:bidi="fa-IR"/>
        </w:rPr>
      </w:pPr>
      <w:r w:rsidRPr="00025943">
        <w:rPr>
          <w:kern w:val="2"/>
          <w:sz w:val="22"/>
          <w:szCs w:val="22"/>
          <w:lang w:eastAsia="fa-IR" w:bidi="fa-IR"/>
        </w:rPr>
        <w:t>•</w:t>
      </w:r>
      <w:r w:rsidRPr="00025943">
        <w:rPr>
          <w:kern w:val="2"/>
          <w:sz w:val="22"/>
          <w:szCs w:val="22"/>
          <w:lang w:eastAsia="fa-IR" w:bidi="fa-IR"/>
        </w:rPr>
        <w:tab/>
      </w:r>
      <w:proofErr w:type="gramStart"/>
      <w:r w:rsidRPr="00025943">
        <w:rPr>
          <w:kern w:val="2"/>
          <w:sz w:val="22"/>
          <w:szCs w:val="22"/>
          <w:lang w:eastAsia="fa-IR" w:bidi="fa-IR"/>
        </w:rPr>
        <w:t>изготовлении</w:t>
      </w:r>
      <w:proofErr w:type="gramEnd"/>
      <w:r w:rsidRPr="00025943">
        <w:rPr>
          <w:kern w:val="2"/>
          <w:sz w:val="22"/>
          <w:szCs w:val="22"/>
          <w:lang w:eastAsia="fa-IR" w:bidi="fa-IR"/>
        </w:rPr>
        <w:t xml:space="preserve"> нового изделия не может превышать 30 (тридцать) рабочих дней.</w:t>
      </w:r>
    </w:p>
    <w:p w:rsidR="0056293D" w:rsidRPr="00025943" w:rsidRDefault="0056293D" w:rsidP="00025943">
      <w:pPr>
        <w:widowControl w:val="0"/>
        <w:ind w:firstLine="567"/>
        <w:jc w:val="both"/>
        <w:rPr>
          <w:kern w:val="2"/>
          <w:sz w:val="22"/>
          <w:szCs w:val="22"/>
          <w:lang w:eastAsia="fa-IR" w:bidi="fa-IR"/>
        </w:rPr>
      </w:pPr>
      <w:proofErr w:type="spellStart"/>
      <w:r w:rsidRPr="00025943">
        <w:rPr>
          <w:kern w:val="2"/>
          <w:sz w:val="22"/>
          <w:szCs w:val="22"/>
          <w:lang w:eastAsia="fa-IR" w:bidi="fa-IR"/>
        </w:rPr>
        <w:t>Ортезы</w:t>
      </w:r>
      <w:proofErr w:type="spellEnd"/>
      <w:r w:rsidRPr="00025943">
        <w:rPr>
          <w:kern w:val="2"/>
          <w:sz w:val="22"/>
          <w:szCs w:val="22"/>
          <w:lang w:eastAsia="fa-IR" w:bidi="fa-IR"/>
        </w:rPr>
        <w:t xml:space="preserve"> и узлы </w:t>
      </w:r>
      <w:proofErr w:type="spellStart"/>
      <w:r w:rsidRPr="00025943">
        <w:rPr>
          <w:kern w:val="2"/>
          <w:sz w:val="22"/>
          <w:szCs w:val="22"/>
          <w:lang w:eastAsia="fa-IR" w:bidi="fa-IR"/>
        </w:rPr>
        <w:t>ортезов</w:t>
      </w:r>
      <w:proofErr w:type="spellEnd"/>
      <w:r w:rsidRPr="00025943">
        <w:rPr>
          <w:kern w:val="2"/>
          <w:sz w:val="22"/>
          <w:szCs w:val="22"/>
          <w:lang w:eastAsia="fa-IR" w:bidi="fa-IR"/>
        </w:rPr>
        <w:t xml:space="preserve"> должны быть </w:t>
      </w:r>
      <w:proofErr w:type="spellStart"/>
      <w:r w:rsidRPr="00025943">
        <w:rPr>
          <w:kern w:val="2"/>
          <w:sz w:val="22"/>
          <w:szCs w:val="22"/>
          <w:lang w:eastAsia="fa-IR" w:bidi="fa-IR"/>
        </w:rPr>
        <w:t>ремонтопригодными</w:t>
      </w:r>
      <w:proofErr w:type="spellEnd"/>
      <w:r w:rsidRPr="00025943">
        <w:rPr>
          <w:kern w:val="2"/>
          <w:sz w:val="22"/>
          <w:szCs w:val="22"/>
          <w:lang w:eastAsia="fa-IR" w:bidi="fa-IR"/>
        </w:rPr>
        <w:t xml:space="preserve"> в течени</w:t>
      </w:r>
      <w:proofErr w:type="gramStart"/>
      <w:r w:rsidRPr="00025943">
        <w:rPr>
          <w:kern w:val="2"/>
          <w:sz w:val="22"/>
          <w:szCs w:val="22"/>
          <w:lang w:eastAsia="fa-IR" w:bidi="fa-IR"/>
        </w:rPr>
        <w:t>и</w:t>
      </w:r>
      <w:proofErr w:type="gramEnd"/>
      <w:r w:rsidRPr="00025943">
        <w:rPr>
          <w:kern w:val="2"/>
          <w:sz w:val="22"/>
          <w:szCs w:val="22"/>
          <w:lang w:eastAsia="fa-IR" w:bidi="fa-IR"/>
        </w:rPr>
        <w:t xml:space="preserve"> срока службы. В случае выхода изделия из строя</w:t>
      </w:r>
      <w:r w:rsidRPr="00025943">
        <w:rPr>
          <w:kern w:val="2"/>
          <w:sz w:val="22"/>
          <w:szCs w:val="22"/>
          <w:shd w:val="clear" w:color="auto" w:fill="FFFFFF"/>
          <w:lang w:eastAsia="fa-IR" w:bidi="fa-IR"/>
        </w:rPr>
        <w:t xml:space="preserve">, </w:t>
      </w:r>
      <w:r w:rsidRPr="00025943">
        <w:rPr>
          <w:kern w:val="2"/>
          <w:sz w:val="22"/>
          <w:szCs w:val="22"/>
          <w:shd w:val="clear" w:color="auto" w:fill="FFFFFF"/>
        </w:rPr>
        <w:t>в период гарантийного срока</w:t>
      </w:r>
      <w:r w:rsidRPr="00025943">
        <w:rPr>
          <w:kern w:val="2"/>
          <w:sz w:val="22"/>
          <w:szCs w:val="22"/>
          <w:shd w:val="clear" w:color="auto" w:fill="FFFFFF"/>
          <w:lang w:eastAsia="fa-IR" w:bidi="fa-IR"/>
        </w:rPr>
        <w:t>,</w:t>
      </w:r>
      <w:r w:rsidRPr="00025943">
        <w:rPr>
          <w:kern w:val="2"/>
          <w:sz w:val="22"/>
          <w:szCs w:val="22"/>
          <w:lang w:eastAsia="fa-IR" w:bidi="fa-IR"/>
        </w:rPr>
        <w:t xml:space="preserve"> по причине изготовления изделия ненадлежащего качества Подрядчик несет расходы по восстановлению изделия, </w:t>
      </w:r>
      <w:r w:rsidRPr="00025943">
        <w:rPr>
          <w:kern w:val="2"/>
          <w:sz w:val="22"/>
          <w:szCs w:val="22"/>
          <w:shd w:val="clear" w:color="auto" w:fill="FFFFFF"/>
          <w:lang w:eastAsia="fa-IR" w:bidi="fa-IR"/>
        </w:rPr>
        <w:t xml:space="preserve">либо изготавливает новое аналогичное, а так же </w:t>
      </w:r>
      <w:r w:rsidRPr="00025943">
        <w:rPr>
          <w:kern w:val="2"/>
          <w:sz w:val="22"/>
          <w:szCs w:val="22"/>
          <w:lang w:eastAsia="fa-IR" w:bidi="fa-IR"/>
        </w:rPr>
        <w:t xml:space="preserve">несет расходы </w:t>
      </w:r>
      <w:r w:rsidRPr="00025943">
        <w:rPr>
          <w:kern w:val="2"/>
          <w:sz w:val="22"/>
          <w:szCs w:val="22"/>
        </w:rPr>
        <w:t xml:space="preserve">Получателя на проезд к месту выполнения работ и обратно. </w:t>
      </w:r>
    </w:p>
    <w:p w:rsidR="0056293D" w:rsidRPr="00025943" w:rsidRDefault="0056293D" w:rsidP="00025943">
      <w:pPr>
        <w:widowControl w:val="0"/>
        <w:shd w:val="clear" w:color="auto" w:fill="FFFFFF"/>
        <w:tabs>
          <w:tab w:val="left" w:pos="-3185"/>
        </w:tabs>
        <w:snapToGrid w:val="0"/>
        <w:ind w:firstLine="567"/>
        <w:jc w:val="both"/>
        <w:rPr>
          <w:sz w:val="22"/>
          <w:szCs w:val="22"/>
        </w:rPr>
      </w:pPr>
      <w:r w:rsidRPr="00025943">
        <w:rPr>
          <w:sz w:val="22"/>
          <w:szCs w:val="22"/>
        </w:rPr>
        <w:t xml:space="preserve">Если </w:t>
      </w:r>
      <w:proofErr w:type="spellStart"/>
      <w:r w:rsidRPr="00025943">
        <w:rPr>
          <w:sz w:val="22"/>
          <w:szCs w:val="22"/>
        </w:rPr>
        <w:t>ортез</w:t>
      </w:r>
      <w:proofErr w:type="spellEnd"/>
      <w:r w:rsidRPr="00025943">
        <w:rPr>
          <w:sz w:val="22"/>
          <w:szCs w:val="22"/>
        </w:rPr>
        <w:t xml:space="preserve">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56293D" w:rsidRPr="00025943" w:rsidRDefault="0056293D" w:rsidP="00025943">
      <w:pPr>
        <w:widowControl w:val="0"/>
        <w:ind w:firstLine="567"/>
        <w:jc w:val="both"/>
        <w:rPr>
          <w:sz w:val="22"/>
          <w:szCs w:val="22"/>
        </w:rPr>
      </w:pPr>
      <w:r w:rsidRPr="00025943">
        <w:rPr>
          <w:sz w:val="22"/>
          <w:szCs w:val="22"/>
        </w:rPr>
        <w:t>К гарантиям качества результатов работ применяются правила, установленные главой 37 Гражданского кодекса Российской Федерации.</w:t>
      </w:r>
    </w:p>
    <w:p w:rsidR="0056293D" w:rsidRPr="00025943" w:rsidRDefault="0056293D" w:rsidP="00025943">
      <w:pPr>
        <w:widowControl w:val="0"/>
        <w:ind w:firstLine="567"/>
        <w:jc w:val="both"/>
        <w:rPr>
          <w:sz w:val="22"/>
          <w:szCs w:val="22"/>
        </w:rPr>
      </w:pPr>
      <w:r w:rsidRPr="00025943">
        <w:rPr>
          <w:sz w:val="22"/>
          <w:szCs w:val="22"/>
        </w:rPr>
        <w:t xml:space="preserve">При передаче Получателю готового изделия Поставщик обязан обеспечить консультационную помощь по правильному пользованию изделием и предоставить инструкцию по применению </w:t>
      </w:r>
      <w:proofErr w:type="spellStart"/>
      <w:r w:rsidRPr="00025943">
        <w:rPr>
          <w:sz w:val="22"/>
          <w:szCs w:val="22"/>
        </w:rPr>
        <w:t>ортеза</w:t>
      </w:r>
      <w:proofErr w:type="spellEnd"/>
      <w:r w:rsidRPr="00025943">
        <w:rPr>
          <w:sz w:val="22"/>
          <w:szCs w:val="22"/>
        </w:rPr>
        <w:t>.</w:t>
      </w:r>
    </w:p>
    <w:p w:rsidR="0056293D" w:rsidRPr="00025943" w:rsidRDefault="0056293D" w:rsidP="00025943">
      <w:pPr>
        <w:widowControl w:val="0"/>
        <w:ind w:firstLine="567"/>
        <w:jc w:val="both"/>
        <w:rPr>
          <w:b/>
          <w:bCs/>
          <w:sz w:val="22"/>
          <w:szCs w:val="22"/>
        </w:rPr>
      </w:pPr>
    </w:p>
    <w:p w:rsidR="0056293D" w:rsidRPr="00025943" w:rsidRDefault="00025943" w:rsidP="00025943">
      <w:pPr>
        <w:widowControl w:val="0"/>
        <w:ind w:firstLine="567"/>
        <w:jc w:val="both"/>
        <w:rPr>
          <w:b/>
          <w:bCs/>
          <w:sz w:val="22"/>
          <w:szCs w:val="22"/>
        </w:rPr>
      </w:pPr>
      <w:r w:rsidRPr="00025943">
        <w:rPr>
          <w:b/>
          <w:bCs/>
          <w:sz w:val="22"/>
          <w:szCs w:val="22"/>
        </w:rPr>
        <w:t xml:space="preserve">4. </w:t>
      </w:r>
      <w:r w:rsidR="0056293D" w:rsidRPr="00025943">
        <w:rPr>
          <w:b/>
          <w:bCs/>
          <w:sz w:val="22"/>
          <w:szCs w:val="22"/>
        </w:rPr>
        <w:t>Сроки  выполнения  работ.</w:t>
      </w:r>
    </w:p>
    <w:p w:rsidR="0056293D" w:rsidRPr="00025943" w:rsidRDefault="0056293D" w:rsidP="00025943">
      <w:pPr>
        <w:pStyle w:val="afff"/>
        <w:widowControl w:val="0"/>
        <w:ind w:firstLine="567"/>
        <w:jc w:val="both"/>
        <w:rPr>
          <w:sz w:val="22"/>
          <w:szCs w:val="22"/>
        </w:rPr>
      </w:pPr>
      <w:r w:rsidRPr="00025943">
        <w:rPr>
          <w:rFonts w:eastAsia="Times New Roman CYR"/>
          <w:bCs/>
          <w:color w:val="000000"/>
          <w:kern w:val="1"/>
          <w:sz w:val="22"/>
          <w:szCs w:val="22"/>
          <w:lang w:eastAsia="en-US" w:bidi="en-US"/>
        </w:rPr>
        <w:t xml:space="preserve">Срок выполнения работ по настоящему Контракту: </w:t>
      </w:r>
      <w:r w:rsidRPr="00025943">
        <w:rPr>
          <w:sz w:val="22"/>
          <w:szCs w:val="22"/>
        </w:rPr>
        <w:t xml:space="preserve">не позднее 45 (сорока пяти) календарных дней, следующих за днем получения Подрядчиком Направления, выданного Заказчиком Получателю. </w:t>
      </w:r>
    </w:p>
    <w:p w:rsidR="0056293D" w:rsidRPr="00025943" w:rsidRDefault="0056293D" w:rsidP="00025943">
      <w:pPr>
        <w:widowControl w:val="0"/>
        <w:ind w:firstLine="567"/>
        <w:jc w:val="both"/>
        <w:rPr>
          <w:sz w:val="22"/>
          <w:szCs w:val="22"/>
        </w:rPr>
      </w:pPr>
      <w:r w:rsidRPr="00025943">
        <w:rPr>
          <w:sz w:val="22"/>
          <w:szCs w:val="22"/>
        </w:rPr>
        <w:t>Датой окончания выполнения работ является дата подписания Подрядчиком и Заказчиком Акта проверки соответствия выполненных работ условиям Контракта.</w:t>
      </w:r>
    </w:p>
    <w:p w:rsidR="0056293D" w:rsidRPr="00025943" w:rsidRDefault="0056293D" w:rsidP="00025943">
      <w:pPr>
        <w:widowControl w:val="0"/>
        <w:ind w:firstLine="567"/>
        <w:jc w:val="both"/>
        <w:rPr>
          <w:sz w:val="22"/>
          <w:szCs w:val="22"/>
        </w:rPr>
      </w:pPr>
      <w:r w:rsidRPr="00025943">
        <w:rPr>
          <w:sz w:val="22"/>
          <w:szCs w:val="22"/>
        </w:rPr>
        <w:t xml:space="preserve">Срок передачи результата выполненных работ Получателю: не позднее 60 (шестидесяти) календарных дней, следующих за днем получения Подрядчиком Направления, выданного Заказчиком Получателю. </w:t>
      </w:r>
    </w:p>
    <w:p w:rsidR="0056293D" w:rsidRPr="00025943" w:rsidRDefault="0056293D" w:rsidP="00025943">
      <w:pPr>
        <w:widowControl w:val="0"/>
        <w:ind w:firstLine="567"/>
        <w:jc w:val="both"/>
        <w:rPr>
          <w:sz w:val="22"/>
          <w:szCs w:val="22"/>
        </w:rPr>
      </w:pPr>
      <w:r w:rsidRPr="00025943">
        <w:rPr>
          <w:sz w:val="22"/>
          <w:szCs w:val="22"/>
        </w:rPr>
        <w:t>Подрядчик несет все риски случайной гибели или случайного повреждения результата выполненной работы до ее приемки Получателем.</w:t>
      </w:r>
    </w:p>
    <w:p w:rsidR="0056293D" w:rsidRPr="00025943" w:rsidRDefault="0056293D" w:rsidP="00025943">
      <w:pPr>
        <w:widowControl w:val="0"/>
        <w:ind w:firstLine="567"/>
        <w:jc w:val="both"/>
        <w:rPr>
          <w:b/>
          <w:kern w:val="1"/>
          <w:sz w:val="22"/>
          <w:szCs w:val="22"/>
          <w:lang w:eastAsia="fa-IR" w:bidi="fa-IR"/>
        </w:rPr>
      </w:pPr>
      <w:r w:rsidRPr="00025943">
        <w:rPr>
          <w:sz w:val="22"/>
          <w:szCs w:val="22"/>
        </w:rPr>
        <w:t>Заказчик не несет ответственности за задержку приемки Получателем результата выполненной работы.</w:t>
      </w:r>
    </w:p>
    <w:p w:rsidR="0056293D" w:rsidRPr="00025943" w:rsidRDefault="0056293D" w:rsidP="00025943">
      <w:pPr>
        <w:widowControl w:val="0"/>
        <w:ind w:firstLine="567"/>
        <w:jc w:val="both"/>
        <w:rPr>
          <w:b/>
          <w:kern w:val="1"/>
          <w:sz w:val="22"/>
          <w:szCs w:val="22"/>
          <w:lang w:eastAsia="fa-IR" w:bidi="fa-IR"/>
        </w:rPr>
      </w:pPr>
    </w:p>
    <w:p w:rsidR="0056293D" w:rsidRPr="00025943" w:rsidRDefault="00025943" w:rsidP="00025943">
      <w:pPr>
        <w:widowControl w:val="0"/>
        <w:ind w:firstLine="567"/>
        <w:jc w:val="both"/>
        <w:rPr>
          <w:color w:val="000000"/>
          <w:kern w:val="1"/>
          <w:sz w:val="22"/>
          <w:szCs w:val="22"/>
          <w:lang w:val="de-DE" w:eastAsia="fa-IR" w:bidi="fa-IR"/>
        </w:rPr>
      </w:pPr>
      <w:r w:rsidRPr="00025943">
        <w:rPr>
          <w:b/>
          <w:kern w:val="1"/>
          <w:sz w:val="22"/>
          <w:szCs w:val="22"/>
          <w:lang w:eastAsia="fa-IR" w:bidi="fa-IR"/>
        </w:rPr>
        <w:t xml:space="preserve">5. </w:t>
      </w:r>
      <w:proofErr w:type="spellStart"/>
      <w:r w:rsidR="0056293D" w:rsidRPr="00025943">
        <w:rPr>
          <w:b/>
          <w:kern w:val="1"/>
          <w:sz w:val="22"/>
          <w:szCs w:val="22"/>
          <w:lang w:val="de-DE" w:eastAsia="fa-IR" w:bidi="fa-IR"/>
        </w:rPr>
        <w:t>Место</w:t>
      </w:r>
      <w:proofErr w:type="spellEnd"/>
      <w:r w:rsidR="0056293D" w:rsidRPr="00025943">
        <w:rPr>
          <w:b/>
          <w:kern w:val="1"/>
          <w:sz w:val="22"/>
          <w:szCs w:val="22"/>
          <w:lang w:val="de-DE" w:eastAsia="fa-IR" w:bidi="fa-IR"/>
        </w:rPr>
        <w:t xml:space="preserve"> </w:t>
      </w:r>
      <w:proofErr w:type="spellStart"/>
      <w:r w:rsidR="0056293D" w:rsidRPr="00025943">
        <w:rPr>
          <w:b/>
          <w:kern w:val="1"/>
          <w:sz w:val="22"/>
          <w:szCs w:val="22"/>
          <w:lang w:val="de-DE" w:eastAsia="fa-IR" w:bidi="fa-IR"/>
        </w:rPr>
        <w:t>выполнения</w:t>
      </w:r>
      <w:proofErr w:type="spellEnd"/>
      <w:r w:rsidR="0056293D" w:rsidRPr="00025943">
        <w:rPr>
          <w:b/>
          <w:kern w:val="1"/>
          <w:sz w:val="22"/>
          <w:szCs w:val="22"/>
          <w:lang w:val="de-DE" w:eastAsia="fa-IR" w:bidi="fa-IR"/>
        </w:rPr>
        <w:t xml:space="preserve"> </w:t>
      </w:r>
      <w:proofErr w:type="spellStart"/>
      <w:r w:rsidR="0056293D" w:rsidRPr="00025943">
        <w:rPr>
          <w:b/>
          <w:kern w:val="1"/>
          <w:sz w:val="22"/>
          <w:szCs w:val="22"/>
          <w:lang w:val="de-DE" w:eastAsia="fa-IR" w:bidi="fa-IR"/>
        </w:rPr>
        <w:t>работ</w:t>
      </w:r>
      <w:proofErr w:type="spellEnd"/>
      <w:r w:rsidR="0056293D" w:rsidRPr="00025943">
        <w:rPr>
          <w:b/>
          <w:kern w:val="1"/>
          <w:sz w:val="22"/>
          <w:szCs w:val="22"/>
          <w:lang w:val="de-DE" w:eastAsia="fa-IR" w:bidi="fa-IR"/>
        </w:rPr>
        <w:t>:</w:t>
      </w:r>
      <w:r w:rsidR="0056293D" w:rsidRPr="00025943">
        <w:rPr>
          <w:color w:val="000000"/>
          <w:kern w:val="1"/>
          <w:sz w:val="22"/>
          <w:szCs w:val="22"/>
          <w:lang w:val="de-DE" w:eastAsia="fa-IR" w:bidi="fa-IR"/>
        </w:rPr>
        <w:t xml:space="preserve"> </w:t>
      </w:r>
      <w:r w:rsidR="0056293D" w:rsidRPr="00025943">
        <w:rPr>
          <w:color w:val="000000"/>
          <w:kern w:val="1"/>
          <w:sz w:val="22"/>
          <w:szCs w:val="22"/>
          <w:lang w:eastAsia="fa-IR" w:bidi="fa-IR"/>
        </w:rPr>
        <w:t>Российская Федерация</w:t>
      </w:r>
    </w:p>
    <w:p w:rsidR="0056293D" w:rsidRPr="00025943" w:rsidRDefault="0056293D" w:rsidP="00025943">
      <w:pPr>
        <w:widowControl w:val="0"/>
        <w:ind w:firstLine="567"/>
        <w:jc w:val="both"/>
        <w:rPr>
          <w:color w:val="000000"/>
          <w:kern w:val="2"/>
          <w:sz w:val="22"/>
          <w:szCs w:val="22"/>
          <w:lang w:val="de-DE" w:eastAsia="fa-IR" w:bidi="fa-IR"/>
        </w:rPr>
      </w:pPr>
      <w:proofErr w:type="spellStart"/>
      <w:r w:rsidRPr="00025943">
        <w:rPr>
          <w:color w:val="000000"/>
          <w:kern w:val="2"/>
          <w:sz w:val="22"/>
          <w:szCs w:val="22"/>
          <w:lang w:val="de-DE" w:eastAsia="fa-IR" w:bidi="fa-IR"/>
        </w:rPr>
        <w:t>Место</w:t>
      </w:r>
      <w:proofErr w:type="spellEnd"/>
      <w:r w:rsidRPr="00025943">
        <w:rPr>
          <w:color w:val="000000"/>
          <w:kern w:val="2"/>
          <w:sz w:val="22"/>
          <w:szCs w:val="22"/>
          <w:lang w:val="de-DE" w:eastAsia="fa-IR" w:bidi="fa-IR"/>
        </w:rPr>
        <w:t xml:space="preserve"> </w:t>
      </w:r>
      <w:proofErr w:type="spellStart"/>
      <w:r w:rsidRPr="00025943">
        <w:rPr>
          <w:color w:val="000000"/>
          <w:kern w:val="2"/>
          <w:sz w:val="22"/>
          <w:szCs w:val="22"/>
          <w:lang w:val="de-DE" w:eastAsia="fa-IR" w:bidi="fa-IR"/>
        </w:rPr>
        <w:t>заказ</w:t>
      </w:r>
      <w:proofErr w:type="spellEnd"/>
      <w:r w:rsidRPr="00025943">
        <w:rPr>
          <w:color w:val="000000"/>
          <w:kern w:val="2"/>
          <w:sz w:val="22"/>
          <w:szCs w:val="22"/>
          <w:lang w:eastAsia="fa-IR" w:bidi="fa-IR"/>
        </w:rPr>
        <w:t>а</w:t>
      </w:r>
      <w:r w:rsidRPr="00025943">
        <w:rPr>
          <w:color w:val="000000"/>
          <w:kern w:val="2"/>
          <w:sz w:val="22"/>
          <w:szCs w:val="22"/>
          <w:lang w:val="de-DE" w:eastAsia="fa-IR" w:bidi="fa-IR"/>
        </w:rPr>
        <w:t xml:space="preserve">, </w:t>
      </w:r>
      <w:r w:rsidRPr="00025943">
        <w:rPr>
          <w:color w:val="000000"/>
          <w:kern w:val="2"/>
          <w:sz w:val="22"/>
          <w:szCs w:val="22"/>
          <w:lang w:eastAsia="fa-IR" w:bidi="fa-IR"/>
        </w:rPr>
        <w:t>примерки</w:t>
      </w:r>
      <w:r w:rsidRPr="00025943">
        <w:rPr>
          <w:color w:val="000000"/>
          <w:kern w:val="2"/>
          <w:sz w:val="22"/>
          <w:szCs w:val="22"/>
          <w:lang w:val="de-DE" w:eastAsia="fa-IR" w:bidi="fa-IR"/>
        </w:rPr>
        <w:t xml:space="preserve">, </w:t>
      </w:r>
      <w:r w:rsidRPr="00025943">
        <w:rPr>
          <w:color w:val="000000"/>
          <w:kern w:val="2"/>
          <w:sz w:val="22"/>
          <w:szCs w:val="22"/>
          <w:lang w:eastAsia="fa-IR" w:bidi="fa-IR"/>
        </w:rPr>
        <w:t xml:space="preserve">получения </w:t>
      </w:r>
      <w:proofErr w:type="spellStart"/>
      <w:r w:rsidRPr="00025943">
        <w:rPr>
          <w:color w:val="000000"/>
          <w:kern w:val="2"/>
          <w:sz w:val="22"/>
          <w:szCs w:val="22"/>
          <w:lang w:eastAsia="fa-IR" w:bidi="fa-IR"/>
        </w:rPr>
        <w:t>ортезов</w:t>
      </w:r>
      <w:proofErr w:type="spellEnd"/>
      <w:r w:rsidRPr="00025943">
        <w:rPr>
          <w:color w:val="000000"/>
          <w:kern w:val="2"/>
          <w:sz w:val="22"/>
          <w:szCs w:val="22"/>
          <w:lang w:eastAsia="fa-IR" w:bidi="fa-IR"/>
        </w:rPr>
        <w:t xml:space="preserve"> (аппаратов)</w:t>
      </w:r>
      <w:r w:rsidRPr="00025943">
        <w:rPr>
          <w:color w:val="000000"/>
          <w:kern w:val="2"/>
          <w:sz w:val="22"/>
          <w:szCs w:val="22"/>
          <w:lang w:val="de-DE" w:eastAsia="fa-IR" w:bidi="fa-IR"/>
        </w:rPr>
        <w:t>:</w:t>
      </w:r>
    </w:p>
    <w:p w:rsidR="0056293D" w:rsidRPr="00025943" w:rsidRDefault="0056293D" w:rsidP="00025943">
      <w:pPr>
        <w:widowControl w:val="0"/>
        <w:ind w:firstLine="567"/>
        <w:jc w:val="both"/>
        <w:rPr>
          <w:color w:val="000000"/>
          <w:kern w:val="1"/>
          <w:sz w:val="22"/>
          <w:szCs w:val="22"/>
          <w:lang w:eastAsia="fa-IR" w:bidi="fa-IR"/>
        </w:rPr>
      </w:pPr>
      <w:proofErr w:type="spellStart"/>
      <w:r w:rsidRPr="00025943">
        <w:rPr>
          <w:color w:val="000000"/>
          <w:kern w:val="1"/>
          <w:sz w:val="22"/>
          <w:szCs w:val="22"/>
          <w:lang w:val="de-DE" w:eastAsia="fa-IR" w:bidi="fa-IR"/>
        </w:rPr>
        <w:t>Челябинская</w:t>
      </w:r>
      <w:proofErr w:type="spellEnd"/>
      <w:r w:rsidRPr="00025943">
        <w:rPr>
          <w:color w:val="000000"/>
          <w:kern w:val="1"/>
          <w:sz w:val="22"/>
          <w:szCs w:val="22"/>
          <w:lang w:val="de-DE" w:eastAsia="fa-IR" w:bidi="fa-IR"/>
        </w:rPr>
        <w:t xml:space="preserve"> </w:t>
      </w:r>
      <w:proofErr w:type="spellStart"/>
      <w:r w:rsidRPr="00025943">
        <w:rPr>
          <w:color w:val="000000"/>
          <w:kern w:val="1"/>
          <w:sz w:val="22"/>
          <w:szCs w:val="22"/>
          <w:lang w:val="de-DE" w:eastAsia="fa-IR" w:bidi="fa-IR"/>
        </w:rPr>
        <w:t>область</w:t>
      </w:r>
      <w:proofErr w:type="spellEnd"/>
      <w:r w:rsidRPr="00025943">
        <w:rPr>
          <w:color w:val="000000"/>
          <w:kern w:val="1"/>
          <w:sz w:val="22"/>
          <w:szCs w:val="22"/>
          <w:lang w:val="de-DE" w:eastAsia="fa-IR" w:bidi="fa-IR"/>
        </w:rPr>
        <w:t xml:space="preserve">, г. </w:t>
      </w:r>
      <w:r w:rsidRPr="00025943">
        <w:rPr>
          <w:color w:val="000000"/>
          <w:kern w:val="1"/>
          <w:sz w:val="22"/>
          <w:szCs w:val="22"/>
          <w:lang w:eastAsia="fa-IR" w:bidi="fa-IR"/>
        </w:rPr>
        <w:t>Челябинск</w:t>
      </w:r>
      <w:r w:rsidRPr="00025943">
        <w:rPr>
          <w:color w:val="000000"/>
          <w:kern w:val="1"/>
          <w:sz w:val="22"/>
          <w:szCs w:val="22"/>
          <w:lang w:val="de-DE" w:eastAsia="fa-IR" w:bidi="fa-IR"/>
        </w:rPr>
        <w:t xml:space="preserve"> ______________________</w:t>
      </w:r>
      <w:r w:rsidRPr="00025943">
        <w:rPr>
          <w:color w:val="000000"/>
          <w:kern w:val="1"/>
          <w:sz w:val="22"/>
          <w:szCs w:val="22"/>
          <w:lang w:eastAsia="fa-IR" w:bidi="fa-IR"/>
        </w:rPr>
        <w:t xml:space="preserve"> </w:t>
      </w:r>
    </w:p>
    <w:p w:rsidR="0056293D" w:rsidRPr="00025943" w:rsidRDefault="0056293D" w:rsidP="00025943">
      <w:pPr>
        <w:widowControl w:val="0"/>
        <w:ind w:firstLine="567"/>
        <w:jc w:val="both"/>
        <w:rPr>
          <w:i/>
          <w:kern w:val="1"/>
          <w:sz w:val="22"/>
          <w:szCs w:val="22"/>
          <w:lang w:eastAsia="fa-IR" w:bidi="fa-IR"/>
        </w:rPr>
      </w:pPr>
      <w:r w:rsidRPr="00025943">
        <w:rPr>
          <w:i/>
          <w:kern w:val="1"/>
          <w:sz w:val="22"/>
          <w:szCs w:val="22"/>
          <w:lang w:val="de-DE" w:eastAsia="fa-IR" w:bidi="fa-IR"/>
        </w:rPr>
        <w:t xml:space="preserve">                                                    </w:t>
      </w:r>
      <w:r w:rsidRPr="00025943">
        <w:rPr>
          <w:i/>
          <w:kern w:val="1"/>
          <w:sz w:val="22"/>
          <w:szCs w:val="22"/>
          <w:lang w:eastAsia="fa-IR" w:bidi="fa-IR"/>
        </w:rPr>
        <w:t xml:space="preserve">           </w:t>
      </w:r>
      <w:r w:rsidRPr="00025943">
        <w:rPr>
          <w:i/>
          <w:kern w:val="1"/>
          <w:sz w:val="22"/>
          <w:szCs w:val="22"/>
          <w:lang w:val="de-DE" w:eastAsia="fa-IR" w:bidi="fa-IR"/>
        </w:rPr>
        <w:t xml:space="preserve">      (</w:t>
      </w:r>
      <w:proofErr w:type="spellStart"/>
      <w:r w:rsidRPr="00025943">
        <w:rPr>
          <w:i/>
          <w:kern w:val="1"/>
          <w:sz w:val="22"/>
          <w:szCs w:val="22"/>
          <w:lang w:val="de-DE" w:eastAsia="fa-IR" w:bidi="fa-IR"/>
        </w:rPr>
        <w:t>указывается</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конкретный</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адрес</w:t>
      </w:r>
      <w:proofErr w:type="spellEnd"/>
      <w:r w:rsidRPr="00025943">
        <w:rPr>
          <w:i/>
          <w:kern w:val="1"/>
          <w:sz w:val="22"/>
          <w:szCs w:val="22"/>
          <w:lang w:val="de-DE" w:eastAsia="fa-IR" w:bidi="fa-IR"/>
        </w:rPr>
        <w:t>)*</w:t>
      </w:r>
      <w:r w:rsidRPr="00025943">
        <w:rPr>
          <w:i/>
          <w:kern w:val="1"/>
          <w:sz w:val="22"/>
          <w:szCs w:val="22"/>
          <w:lang w:eastAsia="fa-IR" w:bidi="fa-IR"/>
        </w:rPr>
        <w:t xml:space="preserve"> </w:t>
      </w:r>
    </w:p>
    <w:p w:rsidR="0056293D" w:rsidRPr="00025943" w:rsidRDefault="0056293D" w:rsidP="00025943">
      <w:pPr>
        <w:widowControl w:val="0"/>
        <w:ind w:firstLine="567"/>
        <w:jc w:val="both"/>
        <w:rPr>
          <w:i/>
          <w:iCs/>
          <w:sz w:val="22"/>
          <w:szCs w:val="22"/>
        </w:rPr>
      </w:pPr>
      <w:r w:rsidRPr="00025943">
        <w:rPr>
          <w:sz w:val="22"/>
          <w:szCs w:val="22"/>
        </w:rPr>
        <w:t>а также, при необходимости, по месту жительства Получателя</w:t>
      </w:r>
      <w:r w:rsidRPr="00025943">
        <w:rPr>
          <w:i/>
          <w:iCs/>
          <w:sz w:val="22"/>
          <w:szCs w:val="22"/>
        </w:rPr>
        <w:t xml:space="preserve">.  </w:t>
      </w:r>
    </w:p>
    <w:p w:rsidR="0056293D" w:rsidRPr="00025943" w:rsidRDefault="0056293D" w:rsidP="00025943">
      <w:pPr>
        <w:widowControl w:val="0"/>
        <w:ind w:firstLine="567"/>
        <w:jc w:val="both"/>
        <w:rPr>
          <w:i/>
          <w:kern w:val="1"/>
          <w:sz w:val="22"/>
          <w:szCs w:val="22"/>
          <w:lang w:eastAsia="fa-IR" w:bidi="fa-IR"/>
        </w:rPr>
      </w:pPr>
      <w:r w:rsidRPr="00025943">
        <w:rPr>
          <w:i/>
          <w:kern w:val="1"/>
          <w:sz w:val="22"/>
          <w:szCs w:val="22"/>
          <w:lang w:val="de-DE" w:eastAsia="fa-IR" w:bidi="fa-IR"/>
        </w:rPr>
        <w:t>*</w:t>
      </w:r>
      <w:proofErr w:type="spellStart"/>
      <w:r w:rsidRPr="00025943">
        <w:rPr>
          <w:i/>
          <w:kern w:val="1"/>
          <w:sz w:val="22"/>
          <w:szCs w:val="22"/>
          <w:lang w:val="de-DE" w:eastAsia="fa-IR" w:bidi="fa-IR"/>
        </w:rPr>
        <w:t>заполняется</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на</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этапе</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заключения</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контракта</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по</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согласованию</w:t>
      </w:r>
      <w:proofErr w:type="spellEnd"/>
      <w:r w:rsidRPr="00025943">
        <w:rPr>
          <w:i/>
          <w:kern w:val="1"/>
          <w:sz w:val="22"/>
          <w:szCs w:val="22"/>
          <w:lang w:val="de-DE" w:eastAsia="fa-IR" w:bidi="fa-IR"/>
        </w:rPr>
        <w:t xml:space="preserve"> с </w:t>
      </w:r>
      <w:proofErr w:type="spellStart"/>
      <w:r w:rsidRPr="00025943">
        <w:rPr>
          <w:i/>
          <w:kern w:val="1"/>
          <w:sz w:val="22"/>
          <w:szCs w:val="22"/>
          <w:lang w:val="de-DE" w:eastAsia="fa-IR" w:bidi="fa-IR"/>
        </w:rPr>
        <w:t>участником</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аукциона</w:t>
      </w:r>
      <w:proofErr w:type="spellEnd"/>
      <w:r w:rsidRPr="00025943">
        <w:rPr>
          <w:i/>
          <w:kern w:val="1"/>
          <w:sz w:val="22"/>
          <w:szCs w:val="22"/>
          <w:lang w:val="de-DE" w:eastAsia="fa-IR" w:bidi="fa-IR"/>
        </w:rPr>
        <w:t xml:space="preserve">, с </w:t>
      </w:r>
      <w:proofErr w:type="spellStart"/>
      <w:r w:rsidRPr="00025943">
        <w:rPr>
          <w:i/>
          <w:kern w:val="1"/>
          <w:sz w:val="22"/>
          <w:szCs w:val="22"/>
          <w:lang w:val="de-DE" w:eastAsia="fa-IR" w:bidi="fa-IR"/>
        </w:rPr>
        <w:t>которым</w:t>
      </w:r>
      <w:proofErr w:type="spellEnd"/>
      <w:r w:rsidRPr="00025943">
        <w:rPr>
          <w:i/>
          <w:kern w:val="1"/>
          <w:sz w:val="22"/>
          <w:szCs w:val="22"/>
          <w:lang w:val="de-DE" w:eastAsia="fa-IR" w:bidi="fa-IR"/>
        </w:rPr>
        <w:t xml:space="preserve"> в </w:t>
      </w:r>
      <w:proofErr w:type="spellStart"/>
      <w:r w:rsidRPr="00025943">
        <w:rPr>
          <w:i/>
          <w:kern w:val="1"/>
          <w:sz w:val="22"/>
          <w:szCs w:val="22"/>
          <w:lang w:val="de-DE" w:eastAsia="fa-IR" w:bidi="fa-IR"/>
        </w:rPr>
        <w:t>соответствии</w:t>
      </w:r>
      <w:proofErr w:type="spellEnd"/>
      <w:r w:rsidRPr="00025943">
        <w:rPr>
          <w:i/>
          <w:kern w:val="1"/>
          <w:sz w:val="22"/>
          <w:szCs w:val="22"/>
          <w:lang w:val="de-DE" w:eastAsia="fa-IR" w:bidi="fa-IR"/>
        </w:rPr>
        <w:t xml:space="preserve"> с </w:t>
      </w:r>
      <w:proofErr w:type="spellStart"/>
      <w:r w:rsidRPr="00025943">
        <w:rPr>
          <w:i/>
          <w:kern w:val="1"/>
          <w:sz w:val="22"/>
          <w:szCs w:val="22"/>
          <w:lang w:val="de-DE" w:eastAsia="fa-IR" w:bidi="fa-IR"/>
        </w:rPr>
        <w:t>законом</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заключается</w:t>
      </w:r>
      <w:proofErr w:type="spellEnd"/>
      <w:r w:rsidRPr="00025943">
        <w:rPr>
          <w:i/>
          <w:kern w:val="1"/>
          <w:sz w:val="22"/>
          <w:szCs w:val="22"/>
          <w:lang w:val="de-DE" w:eastAsia="fa-IR" w:bidi="fa-IR"/>
        </w:rPr>
        <w:t xml:space="preserve"> </w:t>
      </w:r>
      <w:proofErr w:type="spellStart"/>
      <w:r w:rsidRPr="00025943">
        <w:rPr>
          <w:i/>
          <w:kern w:val="1"/>
          <w:sz w:val="22"/>
          <w:szCs w:val="22"/>
          <w:lang w:val="de-DE" w:eastAsia="fa-IR" w:bidi="fa-IR"/>
        </w:rPr>
        <w:t>контракт</w:t>
      </w:r>
      <w:proofErr w:type="spellEnd"/>
      <w:r w:rsidRPr="00025943">
        <w:rPr>
          <w:i/>
          <w:kern w:val="1"/>
          <w:sz w:val="22"/>
          <w:szCs w:val="22"/>
          <w:lang w:eastAsia="fa-IR" w:bidi="fa-IR"/>
        </w:rPr>
        <w:t xml:space="preserve"> </w:t>
      </w:r>
    </w:p>
    <w:p w:rsidR="0056293D" w:rsidRPr="00025943" w:rsidRDefault="0056293D" w:rsidP="00025943">
      <w:pPr>
        <w:widowControl w:val="0"/>
        <w:ind w:firstLine="567"/>
        <w:jc w:val="both"/>
        <w:rPr>
          <w:i/>
          <w:iCs/>
          <w:sz w:val="22"/>
          <w:szCs w:val="22"/>
        </w:rPr>
      </w:pPr>
      <w:bookmarkStart w:id="0" w:name="_GoBack"/>
      <w:bookmarkEnd w:id="0"/>
    </w:p>
    <w:sectPr w:rsidR="0056293D" w:rsidRPr="00025943" w:rsidSect="00DA5D41">
      <w:footerReference w:type="default" r:id="rId9"/>
      <w:pgSz w:w="11906" w:h="16838"/>
      <w:pgMar w:top="1134" w:right="1134" w:bottom="56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53F" w:rsidRDefault="00B8453F">
      <w:r>
        <w:separator/>
      </w:r>
    </w:p>
  </w:endnote>
  <w:endnote w:type="continuationSeparator" w:id="0">
    <w:p w:rsidR="00B8453F" w:rsidRDefault="00B8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variable"/>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3F" w:rsidRDefault="00B8453F">
    <w:pPr>
      <w:pStyle w:val="af3"/>
      <w:jc w:val="center"/>
    </w:pPr>
    <w:r>
      <w:fldChar w:fldCharType="begin"/>
    </w:r>
    <w:r>
      <w:instrText>PAGE   \* MERGEFORMAT</w:instrText>
    </w:r>
    <w:r>
      <w:fldChar w:fldCharType="separate"/>
    </w:r>
    <w:r w:rsidR="007176F3">
      <w:rPr>
        <w:noProof/>
      </w:rPr>
      <w:t>4</w:t>
    </w:r>
    <w:r>
      <w:fldChar w:fldCharType="end"/>
    </w:r>
  </w:p>
  <w:p w:rsidR="00B8453F" w:rsidRDefault="00B845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53F" w:rsidRDefault="00B8453F">
      <w:r>
        <w:separator/>
      </w:r>
    </w:p>
  </w:footnote>
  <w:footnote w:type="continuationSeparator" w:id="0">
    <w:p w:rsidR="00B8453F" w:rsidRDefault="00B8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4190011"/>
    <w:lvl w:ilvl="0">
      <w:start w:val="1"/>
      <w:numFmt w:val="decimal"/>
      <w:lvlText w:val="%1)"/>
      <w:lvlJc w:val="left"/>
      <w:pPr>
        <w:ind w:left="1070" w:hanging="360"/>
      </w:pPr>
    </w:lvl>
  </w:abstractNum>
  <w:abstractNum w:abstractNumId="9">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1">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0A"/>
    <w:multiLevelType w:val="multilevel"/>
    <w:tmpl w:val="0000000A"/>
    <w:name w:val="WW8Num10"/>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8">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9">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3"/>
  </w:num>
  <w:num w:numId="12">
    <w:abstractNumId w:val="39"/>
  </w:num>
  <w:num w:numId="13">
    <w:abstractNumId w:val="25"/>
  </w:num>
  <w:num w:numId="14">
    <w:abstractNumId w:val="52"/>
  </w:num>
  <w:num w:numId="15">
    <w:abstractNumId w:val="67"/>
  </w:num>
  <w:num w:numId="16">
    <w:abstractNumId w:val="42"/>
  </w:num>
  <w:num w:numId="17">
    <w:abstractNumId w:val="17"/>
  </w:num>
  <w:num w:numId="18">
    <w:abstractNumId w:val="75"/>
  </w:num>
  <w:num w:numId="19">
    <w:abstractNumId w:val="29"/>
  </w:num>
  <w:num w:numId="20">
    <w:abstractNumId w:val="22"/>
  </w:num>
  <w:num w:numId="21">
    <w:abstractNumId w:val="50"/>
  </w:num>
  <w:num w:numId="22">
    <w:abstractNumId w:val="23"/>
  </w:num>
  <w:num w:numId="23">
    <w:abstractNumId w:val="21"/>
  </w:num>
  <w:num w:numId="24">
    <w:abstractNumId w:val="30"/>
  </w:num>
  <w:num w:numId="25">
    <w:abstractNumId w:val="74"/>
  </w:num>
  <w:num w:numId="26">
    <w:abstractNumId w:val="69"/>
  </w:num>
  <w:num w:numId="27">
    <w:abstractNumId w:val="49"/>
  </w:num>
  <w:num w:numId="28">
    <w:abstractNumId w:val="47"/>
  </w:num>
  <w:num w:numId="29">
    <w:abstractNumId w:val="33"/>
  </w:num>
  <w:num w:numId="30">
    <w:abstractNumId w:val="64"/>
  </w:num>
  <w:num w:numId="31">
    <w:abstractNumId w:val="41"/>
  </w:num>
  <w:num w:numId="32">
    <w:abstractNumId w:val="31"/>
  </w:num>
  <w:num w:numId="33">
    <w:abstractNumId w:val="53"/>
  </w:num>
  <w:num w:numId="34">
    <w:abstractNumId w:val="56"/>
  </w:num>
  <w:num w:numId="35">
    <w:abstractNumId w:val="68"/>
  </w:num>
  <w:num w:numId="36">
    <w:abstractNumId w:val="55"/>
  </w:num>
  <w:num w:numId="37">
    <w:abstractNumId w:val="44"/>
  </w:num>
  <w:num w:numId="38">
    <w:abstractNumId w:val="72"/>
  </w:num>
  <w:num w:numId="39">
    <w:abstractNumId w:val="32"/>
  </w:num>
  <w:num w:numId="40">
    <w:abstractNumId w:val="14"/>
    <w:lvlOverride w:ilvl="0">
      <w:startOverride w:val="1"/>
    </w:lvlOverride>
  </w:num>
  <w:num w:numId="41">
    <w:abstractNumId w:val="28"/>
  </w:num>
  <w:num w:numId="42">
    <w:abstractNumId w:val="26"/>
  </w:num>
  <w:num w:numId="43">
    <w:abstractNumId w:val="58"/>
  </w:num>
  <w:num w:numId="44">
    <w:abstractNumId w:val="60"/>
  </w:num>
  <w:num w:numId="45">
    <w:abstractNumId w:val="18"/>
  </w:num>
  <w:num w:numId="46">
    <w:abstractNumId w:val="61"/>
  </w:num>
  <w:num w:numId="47">
    <w:abstractNumId w:val="34"/>
  </w:num>
  <w:num w:numId="48">
    <w:abstractNumId w:val="62"/>
  </w:num>
  <w:num w:numId="49">
    <w:abstractNumId w:val="20"/>
  </w:num>
  <w:num w:numId="50">
    <w:abstractNumId w:val="14"/>
  </w:num>
  <w:num w:numId="51">
    <w:abstractNumId w:val="46"/>
  </w:num>
  <w:num w:numId="52">
    <w:abstractNumId w:val="45"/>
  </w:num>
  <w:num w:numId="53">
    <w:abstractNumId w:val="66"/>
  </w:num>
  <w:num w:numId="54">
    <w:abstractNumId w:val="54"/>
  </w:num>
  <w:num w:numId="55">
    <w:abstractNumId w:val="27"/>
  </w:num>
  <w:num w:numId="56">
    <w:abstractNumId w:val="59"/>
  </w:num>
  <w:num w:numId="57">
    <w:abstractNumId w:val="65"/>
  </w:num>
  <w:num w:numId="58">
    <w:abstractNumId w:val="51"/>
  </w:num>
  <w:num w:numId="59">
    <w:abstractNumId w:val="36"/>
  </w:num>
  <w:num w:numId="60">
    <w:abstractNumId w:val="43"/>
  </w:num>
  <w:num w:numId="61">
    <w:abstractNumId w:val="73"/>
  </w:num>
  <w:num w:numId="62">
    <w:abstractNumId w:val="19"/>
  </w:num>
  <w:num w:numId="63">
    <w:abstractNumId w:val="70"/>
  </w:num>
  <w:num w:numId="64">
    <w:abstractNumId w:val="37"/>
  </w:num>
  <w:num w:numId="65">
    <w:abstractNumId w:val="48"/>
  </w:num>
  <w:num w:numId="66">
    <w:abstractNumId w:val="35"/>
  </w:num>
  <w:num w:numId="67">
    <w:abstractNumId w:val="57"/>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877"/>
    <w:rsid w:val="00023AE9"/>
    <w:rsid w:val="00024302"/>
    <w:rsid w:val="000253C0"/>
    <w:rsid w:val="00025943"/>
    <w:rsid w:val="00025BD3"/>
    <w:rsid w:val="00026D81"/>
    <w:rsid w:val="00026EF5"/>
    <w:rsid w:val="0002756D"/>
    <w:rsid w:val="0002768B"/>
    <w:rsid w:val="00027786"/>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7745"/>
    <w:rsid w:val="000378C9"/>
    <w:rsid w:val="000379A8"/>
    <w:rsid w:val="000402AE"/>
    <w:rsid w:val="000404B2"/>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886"/>
    <w:rsid w:val="000829D8"/>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870"/>
    <w:rsid w:val="000A7994"/>
    <w:rsid w:val="000A7A15"/>
    <w:rsid w:val="000A7B12"/>
    <w:rsid w:val="000A7B4C"/>
    <w:rsid w:val="000A7B6F"/>
    <w:rsid w:val="000B01B7"/>
    <w:rsid w:val="000B02B4"/>
    <w:rsid w:val="000B03FD"/>
    <w:rsid w:val="000B0776"/>
    <w:rsid w:val="000B1663"/>
    <w:rsid w:val="000B1B7B"/>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F08"/>
    <w:rsid w:val="000D53B4"/>
    <w:rsid w:val="000D5E6F"/>
    <w:rsid w:val="000D6594"/>
    <w:rsid w:val="000D65F9"/>
    <w:rsid w:val="000D781C"/>
    <w:rsid w:val="000D7F68"/>
    <w:rsid w:val="000E0306"/>
    <w:rsid w:val="000E0969"/>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D6B"/>
    <w:rsid w:val="000E6754"/>
    <w:rsid w:val="000E7081"/>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1155"/>
    <w:rsid w:val="00102209"/>
    <w:rsid w:val="001022D9"/>
    <w:rsid w:val="00102962"/>
    <w:rsid w:val="001029D1"/>
    <w:rsid w:val="00102AA6"/>
    <w:rsid w:val="00102AC3"/>
    <w:rsid w:val="00103546"/>
    <w:rsid w:val="001038DC"/>
    <w:rsid w:val="00103925"/>
    <w:rsid w:val="00103F44"/>
    <w:rsid w:val="00103F62"/>
    <w:rsid w:val="001040FC"/>
    <w:rsid w:val="00104FD0"/>
    <w:rsid w:val="00105873"/>
    <w:rsid w:val="00105AB1"/>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6E2"/>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66C"/>
    <w:rsid w:val="00123A4C"/>
    <w:rsid w:val="0012549A"/>
    <w:rsid w:val="001256A9"/>
    <w:rsid w:val="0012582C"/>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341"/>
    <w:rsid w:val="00153975"/>
    <w:rsid w:val="001548E2"/>
    <w:rsid w:val="001549E7"/>
    <w:rsid w:val="00155449"/>
    <w:rsid w:val="001555CE"/>
    <w:rsid w:val="001558DE"/>
    <w:rsid w:val="001559C8"/>
    <w:rsid w:val="00155E10"/>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AA7"/>
    <w:rsid w:val="001A79E3"/>
    <w:rsid w:val="001A7B36"/>
    <w:rsid w:val="001A7CF8"/>
    <w:rsid w:val="001B0111"/>
    <w:rsid w:val="001B04A8"/>
    <w:rsid w:val="001B074A"/>
    <w:rsid w:val="001B0FD1"/>
    <w:rsid w:val="001B16F4"/>
    <w:rsid w:val="001B2127"/>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53CB"/>
    <w:rsid w:val="001C6192"/>
    <w:rsid w:val="001C63A6"/>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F37"/>
    <w:rsid w:val="001E5174"/>
    <w:rsid w:val="001E535E"/>
    <w:rsid w:val="001E569F"/>
    <w:rsid w:val="001E5F20"/>
    <w:rsid w:val="001E606A"/>
    <w:rsid w:val="001E61A2"/>
    <w:rsid w:val="001E6393"/>
    <w:rsid w:val="001E6B3E"/>
    <w:rsid w:val="001E6F34"/>
    <w:rsid w:val="001E7007"/>
    <w:rsid w:val="001E71AD"/>
    <w:rsid w:val="001E7288"/>
    <w:rsid w:val="001E7427"/>
    <w:rsid w:val="001E78D6"/>
    <w:rsid w:val="001E7A46"/>
    <w:rsid w:val="001E7C7A"/>
    <w:rsid w:val="001F05EA"/>
    <w:rsid w:val="001F1047"/>
    <w:rsid w:val="001F14DD"/>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709A"/>
    <w:rsid w:val="001F728C"/>
    <w:rsid w:val="001F7606"/>
    <w:rsid w:val="001F7822"/>
    <w:rsid w:val="00200DF6"/>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AF9"/>
    <w:rsid w:val="00227C5E"/>
    <w:rsid w:val="00230CE9"/>
    <w:rsid w:val="0023108A"/>
    <w:rsid w:val="00231492"/>
    <w:rsid w:val="00231542"/>
    <w:rsid w:val="00231817"/>
    <w:rsid w:val="00231F4D"/>
    <w:rsid w:val="0023207E"/>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E0E"/>
    <w:rsid w:val="0023758D"/>
    <w:rsid w:val="00237816"/>
    <w:rsid w:val="00237891"/>
    <w:rsid w:val="002378B4"/>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4757"/>
    <w:rsid w:val="00264914"/>
    <w:rsid w:val="002657C0"/>
    <w:rsid w:val="00266D41"/>
    <w:rsid w:val="00266F1B"/>
    <w:rsid w:val="00267284"/>
    <w:rsid w:val="002673BD"/>
    <w:rsid w:val="00267800"/>
    <w:rsid w:val="002701DC"/>
    <w:rsid w:val="00270B6E"/>
    <w:rsid w:val="0027142A"/>
    <w:rsid w:val="00271661"/>
    <w:rsid w:val="00271F91"/>
    <w:rsid w:val="00272301"/>
    <w:rsid w:val="00272C2A"/>
    <w:rsid w:val="00272D7D"/>
    <w:rsid w:val="00273533"/>
    <w:rsid w:val="00273899"/>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6F5D"/>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AB9"/>
    <w:rsid w:val="00294CB5"/>
    <w:rsid w:val="00294DCD"/>
    <w:rsid w:val="00294E6C"/>
    <w:rsid w:val="00294F05"/>
    <w:rsid w:val="00295AB9"/>
    <w:rsid w:val="0029617C"/>
    <w:rsid w:val="002967C4"/>
    <w:rsid w:val="0029727A"/>
    <w:rsid w:val="00297959"/>
    <w:rsid w:val="00297B29"/>
    <w:rsid w:val="00297CDB"/>
    <w:rsid w:val="00297EAC"/>
    <w:rsid w:val="002A123F"/>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EC8"/>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203"/>
    <w:rsid w:val="002D325B"/>
    <w:rsid w:val="002D37C7"/>
    <w:rsid w:val="002D3F9E"/>
    <w:rsid w:val="002D43A6"/>
    <w:rsid w:val="002D441B"/>
    <w:rsid w:val="002D48CC"/>
    <w:rsid w:val="002D55FE"/>
    <w:rsid w:val="002D576E"/>
    <w:rsid w:val="002D59AF"/>
    <w:rsid w:val="002D6A64"/>
    <w:rsid w:val="002D6BC7"/>
    <w:rsid w:val="002D6D60"/>
    <w:rsid w:val="002D7095"/>
    <w:rsid w:val="002D7558"/>
    <w:rsid w:val="002D77D9"/>
    <w:rsid w:val="002D7E4E"/>
    <w:rsid w:val="002D7E7A"/>
    <w:rsid w:val="002D7F83"/>
    <w:rsid w:val="002E0F5C"/>
    <w:rsid w:val="002E12F1"/>
    <w:rsid w:val="002E1895"/>
    <w:rsid w:val="002E1908"/>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636"/>
    <w:rsid w:val="002F6942"/>
    <w:rsid w:val="002F7920"/>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5E7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2CF"/>
    <w:rsid w:val="00366E19"/>
    <w:rsid w:val="00367096"/>
    <w:rsid w:val="00367220"/>
    <w:rsid w:val="003675E7"/>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54D"/>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0F10"/>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010"/>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D29"/>
    <w:rsid w:val="00406E08"/>
    <w:rsid w:val="004079A5"/>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5A8A"/>
    <w:rsid w:val="00435BB1"/>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699"/>
    <w:rsid w:val="004719AE"/>
    <w:rsid w:val="00471AF3"/>
    <w:rsid w:val="00471B1B"/>
    <w:rsid w:val="004727F4"/>
    <w:rsid w:val="00472F6B"/>
    <w:rsid w:val="004733EE"/>
    <w:rsid w:val="00473913"/>
    <w:rsid w:val="00473972"/>
    <w:rsid w:val="00473D45"/>
    <w:rsid w:val="00474936"/>
    <w:rsid w:val="00474C2D"/>
    <w:rsid w:val="00474C77"/>
    <w:rsid w:val="00474CB2"/>
    <w:rsid w:val="00474D6B"/>
    <w:rsid w:val="00474F63"/>
    <w:rsid w:val="0047585C"/>
    <w:rsid w:val="00475878"/>
    <w:rsid w:val="00475E97"/>
    <w:rsid w:val="0047670A"/>
    <w:rsid w:val="00476766"/>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10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5B"/>
    <w:rsid w:val="004E3964"/>
    <w:rsid w:val="004E433F"/>
    <w:rsid w:val="004E4F5B"/>
    <w:rsid w:val="004E5726"/>
    <w:rsid w:val="004E5ACD"/>
    <w:rsid w:val="004E5FE5"/>
    <w:rsid w:val="004E61E6"/>
    <w:rsid w:val="004E639E"/>
    <w:rsid w:val="004E6452"/>
    <w:rsid w:val="004E6509"/>
    <w:rsid w:val="004E68E1"/>
    <w:rsid w:val="004E7048"/>
    <w:rsid w:val="004E7095"/>
    <w:rsid w:val="004E723C"/>
    <w:rsid w:val="004E7E23"/>
    <w:rsid w:val="004F0403"/>
    <w:rsid w:val="004F09FB"/>
    <w:rsid w:val="004F102C"/>
    <w:rsid w:val="004F143A"/>
    <w:rsid w:val="004F1937"/>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3CE1"/>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5F74"/>
    <w:rsid w:val="00526074"/>
    <w:rsid w:val="00526593"/>
    <w:rsid w:val="00526B47"/>
    <w:rsid w:val="00526BB3"/>
    <w:rsid w:val="00526EA2"/>
    <w:rsid w:val="005271C3"/>
    <w:rsid w:val="00527B94"/>
    <w:rsid w:val="00527DB8"/>
    <w:rsid w:val="00527F15"/>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4EFE"/>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FB2"/>
    <w:rsid w:val="00550640"/>
    <w:rsid w:val="00550F1C"/>
    <w:rsid w:val="0055139E"/>
    <w:rsid w:val="00551472"/>
    <w:rsid w:val="005514B9"/>
    <w:rsid w:val="00551549"/>
    <w:rsid w:val="005515F4"/>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293D"/>
    <w:rsid w:val="00562A06"/>
    <w:rsid w:val="005632F9"/>
    <w:rsid w:val="0056340A"/>
    <w:rsid w:val="00563663"/>
    <w:rsid w:val="00563BD3"/>
    <w:rsid w:val="00564313"/>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3B6"/>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E9D"/>
    <w:rsid w:val="00582F86"/>
    <w:rsid w:val="005836EF"/>
    <w:rsid w:val="00583990"/>
    <w:rsid w:val="00583B22"/>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C6"/>
    <w:rsid w:val="005D2F7D"/>
    <w:rsid w:val="005D3AA3"/>
    <w:rsid w:val="005D48B5"/>
    <w:rsid w:val="005D5529"/>
    <w:rsid w:val="005D5624"/>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01B"/>
    <w:rsid w:val="006074C7"/>
    <w:rsid w:val="00607F09"/>
    <w:rsid w:val="006101DA"/>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6660"/>
    <w:rsid w:val="00617717"/>
    <w:rsid w:val="006202CA"/>
    <w:rsid w:val="00620E5E"/>
    <w:rsid w:val="00620EA4"/>
    <w:rsid w:val="0062142F"/>
    <w:rsid w:val="00621B15"/>
    <w:rsid w:val="0062216A"/>
    <w:rsid w:val="0062299C"/>
    <w:rsid w:val="00623811"/>
    <w:rsid w:val="00623850"/>
    <w:rsid w:val="006246A5"/>
    <w:rsid w:val="006256CD"/>
    <w:rsid w:val="00625798"/>
    <w:rsid w:val="00625AF7"/>
    <w:rsid w:val="00625B0A"/>
    <w:rsid w:val="0062613C"/>
    <w:rsid w:val="00626231"/>
    <w:rsid w:val="00626BA4"/>
    <w:rsid w:val="00626D0F"/>
    <w:rsid w:val="006271D9"/>
    <w:rsid w:val="006277A4"/>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735"/>
    <w:rsid w:val="00637A04"/>
    <w:rsid w:val="00637BB8"/>
    <w:rsid w:val="0064009D"/>
    <w:rsid w:val="006406AE"/>
    <w:rsid w:val="00640A4C"/>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6008"/>
    <w:rsid w:val="0064641F"/>
    <w:rsid w:val="00646A3C"/>
    <w:rsid w:val="00646F17"/>
    <w:rsid w:val="006475BB"/>
    <w:rsid w:val="006478C0"/>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D54"/>
    <w:rsid w:val="006A4E5A"/>
    <w:rsid w:val="006A525C"/>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0AF"/>
    <w:rsid w:val="006C6340"/>
    <w:rsid w:val="006D0768"/>
    <w:rsid w:val="006D0831"/>
    <w:rsid w:val="006D0EF4"/>
    <w:rsid w:val="006D12C5"/>
    <w:rsid w:val="006D193A"/>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C66"/>
    <w:rsid w:val="006E2F86"/>
    <w:rsid w:val="006E352A"/>
    <w:rsid w:val="006E3BC7"/>
    <w:rsid w:val="006E3E4B"/>
    <w:rsid w:val="006E40EF"/>
    <w:rsid w:val="006E4976"/>
    <w:rsid w:val="006E4CCF"/>
    <w:rsid w:val="006E4CD9"/>
    <w:rsid w:val="006E59C9"/>
    <w:rsid w:val="006E5F13"/>
    <w:rsid w:val="006E6305"/>
    <w:rsid w:val="006E6A3D"/>
    <w:rsid w:val="006E6DB8"/>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851"/>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1A6"/>
    <w:rsid w:val="0071753F"/>
    <w:rsid w:val="007176F3"/>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C8C"/>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A6D"/>
    <w:rsid w:val="00737B82"/>
    <w:rsid w:val="00737D35"/>
    <w:rsid w:val="00737E74"/>
    <w:rsid w:val="007408E1"/>
    <w:rsid w:val="007410E4"/>
    <w:rsid w:val="007413F8"/>
    <w:rsid w:val="00741539"/>
    <w:rsid w:val="007417C4"/>
    <w:rsid w:val="00741EED"/>
    <w:rsid w:val="0074280C"/>
    <w:rsid w:val="00742973"/>
    <w:rsid w:val="00743398"/>
    <w:rsid w:val="00743B63"/>
    <w:rsid w:val="007448C7"/>
    <w:rsid w:val="00744B5C"/>
    <w:rsid w:val="0074507B"/>
    <w:rsid w:val="007450EA"/>
    <w:rsid w:val="007451B9"/>
    <w:rsid w:val="007451E7"/>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D34"/>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646"/>
    <w:rsid w:val="007C38BA"/>
    <w:rsid w:val="007C3D4D"/>
    <w:rsid w:val="007C3DF9"/>
    <w:rsid w:val="007C49C2"/>
    <w:rsid w:val="007C4D40"/>
    <w:rsid w:val="007C4F0B"/>
    <w:rsid w:val="007C4FD0"/>
    <w:rsid w:val="007C54AB"/>
    <w:rsid w:val="007C55FE"/>
    <w:rsid w:val="007C5630"/>
    <w:rsid w:val="007C5718"/>
    <w:rsid w:val="007C617F"/>
    <w:rsid w:val="007C6FBF"/>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07"/>
    <w:rsid w:val="00807ACF"/>
    <w:rsid w:val="00810C8A"/>
    <w:rsid w:val="008110C2"/>
    <w:rsid w:val="0081166B"/>
    <w:rsid w:val="00811C3C"/>
    <w:rsid w:val="00811E65"/>
    <w:rsid w:val="00812187"/>
    <w:rsid w:val="0081236D"/>
    <w:rsid w:val="008124E4"/>
    <w:rsid w:val="00812CC3"/>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5B0"/>
    <w:rsid w:val="0086361B"/>
    <w:rsid w:val="00863BEB"/>
    <w:rsid w:val="00863C00"/>
    <w:rsid w:val="00863FC8"/>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71A"/>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BB"/>
    <w:rsid w:val="008949D5"/>
    <w:rsid w:val="00894AC2"/>
    <w:rsid w:val="00894CC4"/>
    <w:rsid w:val="0089515D"/>
    <w:rsid w:val="008952AB"/>
    <w:rsid w:val="00895319"/>
    <w:rsid w:val="00895526"/>
    <w:rsid w:val="00896032"/>
    <w:rsid w:val="00896096"/>
    <w:rsid w:val="0089691E"/>
    <w:rsid w:val="00896B54"/>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5F"/>
    <w:rsid w:val="008D3BE0"/>
    <w:rsid w:val="008D3CCD"/>
    <w:rsid w:val="008D3D8E"/>
    <w:rsid w:val="008D5706"/>
    <w:rsid w:val="008D62EA"/>
    <w:rsid w:val="008D6399"/>
    <w:rsid w:val="008D74F0"/>
    <w:rsid w:val="008D791A"/>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2DE2"/>
    <w:rsid w:val="00933103"/>
    <w:rsid w:val="0093391D"/>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2CE"/>
    <w:rsid w:val="00960B6F"/>
    <w:rsid w:val="00960D60"/>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1E19"/>
    <w:rsid w:val="00972378"/>
    <w:rsid w:val="009724D9"/>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8D6"/>
    <w:rsid w:val="009B1B98"/>
    <w:rsid w:val="009B2BEA"/>
    <w:rsid w:val="009B2DF3"/>
    <w:rsid w:val="009B334A"/>
    <w:rsid w:val="009B3433"/>
    <w:rsid w:val="009B3824"/>
    <w:rsid w:val="009B3B4C"/>
    <w:rsid w:val="009B3C1A"/>
    <w:rsid w:val="009B414A"/>
    <w:rsid w:val="009B4A5F"/>
    <w:rsid w:val="009B4C5D"/>
    <w:rsid w:val="009B4E8D"/>
    <w:rsid w:val="009B57B1"/>
    <w:rsid w:val="009B5EAC"/>
    <w:rsid w:val="009B69AF"/>
    <w:rsid w:val="009B6AAF"/>
    <w:rsid w:val="009B6BBA"/>
    <w:rsid w:val="009B7332"/>
    <w:rsid w:val="009B7E51"/>
    <w:rsid w:val="009C0637"/>
    <w:rsid w:val="009C0B42"/>
    <w:rsid w:val="009C14E6"/>
    <w:rsid w:val="009C1789"/>
    <w:rsid w:val="009C20EB"/>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3E2"/>
    <w:rsid w:val="009D6862"/>
    <w:rsid w:val="009D69C1"/>
    <w:rsid w:val="009D6DE3"/>
    <w:rsid w:val="009D732B"/>
    <w:rsid w:val="009D758C"/>
    <w:rsid w:val="009D7906"/>
    <w:rsid w:val="009D7AD3"/>
    <w:rsid w:val="009D7E1F"/>
    <w:rsid w:val="009E059A"/>
    <w:rsid w:val="009E0ED5"/>
    <w:rsid w:val="009E1227"/>
    <w:rsid w:val="009E1713"/>
    <w:rsid w:val="009E1791"/>
    <w:rsid w:val="009E17C6"/>
    <w:rsid w:val="009E287F"/>
    <w:rsid w:val="009E2931"/>
    <w:rsid w:val="009E2A18"/>
    <w:rsid w:val="009E3EF0"/>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1D2"/>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4AB3"/>
    <w:rsid w:val="00A14DEA"/>
    <w:rsid w:val="00A1508E"/>
    <w:rsid w:val="00A1527D"/>
    <w:rsid w:val="00A1534C"/>
    <w:rsid w:val="00A15CBC"/>
    <w:rsid w:val="00A168B0"/>
    <w:rsid w:val="00A1696D"/>
    <w:rsid w:val="00A17040"/>
    <w:rsid w:val="00A170F5"/>
    <w:rsid w:val="00A17354"/>
    <w:rsid w:val="00A173D9"/>
    <w:rsid w:val="00A1744E"/>
    <w:rsid w:val="00A1770B"/>
    <w:rsid w:val="00A17DFE"/>
    <w:rsid w:val="00A2039D"/>
    <w:rsid w:val="00A20E67"/>
    <w:rsid w:val="00A21394"/>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275BF"/>
    <w:rsid w:val="00A30227"/>
    <w:rsid w:val="00A30E76"/>
    <w:rsid w:val="00A31521"/>
    <w:rsid w:val="00A31703"/>
    <w:rsid w:val="00A3172E"/>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37F9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29A5"/>
    <w:rsid w:val="00A532A7"/>
    <w:rsid w:val="00A53306"/>
    <w:rsid w:val="00A539B6"/>
    <w:rsid w:val="00A53E36"/>
    <w:rsid w:val="00A53E57"/>
    <w:rsid w:val="00A53EA6"/>
    <w:rsid w:val="00A5485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213"/>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0F"/>
    <w:rsid w:val="00A86E9C"/>
    <w:rsid w:val="00A8730A"/>
    <w:rsid w:val="00A87374"/>
    <w:rsid w:val="00A90568"/>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5EC"/>
    <w:rsid w:val="00AA1EA3"/>
    <w:rsid w:val="00AA2546"/>
    <w:rsid w:val="00AA2B39"/>
    <w:rsid w:val="00AA348C"/>
    <w:rsid w:val="00AA3919"/>
    <w:rsid w:val="00AA3D07"/>
    <w:rsid w:val="00AA3DF7"/>
    <w:rsid w:val="00AA4253"/>
    <w:rsid w:val="00AA4585"/>
    <w:rsid w:val="00AA458E"/>
    <w:rsid w:val="00AA464C"/>
    <w:rsid w:val="00AA47E4"/>
    <w:rsid w:val="00AA495F"/>
    <w:rsid w:val="00AA4DA3"/>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2BF7"/>
    <w:rsid w:val="00AC3ECA"/>
    <w:rsid w:val="00AC4136"/>
    <w:rsid w:val="00AC4567"/>
    <w:rsid w:val="00AC4AFC"/>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32B1"/>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655"/>
    <w:rsid w:val="00B52A7E"/>
    <w:rsid w:val="00B53526"/>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CC6"/>
    <w:rsid w:val="00B61D07"/>
    <w:rsid w:val="00B61D19"/>
    <w:rsid w:val="00B6203A"/>
    <w:rsid w:val="00B62082"/>
    <w:rsid w:val="00B62182"/>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67821"/>
    <w:rsid w:val="00B67990"/>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150"/>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453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2212"/>
    <w:rsid w:val="00BA2DFF"/>
    <w:rsid w:val="00BA3464"/>
    <w:rsid w:val="00BA3A8D"/>
    <w:rsid w:val="00BA3C59"/>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ED6"/>
    <w:rsid w:val="00BB6124"/>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0E0F"/>
    <w:rsid w:val="00BD1830"/>
    <w:rsid w:val="00BD1AF8"/>
    <w:rsid w:val="00BD1DB0"/>
    <w:rsid w:val="00BD1F04"/>
    <w:rsid w:val="00BD2063"/>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3B"/>
    <w:rsid w:val="00BE0F4F"/>
    <w:rsid w:val="00BE127A"/>
    <w:rsid w:val="00BE189F"/>
    <w:rsid w:val="00BE1B88"/>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7B3"/>
    <w:rsid w:val="00BF3AA1"/>
    <w:rsid w:val="00BF3CE6"/>
    <w:rsid w:val="00BF4304"/>
    <w:rsid w:val="00BF4309"/>
    <w:rsid w:val="00BF4ABC"/>
    <w:rsid w:val="00BF5458"/>
    <w:rsid w:val="00BF5506"/>
    <w:rsid w:val="00BF5A81"/>
    <w:rsid w:val="00BF5AA6"/>
    <w:rsid w:val="00BF5DB5"/>
    <w:rsid w:val="00BF68F9"/>
    <w:rsid w:val="00BF696B"/>
    <w:rsid w:val="00BF696E"/>
    <w:rsid w:val="00BF6A17"/>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4F53"/>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306"/>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DF"/>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1E9F"/>
    <w:rsid w:val="00C72C77"/>
    <w:rsid w:val="00C73187"/>
    <w:rsid w:val="00C739F1"/>
    <w:rsid w:val="00C73A1B"/>
    <w:rsid w:val="00C73F19"/>
    <w:rsid w:val="00C741F5"/>
    <w:rsid w:val="00C74808"/>
    <w:rsid w:val="00C74B52"/>
    <w:rsid w:val="00C74C18"/>
    <w:rsid w:val="00C74F48"/>
    <w:rsid w:val="00C75277"/>
    <w:rsid w:val="00C75DB6"/>
    <w:rsid w:val="00C7614A"/>
    <w:rsid w:val="00C761E3"/>
    <w:rsid w:val="00C76823"/>
    <w:rsid w:val="00C76CE4"/>
    <w:rsid w:val="00C777C6"/>
    <w:rsid w:val="00C77A10"/>
    <w:rsid w:val="00C77EEE"/>
    <w:rsid w:val="00C80015"/>
    <w:rsid w:val="00C801BC"/>
    <w:rsid w:val="00C8033C"/>
    <w:rsid w:val="00C81020"/>
    <w:rsid w:val="00C81916"/>
    <w:rsid w:val="00C81ACD"/>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E85"/>
    <w:rsid w:val="00D02295"/>
    <w:rsid w:val="00D023DB"/>
    <w:rsid w:val="00D02405"/>
    <w:rsid w:val="00D02FFD"/>
    <w:rsid w:val="00D0345F"/>
    <w:rsid w:val="00D03CB0"/>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6B7E"/>
    <w:rsid w:val="00D272AA"/>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48D6"/>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2F23"/>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949"/>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18D"/>
    <w:rsid w:val="00D754E2"/>
    <w:rsid w:val="00D75719"/>
    <w:rsid w:val="00D764AD"/>
    <w:rsid w:val="00D765E1"/>
    <w:rsid w:val="00D802F7"/>
    <w:rsid w:val="00D81175"/>
    <w:rsid w:val="00D814F1"/>
    <w:rsid w:val="00D81807"/>
    <w:rsid w:val="00D81A01"/>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5EC"/>
    <w:rsid w:val="00DA5729"/>
    <w:rsid w:val="00DA580D"/>
    <w:rsid w:val="00DA5AA3"/>
    <w:rsid w:val="00DA5BA4"/>
    <w:rsid w:val="00DA5CF7"/>
    <w:rsid w:val="00DA5D41"/>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419"/>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202"/>
    <w:rsid w:val="00DF6560"/>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E2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41"/>
    <w:rsid w:val="00E33D87"/>
    <w:rsid w:val="00E3446A"/>
    <w:rsid w:val="00E345E8"/>
    <w:rsid w:val="00E3483E"/>
    <w:rsid w:val="00E35B13"/>
    <w:rsid w:val="00E35BF2"/>
    <w:rsid w:val="00E35C25"/>
    <w:rsid w:val="00E35E2F"/>
    <w:rsid w:val="00E3657F"/>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49C"/>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4A31"/>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C5F"/>
    <w:rsid w:val="00EF5F32"/>
    <w:rsid w:val="00EF6048"/>
    <w:rsid w:val="00EF6DD6"/>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192"/>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5C7C"/>
    <w:rsid w:val="00F57550"/>
    <w:rsid w:val="00F57B39"/>
    <w:rsid w:val="00F57D3E"/>
    <w:rsid w:val="00F57E2D"/>
    <w:rsid w:val="00F6073A"/>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0BC"/>
    <w:rsid w:val="00F754FA"/>
    <w:rsid w:val="00F75E22"/>
    <w:rsid w:val="00F76314"/>
    <w:rsid w:val="00F76324"/>
    <w:rsid w:val="00F76649"/>
    <w:rsid w:val="00F76F4D"/>
    <w:rsid w:val="00F770E5"/>
    <w:rsid w:val="00F771BE"/>
    <w:rsid w:val="00F77487"/>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5E64"/>
    <w:rsid w:val="00F965C1"/>
    <w:rsid w:val="00F97D2E"/>
    <w:rsid w:val="00F97E35"/>
    <w:rsid w:val="00F97EF5"/>
    <w:rsid w:val="00FA036B"/>
    <w:rsid w:val="00FA042A"/>
    <w:rsid w:val="00FA0BA8"/>
    <w:rsid w:val="00FA0EBC"/>
    <w:rsid w:val="00FA0ED3"/>
    <w:rsid w:val="00FA1414"/>
    <w:rsid w:val="00FA1DEF"/>
    <w:rsid w:val="00FA2066"/>
    <w:rsid w:val="00FA2C4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2C5"/>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C4D"/>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258"/>
    <w:rsid w:val="00FD440C"/>
    <w:rsid w:val="00FD58BC"/>
    <w:rsid w:val="00FD5BCB"/>
    <w:rsid w:val="00FD68FD"/>
    <w:rsid w:val="00FD6A17"/>
    <w:rsid w:val="00FD6B6A"/>
    <w:rsid w:val="00FD6BC2"/>
    <w:rsid w:val="00FD70B0"/>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80882114">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4755324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1893536">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F9BF-BFC7-48A8-BE8C-514F7E5E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2269</Words>
  <Characters>12934</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Демашкина Дарья Дмитриевна</cp:lastModifiedBy>
  <cp:revision>2</cp:revision>
  <cp:lastPrinted>2018-10-08T09:32:00Z</cp:lastPrinted>
  <dcterms:created xsi:type="dcterms:W3CDTF">2018-10-09T10:25:00Z</dcterms:created>
  <dcterms:modified xsi:type="dcterms:W3CDTF">2018-10-09T10:25:00Z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