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A9F" w:rsidRPr="001A0DDA" w:rsidRDefault="00DE5A9F" w:rsidP="00DE5A9F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A0DD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Техническое задание</w:t>
      </w:r>
    </w:p>
    <w:p w:rsidR="007A1E3E" w:rsidRDefault="00574E69" w:rsidP="0063674D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57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Оказание услуг в 2018 году по санаторно-курортному лечению льготных категорий граждан -получателей набора социальных услуг (профиль лечения – заболевания системы кровообращения, мочеполовой, нервной, костно-мышечной систем, органов дыхания, пищеварения, место оказания услуг – Краснодарский край)</w:t>
      </w:r>
    </w:p>
    <w:p w:rsidR="00DD6DA5" w:rsidRPr="001A0DDA" w:rsidRDefault="00DD6DA5" w:rsidP="0063674D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74E69" w:rsidRPr="00574E69" w:rsidRDefault="00574E69" w:rsidP="00574E69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Количество выполняемых работ (</w:t>
      </w: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поставки товара, оказания услуг)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: </w:t>
      </w:r>
      <w:r w:rsidRPr="00574E69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137 штук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574E69" w:rsidRPr="00574E69" w:rsidRDefault="00574E69" w:rsidP="00574E69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>.</w:t>
      </w:r>
    </w:p>
    <w:p w:rsidR="00574E69" w:rsidRPr="00574E69" w:rsidRDefault="00574E69" w:rsidP="00574E69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Начальная (максимальная) цена Контракта: </w:t>
      </w:r>
      <w:r w:rsidRPr="00574E69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>3232588,80 руб.</w:t>
      </w:r>
    </w:p>
    <w:p w:rsidR="00574E69" w:rsidRPr="00574E69" w:rsidRDefault="00574E69" w:rsidP="00574E69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574E69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себя: В стоимость путевки на оказание в 2018 году санаторно-курортных услуг гражданам, являющимся получателями государственной социальной помощи в виде набора социальных услуг, включаются расходы, связанные с оказанием услуг по санаторно-курортному лечению, в том числе: проживание, питание, медицинские услуги, культурно-массовые мероприятия, спортивные мероприятия, заработная плата обслуживающему персоналу, хозяйственные расходы, включающие оплату коммунальных услуг, услуг связи и другие платежи.</w:t>
      </w:r>
    </w:p>
    <w:p w:rsidR="00574E69" w:rsidRPr="00574E69" w:rsidRDefault="00574E69" w:rsidP="00574E69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Санаторно-курортные услуги должны оказываться санаторно-курортной организацией, расположенной на территории </w:t>
      </w: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Краснодарского края.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Российской Федерации от 16.04.2012 № 291 санаторно-курортное учреждение должно обладать лицензией на осуществление медицинской деятельности,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предоставленной лицензирующим органом: работы (услуги), выполняемые при осуществлении санаторно-курортной медицинской помощи по: </w:t>
      </w: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терапии, педиатрии, кардиологии, акушерству и гинекологии, урологии, неврологии, травматологии и ортопедии, пульмонологии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ru-RU" w:bidi="hi-IN"/>
        </w:rPr>
        <w:t>гастроэнтерологии, эндокринологии.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Возможность принятия на лечение инвалидов, имеющих нарушение опорно-двигательного аппарата, передвигающихся на инвалидных колясках или с помощью иных средств передвижения.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учреждением, имеющим в штате достаточное количество врачей-специалистов, соответствующих профилю заболеваний.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Ведение медицинской документации на поступающих на санаторно-курортное лечение должно осуществляться по установленным формам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РФ.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Досуг граждан должен быть организован с учетом специфики граждан льготных категорий.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Санаторно-курортные услуги должны оказываться в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ar-SA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574E69" w:rsidRPr="00574E69" w:rsidRDefault="00574E69" w:rsidP="00574E69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Нижеуказанные требования установлены в соответствии Федеральным законом от 05.04.2013 г.  №44-ФЗ (ред. от 29.07.2017) «О контрактной системе в сфере закупок товаров, работ, услуг для обеспечения государственных и муниципальных нужд»;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Федеральным законом от 17.07.1999 № 178-ФЗ (ред. 01.07.2017) «О государственной социальной помощи», 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Стандартами санаторно-курортной помощи, утвержденными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</w:t>
      </w:r>
    </w:p>
    <w:p w:rsidR="00574E69" w:rsidRPr="00574E69" w:rsidRDefault="00574E69" w:rsidP="00574E69">
      <w:pPr>
        <w:widowControl w:val="0"/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574E69" w:rsidRPr="00574E69" w:rsidRDefault="00574E69" w:rsidP="00574E69">
      <w:pPr>
        <w:widowControl w:val="0"/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1.Требования к качеству услуг: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imes New Roman"/>
          <w:spacing w:val="-1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Arial" w:hAnsi="Times New Roman" w:cs="Times New Roman"/>
          <w:spacing w:val="-1"/>
          <w:kern w:val="3"/>
          <w:sz w:val="16"/>
          <w:szCs w:val="16"/>
          <w:lang w:eastAsia="zh-CN" w:bidi="hi-IN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профилю лечения: ортопедия и травматология, неврология, пульмонология, кардиология, предоставленная лицензирующим органом в соответствии с Федеральным законом от 04.05.2011 № 99-ФЗ (ред. от 29.07.2017) «О лицензировании отдельных видов деятельности», Постановлением Правительства РФ от 16.04.2012  №291 (ред. от 23.09.2016) «О лицензировании медицинской деятельности». </w:t>
      </w:r>
    </w:p>
    <w:p w:rsidR="00574E69" w:rsidRPr="00574E69" w:rsidRDefault="00574E69" w:rsidP="00574E69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дорсопатии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спондилопатии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болезни мягких тканей,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остеопатии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хондропатии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)»;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211 «Об утверждении стандарта санаторно-курортной помощи больным с болезнями вен»;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-от 22 ноября 2004 г. № 212 «Об утверждении стандарта санаторно-курортной помощи больным с болезнями органов дыхания»;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213 «Об утверждении стандарта санаторно-курортной помощи больным детским церебральным параличом»;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полиневропатиями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и другими поражениями периферической нервной системы»; 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216 «Об утверждении стандарта санаторно-курортной помощи больным с болезнями мужских половых органов»;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574E69" w:rsidRPr="00574E69" w:rsidRDefault="00574E69" w:rsidP="00574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218 «Об утверждении стандарта санаторно-курортной помощи больным с болезнями женских тазовых органов,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невоспалительными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болезнями женских половых органов»;</w:t>
      </w: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 </w:t>
      </w:r>
    </w:p>
    <w:p w:rsidR="00574E69" w:rsidRPr="00574E69" w:rsidRDefault="00574E69" w:rsidP="00574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22.11.2004 г. № 220 «Об утверждении стандарта санаторно-курортной помощи больным сахарным диабетом»;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574E69" w:rsidRPr="00574E69" w:rsidRDefault="00574E69" w:rsidP="00574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- от 22.11.2004 г.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липидемиями</w:t>
      </w:r>
      <w:proofErr w:type="spellEnd"/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»;</w:t>
      </w:r>
    </w:p>
    <w:p w:rsidR="00574E69" w:rsidRPr="00574E69" w:rsidRDefault="00574E69" w:rsidP="00574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22.11.2004 г. № 224 «Об утверждении стандарта санаторно-курортной помощи больным с болезнями щитовидной железы»;</w:t>
      </w:r>
    </w:p>
    <w:p w:rsidR="00574E69" w:rsidRPr="00574E69" w:rsidRDefault="00574E69" w:rsidP="00574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- от 22.11.2004 г. № 226 «Об утверждении стандарта санаторно-курортной помощи больным </w:t>
      </w:r>
      <w:proofErr w:type="spellStart"/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гломерулярными</w:t>
      </w:r>
      <w:proofErr w:type="spellEnd"/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 болезнями, тубу-</w:t>
      </w:r>
      <w:proofErr w:type="spellStart"/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лоинтерстициальными</w:t>
      </w:r>
      <w:proofErr w:type="spellEnd"/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 xml:space="preserve"> болезнями почек»;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22.11.2004 г.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инфекционные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, воспалительные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артропатии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, артрозы, другие поражения суставов)»;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- от 22.11.2004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lastRenderedPageBreak/>
        <w:t>соматоформными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 xml:space="preserve"> расстройствами»;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-от 23 ноября 2004 г.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  <w:t>- от 23.11.2004 г. № 276 «Об утверждении стандарта санаторно-курортной помощи больным с цереброваскулярными болезнями»;</w:t>
      </w:r>
    </w:p>
    <w:p w:rsidR="00574E69" w:rsidRPr="00574E69" w:rsidRDefault="00574E69" w:rsidP="00574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23.11.2004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574E69" w:rsidRPr="00574E69" w:rsidRDefault="00574E69" w:rsidP="00574E6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</w:pPr>
      <w:r w:rsidRPr="00574E69">
        <w:rPr>
          <w:rFonts w:ascii="Times New Roman" w:eastAsia="Times New Roman" w:hAnsi="Times New Roman" w:cs="Times New Roman"/>
          <w:kern w:val="3"/>
          <w:sz w:val="16"/>
          <w:szCs w:val="16"/>
          <w:lang w:eastAsia="ru-RU" w:bidi="hi-IN"/>
        </w:rPr>
        <w:t>- от 23.11.2004 г.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ru-RU" w:bidi="hi-IN"/>
        </w:rPr>
      </w:pPr>
    </w:p>
    <w:p w:rsidR="00574E69" w:rsidRPr="00574E69" w:rsidRDefault="00574E69" w:rsidP="00574E69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Перечень </w:t>
      </w:r>
      <w:r w:rsidRPr="00574E69">
        <w:rPr>
          <w:rFonts w:ascii="Times New Roman" w:eastAsia="SimSun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 xml:space="preserve">медицинских услуг </w:t>
      </w:r>
      <w:r w:rsidRPr="00574E69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Минздравсоцразвития</w:t>
      </w:r>
      <w:proofErr w:type="spellEnd"/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 РФ от 22.11.2004 № 256 (ред. от 15.12.2014) «О порядке медицинского отбора и направления больных на санаторно-курортное лечение».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</w:p>
    <w:p w:rsidR="00574E69" w:rsidRPr="00574E69" w:rsidRDefault="00574E69" w:rsidP="00574E69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2. Требования к техническим характеристикам услуг: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безбарьерная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Минздравсоцразвитием</w:t>
      </w:r>
      <w:proofErr w:type="spell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 России. </w:t>
      </w:r>
    </w:p>
    <w:p w:rsidR="00574E69" w:rsidRPr="00574E69" w:rsidRDefault="00574E69" w:rsidP="00574E69">
      <w:pPr>
        <w:widowControl w:val="0"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: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(ред. от 24.11.2016) «О мерах по совершенствованию лечебного питания в лечебно-профилактических учреждениях Российской Федерации». 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2.6. Размещение граждан, направленных на санаторно-курортное лечение, должно осуществляться в 1-о или 2-х местных номерах, включая возможность соблюдения личной гигиены (душевая кабина или ванна, туалет) в номере проживания. Возможность размещения: инвалид и сопровождающее лицо.</w:t>
      </w:r>
    </w:p>
    <w:p w:rsidR="00574E69" w:rsidRPr="00574E69" w:rsidRDefault="00574E69" w:rsidP="00574E69">
      <w:pPr>
        <w:widowControl w:val="0"/>
        <w:tabs>
          <w:tab w:val="left" w:pos="426"/>
        </w:tabs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холодного и горячего водоснабжения;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2.8.  Дополнительно предоставляемые услуги: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служба приема (круглосуточный прием);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- организация трансфера граждан, прибывающих на лечение, от железнодорожного вокзала (автовокзала, аэропорта) до санатория и обратно по согласованию с Заказчиком.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</w:p>
    <w:p w:rsidR="00574E69" w:rsidRPr="00574E69" w:rsidRDefault="00574E69" w:rsidP="00574E69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</w:pPr>
      <w:r w:rsidRPr="00574E69">
        <w:rPr>
          <w:rFonts w:ascii="Times New Roman" w:eastAsia="Lucida Sans Unicode" w:hAnsi="Times New Roman" w:cs="Times New Roman"/>
          <w:b/>
          <w:bCs/>
          <w:color w:val="000000"/>
          <w:kern w:val="3"/>
          <w:sz w:val="16"/>
          <w:szCs w:val="16"/>
          <w:lang w:eastAsia="ar-SA" w:bidi="hi-IN"/>
        </w:rPr>
        <w:t>3. Место, объем, сроки и условия оказания услуг.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i/>
          <w:color w:val="C00000"/>
          <w:kern w:val="3"/>
          <w:sz w:val="16"/>
          <w:szCs w:val="16"/>
          <w:u w:val="single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Место оказания услуг: Российская Федерация, Краснодарский </w:t>
      </w:r>
      <w:proofErr w:type="gramStart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край:_</w:t>
      </w:r>
      <w:proofErr w:type="gramEnd"/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________________________.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Сроки оказания услуг: июнь - октябрь 2018 года.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Количество путевок для льготной категории граждан -  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137 путевок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Согласно пункту 3 статьи 6.2. Федерального закона от 17.07.1999 № 178-ФЗ </w:t>
      </w:r>
      <w:r w:rsidRPr="00574E69">
        <w:rPr>
          <w:rFonts w:ascii="Times New Roman" w:eastAsia="SimSun" w:hAnsi="Times New Roman" w:cs="Times New Roman"/>
          <w:noProof/>
          <w:kern w:val="3"/>
          <w:sz w:val="16"/>
          <w:szCs w:val="16"/>
          <w:lang w:bidi="hi-IN"/>
        </w:rPr>
        <w:t xml:space="preserve">(ред. от 01.07.2017) </w:t>
      </w:r>
      <w:r w:rsidRPr="00574E69"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  <w:t xml:space="preserve">«О государственной социальной помощи» </w:t>
      </w:r>
    </w:p>
    <w:p w:rsidR="00574E69" w:rsidRPr="00574E69" w:rsidRDefault="00574E69" w:rsidP="00574E69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</w:pP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- продолжительность санаторно-курортного лечения (заезда) граждан-получателей набора социальных услуг для взрослых и сопровождающих их лиц – 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18 дней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 xml:space="preserve">, для детей и их сопровождающих лиц - </w:t>
      </w:r>
      <w:r w:rsidRPr="00574E69">
        <w:rPr>
          <w:rFonts w:ascii="Times New Roman" w:eastAsia="SimSun" w:hAnsi="Times New Roman" w:cs="Times New Roman"/>
          <w:b/>
          <w:bCs/>
          <w:kern w:val="3"/>
          <w:sz w:val="16"/>
          <w:szCs w:val="16"/>
          <w:lang w:eastAsia="zh-CN" w:bidi="hi-IN"/>
        </w:rPr>
        <w:t>21 день</w:t>
      </w:r>
      <w:r w:rsidRPr="00574E69">
        <w:rPr>
          <w:rFonts w:ascii="Times New Roman" w:eastAsia="SimSun" w:hAnsi="Times New Roman" w:cs="Times New Roman"/>
          <w:bCs/>
          <w:kern w:val="3"/>
          <w:sz w:val="16"/>
          <w:szCs w:val="16"/>
          <w:lang w:eastAsia="zh-CN" w:bidi="hi-IN"/>
        </w:rPr>
        <w:t>.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1759"/>
        <w:gridCol w:w="1981"/>
        <w:gridCol w:w="2199"/>
        <w:gridCol w:w="2583"/>
      </w:tblGrid>
      <w:tr w:rsidR="00574E69" w:rsidRPr="00574E69" w:rsidTr="00574E69">
        <w:trPr>
          <w:trHeight w:val="293"/>
        </w:trPr>
        <w:tc>
          <w:tcPr>
            <w:tcW w:w="6160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75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</w:t>
            </w:r>
          </w:p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981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</w:t>
            </w:r>
          </w:p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руб./ед.</w:t>
            </w:r>
          </w:p>
        </w:tc>
        <w:tc>
          <w:tcPr>
            <w:tcW w:w="219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путевок</w:t>
            </w:r>
          </w:p>
        </w:tc>
        <w:tc>
          <w:tcPr>
            <w:tcW w:w="2583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</w:t>
            </w:r>
          </w:p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574E69" w:rsidRPr="00574E69" w:rsidTr="00574E69">
        <w:trPr>
          <w:trHeight w:val="125"/>
        </w:trPr>
        <w:tc>
          <w:tcPr>
            <w:tcW w:w="6160" w:type="dxa"/>
            <w:vAlign w:val="center"/>
          </w:tcPr>
          <w:p w:rsidR="00574E69" w:rsidRPr="00574E69" w:rsidRDefault="00574E69" w:rsidP="00574E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кровообращения, мочеполовой, нервной, эндокринной, костно-мышечной систем, органов дыхания, пищеварения) для взрослых граждан</w:t>
            </w:r>
          </w:p>
        </w:tc>
        <w:tc>
          <w:tcPr>
            <w:tcW w:w="175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81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21646,80</w:t>
            </w:r>
          </w:p>
        </w:tc>
        <w:tc>
          <w:tcPr>
            <w:tcW w:w="219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583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1190574,00</w:t>
            </w:r>
          </w:p>
        </w:tc>
      </w:tr>
      <w:tr w:rsidR="00574E69" w:rsidRPr="00574E69" w:rsidTr="00574E69">
        <w:trPr>
          <w:trHeight w:val="125"/>
        </w:trPr>
        <w:tc>
          <w:tcPr>
            <w:tcW w:w="6160" w:type="dxa"/>
            <w:vAlign w:val="center"/>
          </w:tcPr>
          <w:p w:rsidR="00574E69" w:rsidRPr="00574E69" w:rsidRDefault="00574E69" w:rsidP="00574E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кровообращения, мочеполовой, нервной, эндокринной, костно-мышечной систем, органов дыхания, пищеварения) для лиц, сопровождающих взрослых граждан</w:t>
            </w:r>
          </w:p>
        </w:tc>
        <w:tc>
          <w:tcPr>
            <w:tcW w:w="175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81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21646,80</w:t>
            </w:r>
          </w:p>
        </w:tc>
        <w:tc>
          <w:tcPr>
            <w:tcW w:w="219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83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173174,40</w:t>
            </w:r>
          </w:p>
        </w:tc>
      </w:tr>
      <w:tr w:rsidR="00574E69" w:rsidRPr="00574E69" w:rsidTr="00574E69">
        <w:trPr>
          <w:trHeight w:val="125"/>
        </w:trPr>
        <w:tc>
          <w:tcPr>
            <w:tcW w:w="6160" w:type="dxa"/>
            <w:vAlign w:val="center"/>
          </w:tcPr>
          <w:p w:rsidR="00574E69" w:rsidRPr="00574E69" w:rsidRDefault="00574E69" w:rsidP="00574E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кровообращения, мочеполовой, нервной, эндокринной, костно-мышечной систем, органов дыхания, пищеварения) для детей</w:t>
            </w:r>
          </w:p>
        </w:tc>
        <w:tc>
          <w:tcPr>
            <w:tcW w:w="175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81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25254,60</w:t>
            </w:r>
          </w:p>
        </w:tc>
        <w:tc>
          <w:tcPr>
            <w:tcW w:w="219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83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934420,20</w:t>
            </w:r>
          </w:p>
        </w:tc>
      </w:tr>
      <w:tr w:rsidR="00574E69" w:rsidRPr="00574E69" w:rsidTr="00574E69">
        <w:trPr>
          <w:trHeight w:val="125"/>
        </w:trPr>
        <w:tc>
          <w:tcPr>
            <w:tcW w:w="6160" w:type="dxa"/>
            <w:vAlign w:val="center"/>
          </w:tcPr>
          <w:p w:rsidR="00574E69" w:rsidRPr="00574E69" w:rsidRDefault="00574E69" w:rsidP="00574E69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в 2018 году санаторно-курортных услуг гражданам Орловской области, являющимся получателями государственной социальной помощи в виде набора социальных услуг (профиль лечения – заболевания системы кровообращения, мочеполовой, нервной, эндокринной, костно-мышечной систем, органов дыхания, пищеварения) для лиц, сопровождающих детей</w:t>
            </w:r>
          </w:p>
        </w:tc>
        <w:tc>
          <w:tcPr>
            <w:tcW w:w="175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981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25254,60</w:t>
            </w:r>
          </w:p>
        </w:tc>
        <w:tc>
          <w:tcPr>
            <w:tcW w:w="2199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583" w:type="dxa"/>
            <w:vAlign w:val="center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934420,20</w:t>
            </w:r>
          </w:p>
        </w:tc>
      </w:tr>
      <w:tr w:rsidR="00574E69" w:rsidRPr="00574E69" w:rsidTr="00574E69">
        <w:trPr>
          <w:trHeight w:val="101"/>
        </w:trPr>
        <w:tc>
          <w:tcPr>
            <w:tcW w:w="9900" w:type="dxa"/>
            <w:gridSpan w:val="3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199" w:type="dxa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583" w:type="dxa"/>
          </w:tcPr>
          <w:p w:rsidR="00574E69" w:rsidRPr="00574E69" w:rsidRDefault="00574E69" w:rsidP="00574E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4E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3232588,80</w:t>
            </w:r>
          </w:p>
        </w:tc>
      </w:tr>
    </w:tbl>
    <w:p w:rsidR="00574E69" w:rsidRPr="00574E69" w:rsidRDefault="00574E69" w:rsidP="004B1118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bookmarkStart w:id="0" w:name="_GoBack"/>
      <w:bookmarkEnd w:id="0"/>
    </w:p>
    <w:sectPr w:rsidR="00574E69" w:rsidRPr="00574E69" w:rsidSect="00575D2D">
      <w:pgSz w:w="16838" w:h="11906" w:orient="landscape"/>
      <w:pgMar w:top="568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15"/>
    <w:lvl w:ilvl="0">
      <w:start w:val="5"/>
      <w:numFmt w:val="decimal"/>
      <w:pStyle w:val="-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2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FED23D9"/>
    <w:multiLevelType w:val="hybridMultilevel"/>
    <w:tmpl w:val="A744488A"/>
    <w:lvl w:ilvl="0" w:tplc="A5FC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14139"/>
    <w:rsid w:val="00023325"/>
    <w:rsid w:val="00056928"/>
    <w:rsid w:val="0006566E"/>
    <w:rsid w:val="00074663"/>
    <w:rsid w:val="00095575"/>
    <w:rsid w:val="000B59A8"/>
    <w:rsid w:val="000B6DFA"/>
    <w:rsid w:val="00117E81"/>
    <w:rsid w:val="00136DB8"/>
    <w:rsid w:val="0015201B"/>
    <w:rsid w:val="0016674D"/>
    <w:rsid w:val="00171638"/>
    <w:rsid w:val="0017337F"/>
    <w:rsid w:val="00175AFB"/>
    <w:rsid w:val="001916B4"/>
    <w:rsid w:val="00197B2A"/>
    <w:rsid w:val="001A0DDA"/>
    <w:rsid w:val="001A3202"/>
    <w:rsid w:val="001C053E"/>
    <w:rsid w:val="001E0DB9"/>
    <w:rsid w:val="001E2FD1"/>
    <w:rsid w:val="00210BFF"/>
    <w:rsid w:val="00222835"/>
    <w:rsid w:val="00223B4F"/>
    <w:rsid w:val="002504BD"/>
    <w:rsid w:val="002525C6"/>
    <w:rsid w:val="002631DF"/>
    <w:rsid w:val="00266F72"/>
    <w:rsid w:val="00291C50"/>
    <w:rsid w:val="002A309B"/>
    <w:rsid w:val="002A39EE"/>
    <w:rsid w:val="002B70B1"/>
    <w:rsid w:val="002C760B"/>
    <w:rsid w:val="002E25D3"/>
    <w:rsid w:val="0031631F"/>
    <w:rsid w:val="00327440"/>
    <w:rsid w:val="00355007"/>
    <w:rsid w:val="0037631E"/>
    <w:rsid w:val="00383880"/>
    <w:rsid w:val="0039132E"/>
    <w:rsid w:val="003A4215"/>
    <w:rsid w:val="003B3447"/>
    <w:rsid w:val="003C2C8B"/>
    <w:rsid w:val="003D75E5"/>
    <w:rsid w:val="00407492"/>
    <w:rsid w:val="00420209"/>
    <w:rsid w:val="00421C68"/>
    <w:rsid w:val="00467EBB"/>
    <w:rsid w:val="00477305"/>
    <w:rsid w:val="004B1118"/>
    <w:rsid w:val="00517FF7"/>
    <w:rsid w:val="00527BF8"/>
    <w:rsid w:val="0053233C"/>
    <w:rsid w:val="00532DF4"/>
    <w:rsid w:val="00535D96"/>
    <w:rsid w:val="00542BD3"/>
    <w:rsid w:val="005736ED"/>
    <w:rsid w:val="00574E69"/>
    <w:rsid w:val="00575D2D"/>
    <w:rsid w:val="0058708D"/>
    <w:rsid w:val="005D0A8E"/>
    <w:rsid w:val="00607784"/>
    <w:rsid w:val="00631CE7"/>
    <w:rsid w:val="0063674D"/>
    <w:rsid w:val="006420C2"/>
    <w:rsid w:val="00661609"/>
    <w:rsid w:val="0067116E"/>
    <w:rsid w:val="006856BE"/>
    <w:rsid w:val="006934F6"/>
    <w:rsid w:val="006961F2"/>
    <w:rsid w:val="006C64FD"/>
    <w:rsid w:val="006D35DE"/>
    <w:rsid w:val="006F0204"/>
    <w:rsid w:val="007215BC"/>
    <w:rsid w:val="00723FDD"/>
    <w:rsid w:val="0076552A"/>
    <w:rsid w:val="00765A66"/>
    <w:rsid w:val="0077470D"/>
    <w:rsid w:val="007800B2"/>
    <w:rsid w:val="0079219A"/>
    <w:rsid w:val="007A1E3E"/>
    <w:rsid w:val="007B7A3E"/>
    <w:rsid w:val="007C73F2"/>
    <w:rsid w:val="007F04EA"/>
    <w:rsid w:val="007F4DCF"/>
    <w:rsid w:val="00825A67"/>
    <w:rsid w:val="00846B12"/>
    <w:rsid w:val="00853877"/>
    <w:rsid w:val="008669B5"/>
    <w:rsid w:val="00867975"/>
    <w:rsid w:val="008763F9"/>
    <w:rsid w:val="0088138B"/>
    <w:rsid w:val="0089137C"/>
    <w:rsid w:val="008A7BD4"/>
    <w:rsid w:val="008C274C"/>
    <w:rsid w:val="008E185E"/>
    <w:rsid w:val="00935477"/>
    <w:rsid w:val="00960830"/>
    <w:rsid w:val="00984505"/>
    <w:rsid w:val="009F5229"/>
    <w:rsid w:val="009F581B"/>
    <w:rsid w:val="00A01BC8"/>
    <w:rsid w:val="00A227AD"/>
    <w:rsid w:val="00A34253"/>
    <w:rsid w:val="00A34FB2"/>
    <w:rsid w:val="00A467E1"/>
    <w:rsid w:val="00A72E1D"/>
    <w:rsid w:val="00A87791"/>
    <w:rsid w:val="00AF3666"/>
    <w:rsid w:val="00AF3696"/>
    <w:rsid w:val="00AF73EC"/>
    <w:rsid w:val="00B053C9"/>
    <w:rsid w:val="00B1018D"/>
    <w:rsid w:val="00B10E18"/>
    <w:rsid w:val="00B17DC8"/>
    <w:rsid w:val="00B214E7"/>
    <w:rsid w:val="00B25B45"/>
    <w:rsid w:val="00B33EDE"/>
    <w:rsid w:val="00B72EB5"/>
    <w:rsid w:val="00BB609A"/>
    <w:rsid w:val="00BC60F8"/>
    <w:rsid w:val="00BC6AC6"/>
    <w:rsid w:val="00BD2FD0"/>
    <w:rsid w:val="00BF6930"/>
    <w:rsid w:val="00C06444"/>
    <w:rsid w:val="00C1593E"/>
    <w:rsid w:val="00C24DEA"/>
    <w:rsid w:val="00C33D88"/>
    <w:rsid w:val="00C37ADD"/>
    <w:rsid w:val="00C602C7"/>
    <w:rsid w:val="00C62217"/>
    <w:rsid w:val="00C80A07"/>
    <w:rsid w:val="00CC78A2"/>
    <w:rsid w:val="00D061AE"/>
    <w:rsid w:val="00D64D61"/>
    <w:rsid w:val="00D762C9"/>
    <w:rsid w:val="00D81420"/>
    <w:rsid w:val="00D92A09"/>
    <w:rsid w:val="00DC363F"/>
    <w:rsid w:val="00DC399B"/>
    <w:rsid w:val="00DD6DA5"/>
    <w:rsid w:val="00DE5A9F"/>
    <w:rsid w:val="00DF214B"/>
    <w:rsid w:val="00E01FA3"/>
    <w:rsid w:val="00E149FC"/>
    <w:rsid w:val="00E334EA"/>
    <w:rsid w:val="00E47093"/>
    <w:rsid w:val="00E603AC"/>
    <w:rsid w:val="00EB26EB"/>
    <w:rsid w:val="00EC656E"/>
    <w:rsid w:val="00ED6B5D"/>
    <w:rsid w:val="00EE00B3"/>
    <w:rsid w:val="00EE6075"/>
    <w:rsid w:val="00F042BA"/>
    <w:rsid w:val="00F12BC0"/>
    <w:rsid w:val="00F1596F"/>
    <w:rsid w:val="00F20E60"/>
    <w:rsid w:val="00F3445A"/>
    <w:rsid w:val="00F4573E"/>
    <w:rsid w:val="00F55FE8"/>
    <w:rsid w:val="00F56212"/>
    <w:rsid w:val="00F7164E"/>
    <w:rsid w:val="00FE165B"/>
    <w:rsid w:val="00FE6DBF"/>
    <w:rsid w:val="00FF335D"/>
    <w:rsid w:val="00FF4560"/>
    <w:rsid w:val="00FF656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2525C6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525C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2525C6"/>
    <w:pPr>
      <w:keepNext/>
      <w:widowControl w:val="0"/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575D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75D2D"/>
  </w:style>
  <w:style w:type="table" w:customStyle="1" w:styleId="1">
    <w:name w:val="Сетка таблицы1"/>
    <w:basedOn w:val="a1"/>
    <w:next w:val="ab"/>
    <w:uiPriority w:val="59"/>
    <w:rsid w:val="00575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B053C9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b"/>
    <w:uiPriority w:val="59"/>
    <w:rsid w:val="00252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525C6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2525C6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525C6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525C6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paragraph" w:styleId="af">
    <w:name w:val="Normal (Web)"/>
    <w:aliases w:val="Обычный (Web)"/>
    <w:basedOn w:val="a"/>
    <w:link w:val="af0"/>
    <w:unhideWhenUsed/>
    <w:qFormat/>
    <w:rsid w:val="002525C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F4573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customStyle="1" w:styleId="31">
    <w:name w:val="Сетка таблицы3"/>
    <w:basedOn w:val="a1"/>
    <w:next w:val="ab"/>
    <w:uiPriority w:val="59"/>
    <w:rsid w:val="00EB2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qFormat/>
    <w:rsid w:val="00355007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">
    <w:name w:val="text"/>
    <w:basedOn w:val="a"/>
    <w:rsid w:val="001A0DDA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character" w:customStyle="1" w:styleId="af0">
    <w:name w:val="Обычный (веб) Знак"/>
    <w:aliases w:val="Обычный (Web) Знак"/>
    <w:link w:val="af"/>
    <w:locked/>
    <w:rsid w:val="001A0DDA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-">
    <w:name w:val="Контракт-подподпункт"/>
    <w:basedOn w:val="a"/>
    <w:rsid w:val="007A1E3E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4</cp:revision>
  <cp:lastPrinted>2017-05-16T11:56:00Z</cp:lastPrinted>
  <dcterms:created xsi:type="dcterms:W3CDTF">2018-04-18T13:42:00Z</dcterms:created>
  <dcterms:modified xsi:type="dcterms:W3CDTF">2018-07-12T16:37:00Z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