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58" w:rsidRPr="00A967D1" w:rsidRDefault="00842E58" w:rsidP="00842E58">
      <w:pPr>
        <w:keepNext/>
        <w:widowControl w:val="0"/>
        <w:tabs>
          <w:tab w:val="left" w:pos="878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Техническое задание</w:t>
      </w:r>
    </w:p>
    <w:p w:rsidR="00842E58" w:rsidRPr="00A967D1" w:rsidRDefault="00842E58" w:rsidP="00842E58">
      <w:pPr>
        <w:keepNext/>
        <w:widowControl w:val="0"/>
        <w:tabs>
          <w:tab w:val="left" w:pos="87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967D1">
        <w:rPr>
          <w:rFonts w:ascii="Times New Roman" w:eastAsia="Times New Roman" w:hAnsi="Times New Roman" w:cs="Times New Roman"/>
          <w:bCs/>
          <w:lang w:eastAsia="zh-CN"/>
        </w:rPr>
        <w:t xml:space="preserve">Способ определения исполнителя (подрядчика, поставщика): </w:t>
      </w:r>
      <w:r w:rsidRPr="00A967D1">
        <w:rPr>
          <w:rFonts w:ascii="Times New Roman" w:eastAsia="Times New Roman" w:hAnsi="Times New Roman" w:cs="Times New Roman"/>
          <w:lang w:eastAsia="zh-CN"/>
        </w:rPr>
        <w:t>аукцион в электронной форме.</w:t>
      </w:r>
    </w:p>
    <w:p w:rsidR="00842E58" w:rsidRPr="00A967D1" w:rsidRDefault="00842E58" w:rsidP="00842E58">
      <w:pPr>
        <w:keepNext/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967D1">
        <w:rPr>
          <w:rFonts w:ascii="Times New Roman" w:eastAsia="Times New Roman" w:hAnsi="Times New Roman" w:cs="Times New Roman"/>
          <w:lang w:eastAsia="zh-CN"/>
        </w:rPr>
        <w:t>Количество выполняемых работ (</w:t>
      </w:r>
      <w:r w:rsidRPr="00A967D1">
        <w:rPr>
          <w:rFonts w:ascii="Times New Roman" w:eastAsia="Times New Roman" w:hAnsi="Times New Roman" w:cs="Times New Roman"/>
          <w:bCs/>
          <w:lang w:eastAsia="zh-CN"/>
        </w:rPr>
        <w:t>поставки товара, оказания услуг)</w:t>
      </w:r>
      <w:r w:rsidRPr="00A967D1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A967D1">
        <w:rPr>
          <w:rFonts w:ascii="Times New Roman" w:eastAsia="Times New Roman" w:hAnsi="Times New Roman" w:cs="Times New Roman"/>
          <w:b/>
          <w:lang w:eastAsia="zh-CN"/>
        </w:rPr>
        <w:t>108600 штук</w:t>
      </w:r>
      <w:r w:rsidRPr="00A967D1">
        <w:rPr>
          <w:rFonts w:ascii="Times New Roman" w:eastAsia="Times New Roman" w:hAnsi="Times New Roman" w:cs="Times New Roman"/>
          <w:lang w:eastAsia="zh-CN"/>
        </w:rPr>
        <w:t>.</w:t>
      </w:r>
    </w:p>
    <w:p w:rsidR="00842E58" w:rsidRPr="00A967D1" w:rsidRDefault="00842E58" w:rsidP="00842E58">
      <w:pPr>
        <w:widowControl w:val="0"/>
        <w:tabs>
          <w:tab w:val="center" w:pos="4818"/>
          <w:tab w:val="left" w:pos="6681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967D1">
        <w:rPr>
          <w:rFonts w:ascii="Times New Roman" w:eastAsia="Times New Roman" w:hAnsi="Times New Roman" w:cs="Times New Roman"/>
          <w:bCs/>
          <w:lang w:eastAsia="zh-CN"/>
        </w:rPr>
        <w:t xml:space="preserve">Место поставки товара: </w:t>
      </w:r>
      <w:r w:rsidRPr="00A967D1">
        <w:rPr>
          <w:rFonts w:ascii="Times New Roman" w:eastAsia="Arial Unicode MS" w:hAnsi="Times New Roman" w:cs="Times New Roman"/>
          <w:color w:val="000000"/>
          <w:lang w:eastAsia="ru-RU"/>
        </w:rPr>
        <w:t xml:space="preserve">Поставка товара происходит в г. Орел и Орловскую область, с доставкой по месту жительства получателя </w:t>
      </w:r>
      <w:r w:rsidRPr="00A967D1">
        <w:rPr>
          <w:rFonts w:ascii="Times New Roman" w:eastAsia="Arial Unicode MS" w:hAnsi="Times New Roman" w:cs="Times New Roman"/>
          <w:bCs/>
          <w:color w:val="000000"/>
          <w:lang w:eastAsia="ru-RU"/>
        </w:rPr>
        <w:t>или по согласованию с получателем выдается ему по месту нахождения пункта выдачи (в пределах Орловской области)</w:t>
      </w:r>
      <w:r w:rsidRPr="00A967D1">
        <w:rPr>
          <w:rFonts w:ascii="Times New Roman" w:eastAsia="Arial Unicode MS" w:hAnsi="Times New Roman" w:cs="Times New Roman"/>
          <w:color w:val="000000"/>
          <w:lang w:eastAsia="ru-RU"/>
        </w:rPr>
        <w:t>.</w:t>
      </w:r>
    </w:p>
    <w:p w:rsidR="00842E58" w:rsidRPr="00A967D1" w:rsidRDefault="00842E58" w:rsidP="00842E58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967D1">
        <w:rPr>
          <w:rFonts w:ascii="Times New Roman" w:eastAsia="Times New Roman" w:hAnsi="Times New Roman" w:cs="Times New Roman"/>
          <w:bCs/>
          <w:lang w:eastAsia="zh-CN"/>
        </w:rPr>
        <w:t xml:space="preserve">Срок поставки товара: </w:t>
      </w:r>
      <w:r w:rsidRPr="00A967D1">
        <w:rPr>
          <w:rFonts w:ascii="Times New Roman" w:eastAsia="Times New Roman" w:hAnsi="Times New Roman" w:cs="Times New Roman"/>
          <w:b/>
          <w:bCs/>
          <w:lang w:eastAsia="zh-CN"/>
        </w:rPr>
        <w:t>по 30.10.2018 г. включительно.</w:t>
      </w:r>
    </w:p>
    <w:p w:rsidR="00842E58" w:rsidRPr="00A967D1" w:rsidRDefault="00842E58" w:rsidP="00842E58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zh-CN"/>
        </w:rPr>
      </w:pPr>
      <w:r w:rsidRPr="00A967D1">
        <w:rPr>
          <w:rFonts w:ascii="Times New Roman" w:eastAsia="Times New Roman" w:hAnsi="Times New Roman" w:cs="Times New Roman"/>
          <w:bCs/>
          <w:lang w:eastAsia="zh-CN"/>
        </w:rPr>
        <w:t>Сроки действия Контракта</w:t>
      </w:r>
      <w:r w:rsidRPr="00A967D1">
        <w:rPr>
          <w:rFonts w:ascii="Arial" w:eastAsia="Times New Roman" w:hAnsi="Arial" w:cs="Arial"/>
          <w:bCs/>
          <w:lang w:eastAsia="zh-CN"/>
        </w:rPr>
        <w:t xml:space="preserve">: </w:t>
      </w:r>
      <w:r w:rsidRPr="00A967D1">
        <w:rPr>
          <w:rFonts w:ascii="Times New Roman" w:eastAsia="Times New Roman" w:hAnsi="Times New Roman" w:cs="Times New Roman"/>
          <w:b/>
          <w:bCs/>
          <w:lang w:eastAsia="zh-CN"/>
        </w:rPr>
        <w:t>по 30.11.2018 г. включительно.</w:t>
      </w:r>
    </w:p>
    <w:p w:rsidR="00842E58" w:rsidRPr="00A967D1" w:rsidRDefault="00842E58" w:rsidP="00842E58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967D1">
        <w:rPr>
          <w:rFonts w:ascii="Times New Roman" w:eastAsia="Times New Roman" w:hAnsi="Times New Roman" w:cs="Times New Roman"/>
          <w:bCs/>
          <w:lang w:eastAsia="zh-CN"/>
        </w:rPr>
        <w:t xml:space="preserve"> Источник финансирования: 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842E58" w:rsidRPr="00A967D1" w:rsidRDefault="00842E58" w:rsidP="00842E58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zh-CN"/>
        </w:rPr>
      </w:pPr>
      <w:r w:rsidRPr="00A967D1">
        <w:rPr>
          <w:rFonts w:ascii="Times New Roman" w:eastAsia="Times New Roman" w:hAnsi="Times New Roman" w:cs="Times New Roman"/>
          <w:lang w:eastAsia="zh-CN"/>
        </w:rPr>
        <w:t xml:space="preserve">Начальная (максимальная) цена Контракта: </w:t>
      </w:r>
      <w:r w:rsidRPr="00A967D1">
        <w:rPr>
          <w:rFonts w:ascii="Times New Roman" w:eastAsia="Times New Roman" w:hAnsi="Times New Roman" w:cs="Times New Roman"/>
          <w:b/>
          <w:lang w:eastAsia="zh-CN"/>
        </w:rPr>
        <w:t>1322088,00 руб.</w:t>
      </w:r>
    </w:p>
    <w:p w:rsidR="00842E58" w:rsidRPr="00A967D1" w:rsidRDefault="00842E58" w:rsidP="00842E58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967D1">
        <w:rPr>
          <w:rFonts w:ascii="Times New Roman" w:eastAsia="Times New Roman" w:hAnsi="Times New Roman" w:cs="Times New Roman"/>
          <w:color w:val="000000"/>
          <w:lang w:eastAsia="zh-CN"/>
        </w:rPr>
        <w:t>Цена Контракта включает в себя все расходы Поставщика по исполнению настоящего Контракта, а также страхование, уплата всех пошлин, налогов и других обязательных платежей, гарантийное сервисное обслуживание, доставка Товара Получателям.</w:t>
      </w:r>
    </w:p>
    <w:p w:rsidR="00842E58" w:rsidRPr="00A967D1" w:rsidRDefault="00842E58" w:rsidP="00842E58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967D1">
        <w:rPr>
          <w:rFonts w:ascii="Times New Roman" w:eastAsia="Times New Roman" w:hAnsi="Times New Roman" w:cs="Times New Roman"/>
          <w:color w:val="000000"/>
          <w:lang w:eastAsia="zh-CN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tbl>
      <w:tblPr>
        <w:tblW w:w="4754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01"/>
        <w:gridCol w:w="1866"/>
        <w:gridCol w:w="2176"/>
        <w:gridCol w:w="4070"/>
        <w:gridCol w:w="2268"/>
        <w:gridCol w:w="1492"/>
        <w:gridCol w:w="1371"/>
      </w:tblGrid>
      <w:tr w:rsidR="00842E58" w:rsidRPr="00A967D1" w:rsidTr="00B87D50">
        <w:tc>
          <w:tcPr>
            <w:tcW w:w="2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№ п/п</w:t>
            </w:r>
          </w:p>
        </w:tc>
        <w:tc>
          <w:tcPr>
            <w:tcW w:w="6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Наименование товара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Наименование показателя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Значение показателя</w:t>
            </w:r>
          </w:p>
        </w:tc>
        <w:tc>
          <w:tcPr>
            <w:tcW w:w="8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Количество товара, шт.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Цена за единицу, руб.</w:t>
            </w:r>
          </w:p>
        </w:tc>
        <w:tc>
          <w:tcPr>
            <w:tcW w:w="4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Стоимость, руб.</w:t>
            </w:r>
          </w:p>
        </w:tc>
      </w:tr>
      <w:tr w:rsidR="00842E58" w:rsidRPr="00A967D1" w:rsidTr="00B87D50">
        <w:trPr>
          <w:trHeight w:val="303"/>
        </w:trPr>
        <w:tc>
          <w:tcPr>
            <w:tcW w:w="21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Подгузники для детей весом до 9 кг</w:t>
            </w:r>
          </w:p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42E58" w:rsidRPr="00A967D1" w:rsidRDefault="00842E58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Наименование товара,</w:t>
            </w:r>
          </w:p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  <w:t>страна происхождения</w:t>
            </w: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назначение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реабилитация детей-инвалидов </w:t>
            </w:r>
          </w:p>
        </w:tc>
        <w:tc>
          <w:tcPr>
            <w:tcW w:w="81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6600</w:t>
            </w:r>
          </w:p>
        </w:tc>
        <w:tc>
          <w:tcPr>
            <w:tcW w:w="53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10,08</w:t>
            </w:r>
          </w:p>
        </w:tc>
        <w:tc>
          <w:tcPr>
            <w:tcW w:w="495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66528,00</w:t>
            </w:r>
          </w:p>
        </w:tc>
      </w:tr>
      <w:tr w:rsidR="00842E58" w:rsidRPr="00A967D1" w:rsidTr="00B87D50"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внутренний слой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гипоаллергенный</w:t>
            </w:r>
            <w:proofErr w:type="spellEnd"/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нетканый материал, пропускающий влагу в одном направлении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впитывающий слой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распушенная целлюлоза с </w:t>
            </w:r>
            <w:proofErr w:type="spellStart"/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суперабсорбирующим</w:t>
            </w:r>
            <w:proofErr w:type="spellEnd"/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полимером, превращающим жидкость в гель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rPr>
          <w:trHeight w:val="353"/>
        </w:trPr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внешний/нижний слой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не пропускающий влагу наружу, паропроницаемый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защитные бортики/ барьеры по краям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многоразовые застежки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полное влагопоглощение, г.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не менее 240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rPr>
          <w:trHeight w:val="417"/>
        </w:trPr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размер подгузника 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для детей весом до 9 кг</w:t>
            </w:r>
            <w:r w:rsidRPr="00A967D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  <w:t>*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  <w:bottom w:val="single" w:sz="18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  <w:bottom w:val="single" w:sz="18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c>
          <w:tcPr>
            <w:tcW w:w="217" w:type="pct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674" w:type="pct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Подгузники для детей весом до 20 кг</w:t>
            </w:r>
          </w:p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42E58" w:rsidRPr="00A967D1" w:rsidRDefault="00842E58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Наименование товара,</w:t>
            </w:r>
          </w:p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  <w:t>страна происхождения</w:t>
            </w:r>
          </w:p>
        </w:tc>
        <w:tc>
          <w:tcPr>
            <w:tcW w:w="786" w:type="pc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назначение</w:t>
            </w:r>
          </w:p>
        </w:tc>
        <w:tc>
          <w:tcPr>
            <w:tcW w:w="1470" w:type="pc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реабилитация детей-инвалидов</w:t>
            </w:r>
          </w:p>
        </w:tc>
        <w:tc>
          <w:tcPr>
            <w:tcW w:w="819" w:type="pct"/>
            <w:vMerge w:val="restart"/>
            <w:tcBorders>
              <w:top w:val="single" w:sz="18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48000</w:t>
            </w:r>
          </w:p>
        </w:tc>
        <w:tc>
          <w:tcPr>
            <w:tcW w:w="539" w:type="pct"/>
            <w:vMerge w:val="restart"/>
            <w:tcBorders>
              <w:top w:val="single" w:sz="18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11,51</w:t>
            </w:r>
          </w:p>
        </w:tc>
        <w:tc>
          <w:tcPr>
            <w:tcW w:w="495" w:type="pct"/>
            <w:vMerge w:val="restart"/>
            <w:tcBorders>
              <w:top w:val="single" w:sz="18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552480,00</w:t>
            </w:r>
          </w:p>
        </w:tc>
      </w:tr>
      <w:tr w:rsidR="00842E58" w:rsidRPr="00A967D1" w:rsidTr="00B87D50"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внутренний слой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гипоаллергенный</w:t>
            </w:r>
            <w:proofErr w:type="spellEnd"/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нетканый материал, пропускающий влагу в одном направлении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впитывающий слой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распушенная целлюлоза с </w:t>
            </w:r>
            <w:proofErr w:type="spellStart"/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суперабсорбирующим</w:t>
            </w:r>
            <w:proofErr w:type="spellEnd"/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полимером, превращающим жидкость в гель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rPr>
          <w:trHeight w:val="516"/>
        </w:trPr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внешний/нижний слой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не пропускающий влагу наружу, паропроницаемый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защитные бортики/ барьеры по краям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многоразовые застежки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полное влагопоглощение, г.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не менее 270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размер подгузника 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для детей весом до 20 кг</w:t>
            </w:r>
            <w:r w:rsidRPr="00A967D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  <w:t>**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c>
          <w:tcPr>
            <w:tcW w:w="217" w:type="pct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674" w:type="pct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Подгузники для детей весом </w:t>
            </w:r>
          </w:p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свыше 20 кг</w:t>
            </w:r>
          </w:p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42E58" w:rsidRPr="00A967D1" w:rsidRDefault="00842E58" w:rsidP="00B87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Наименование товара,</w:t>
            </w:r>
          </w:p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  <w:t>страна происхождения</w:t>
            </w:r>
          </w:p>
        </w:tc>
        <w:tc>
          <w:tcPr>
            <w:tcW w:w="786" w:type="pc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назначение</w:t>
            </w:r>
          </w:p>
        </w:tc>
        <w:tc>
          <w:tcPr>
            <w:tcW w:w="1470" w:type="pc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реабилитация детей-инвалидов</w:t>
            </w:r>
          </w:p>
        </w:tc>
        <w:tc>
          <w:tcPr>
            <w:tcW w:w="819" w:type="pct"/>
            <w:vMerge w:val="restart"/>
            <w:tcBorders>
              <w:top w:val="single" w:sz="18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 xml:space="preserve">          54000</w:t>
            </w:r>
          </w:p>
        </w:tc>
        <w:tc>
          <w:tcPr>
            <w:tcW w:w="539" w:type="pct"/>
            <w:vMerge w:val="restart"/>
            <w:tcBorders>
              <w:top w:val="single" w:sz="18" w:space="0" w:color="00000A"/>
              <w:lef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lastRenderedPageBreak/>
              <w:t>13,02</w:t>
            </w:r>
          </w:p>
        </w:tc>
        <w:tc>
          <w:tcPr>
            <w:tcW w:w="495" w:type="pct"/>
            <w:vMerge w:val="restart"/>
            <w:tcBorders>
              <w:top w:val="single" w:sz="18" w:space="0" w:color="00000A"/>
              <w:lef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703080,00</w:t>
            </w:r>
          </w:p>
        </w:tc>
      </w:tr>
      <w:tr w:rsidR="00842E58" w:rsidRPr="00A967D1" w:rsidTr="00B87D50"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внутренний слой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гипоаллергенный</w:t>
            </w:r>
            <w:proofErr w:type="spellEnd"/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нетканый материал, пропускающий влагу в одном направлении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впитывающий слой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распушенная целлюлоза с </w:t>
            </w:r>
            <w:proofErr w:type="spellStart"/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суперабсорбирующим</w:t>
            </w:r>
            <w:proofErr w:type="spellEnd"/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полимером, превращающим жидкость в гель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rPr>
          <w:trHeight w:val="516"/>
        </w:trPr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внешний/нижний слой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не пропускающий влагу наружу, паропроницаемый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защитные бортики/ барьеры по краям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многоразовые застежки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полное влагопоглощение, г.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не менее 280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c>
          <w:tcPr>
            <w:tcW w:w="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размер подгузника </w:t>
            </w:r>
          </w:p>
        </w:tc>
        <w:tc>
          <w:tcPr>
            <w:tcW w:w="14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для детей весом свыше 20 кг</w:t>
            </w:r>
            <w:r w:rsidRPr="00A967D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  <w:t>***</w:t>
            </w:r>
          </w:p>
        </w:tc>
        <w:tc>
          <w:tcPr>
            <w:tcW w:w="81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495" w:type="pct"/>
            <w:vMerge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42E58" w:rsidRPr="00A967D1" w:rsidTr="00B87D50">
        <w:tc>
          <w:tcPr>
            <w:tcW w:w="3147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ИТОГО:</w:t>
            </w:r>
          </w:p>
        </w:tc>
        <w:tc>
          <w:tcPr>
            <w:tcW w:w="8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A6A6A6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108600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4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2E58" w:rsidRPr="00A967D1" w:rsidRDefault="00842E58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A967D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1322088,00</w:t>
            </w:r>
          </w:p>
        </w:tc>
      </w:tr>
    </w:tbl>
    <w:p w:rsidR="00842E58" w:rsidRPr="00A967D1" w:rsidRDefault="00842E58" w:rsidP="00842E5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967D1">
        <w:rPr>
          <w:rFonts w:ascii="Times New Roman" w:eastAsia="Andale Sans UI" w:hAnsi="Times New Roman" w:cs="Times New Roman"/>
          <w:color w:val="000000"/>
          <w:sz w:val="16"/>
          <w:szCs w:val="16"/>
          <w:lang w:eastAsia="zh-CN"/>
        </w:rPr>
        <w:t>*Могут быть предложены подгузники, на которых указан размер в соответствии с национальной и/или международной практикой (например, для детей весом от 4 до 9 кг).</w:t>
      </w:r>
    </w:p>
    <w:p w:rsidR="00842E58" w:rsidRPr="00A967D1" w:rsidRDefault="00842E58" w:rsidP="00842E5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967D1">
        <w:rPr>
          <w:rFonts w:ascii="Times New Roman" w:eastAsia="Andale Sans UI" w:hAnsi="Times New Roman" w:cs="Times New Roman"/>
          <w:color w:val="000000"/>
          <w:sz w:val="16"/>
          <w:szCs w:val="16"/>
          <w:lang w:eastAsia="zh-CN"/>
        </w:rPr>
        <w:t>**Могут быть предложены подгузники, на которых указан размер в соответствии с национальной и/или международной практикой (например, для детей весом от 7 до 18 кг, от 8 до 18 кг, от 11 до 25 кг).</w:t>
      </w:r>
    </w:p>
    <w:p w:rsidR="00842E58" w:rsidRPr="00A967D1" w:rsidRDefault="00842E58" w:rsidP="00842E58">
      <w:pPr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color w:val="000000"/>
          <w:sz w:val="16"/>
          <w:szCs w:val="16"/>
          <w:lang w:eastAsia="zh-CN"/>
        </w:rPr>
      </w:pPr>
      <w:r w:rsidRPr="00A967D1">
        <w:rPr>
          <w:rFonts w:ascii="Times New Roman" w:eastAsia="Andale Sans UI" w:hAnsi="Times New Roman" w:cs="Times New Roman"/>
          <w:color w:val="000000"/>
          <w:sz w:val="16"/>
          <w:szCs w:val="16"/>
          <w:lang w:eastAsia="zh-CN"/>
        </w:rPr>
        <w:t>***Могут быть предложены подгузники, на которых указан размер в соответствии с национальной и/или международной практикой (например, для детей весом от 15 до 30 кг, от 16 до 30 кг).</w:t>
      </w:r>
    </w:p>
    <w:p w:rsidR="00842E58" w:rsidRPr="00A967D1" w:rsidRDefault="00842E58" w:rsidP="00842E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A967D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абилитации</w:t>
      </w:r>
      <w:proofErr w:type="spellEnd"/>
      <w:r w:rsidRPr="00A967D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), которые соответствуют классификатору, утвержденному Приказом Министерства труда и социальной защиты РФ от 13 февраля 2018 г. N 86-н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842E58" w:rsidRPr="00A967D1" w:rsidRDefault="00842E58" w:rsidP="00842E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842E58" w:rsidRPr="00A967D1" w:rsidRDefault="00842E58" w:rsidP="00842E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842E58" w:rsidRPr="00A967D1" w:rsidRDefault="00842E58" w:rsidP="00842E5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Требования к качеству товара</w:t>
      </w:r>
    </w:p>
    <w:p w:rsidR="00842E58" w:rsidRPr="00A967D1" w:rsidRDefault="00842E58" w:rsidP="00842E5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Подгузник детский - многослойное санитарно-гигиеническое изделие разового использования с абсорбирующим слоем из волокнистых полуфабрикатов древесного происхождения, содержащим </w:t>
      </w:r>
      <w:proofErr w:type="spellStart"/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>гелеобразующие</w:t>
      </w:r>
      <w:proofErr w:type="spellEnd"/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влагопоглощающие материалы (вещества) для впитывания и удержания мочи ребенка (далее - жидкость), предназначенное для ухода за детьми. 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</w:t>
      </w:r>
    </w:p>
    <w:p w:rsidR="00842E58" w:rsidRPr="00A967D1" w:rsidRDefault="00842E58" w:rsidP="00842E5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>Конструкция подгузников включает (начиная со слоя, контактирующего с кожей ребенка):</w:t>
      </w:r>
    </w:p>
    <w:p w:rsidR="00842E58" w:rsidRPr="00A967D1" w:rsidRDefault="00842E58" w:rsidP="00842E5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>- верхний (внутренний) покровный слой - слой, который непосредственно соприкасается с кожей ребенка и пропускает жидкость внутрь подгузника;</w:t>
      </w:r>
    </w:p>
    <w:p w:rsidR="00842E58" w:rsidRPr="00A967D1" w:rsidRDefault="00842E58" w:rsidP="00842E5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>- распределительный слой - слой, который расположен за верхним покровным слоем и способствует равномерному распределению жидкости внутри подгузника;</w:t>
      </w:r>
    </w:p>
    <w:p w:rsidR="00842E58" w:rsidRPr="00A967D1" w:rsidRDefault="00842E58" w:rsidP="00842E58">
      <w:pPr>
        <w:suppressAutoHyphens/>
        <w:spacing w:after="0" w:line="240" w:lineRule="auto"/>
        <w:ind w:right="284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>- абсорбирующий (впитывающий) слой - внутренний основной впитывающий слой подгузника, который поглощает и удерживает впитываемую жидкость внутри подгузника;</w:t>
      </w:r>
    </w:p>
    <w:p w:rsidR="00842E58" w:rsidRPr="00A967D1" w:rsidRDefault="00842E58" w:rsidP="00842E5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>- защитный слой (внешний) - слой, который расположен непосредственно за абсорбирующим слоем и предотвращает проникновение жидкости наружу;</w:t>
      </w:r>
    </w:p>
    <w:p w:rsidR="00842E58" w:rsidRPr="00A967D1" w:rsidRDefault="00842E58" w:rsidP="00842E5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>- нижний покровный слой - слой, который расположен за защитным слоем;</w:t>
      </w:r>
    </w:p>
    <w:p w:rsidR="00842E58" w:rsidRPr="00A967D1" w:rsidRDefault="00842E58" w:rsidP="00842E5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>- боковые дугообразные оборки с двух сторон подгузника, стянутые резинками;</w:t>
      </w:r>
    </w:p>
    <w:p w:rsidR="00842E58" w:rsidRPr="00A967D1" w:rsidRDefault="00842E58" w:rsidP="00842E5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>- застежки - "липучки"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ребенка.</w:t>
      </w:r>
    </w:p>
    <w:p w:rsidR="00842E58" w:rsidRPr="00A967D1" w:rsidRDefault="00842E58" w:rsidP="00842E5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Допускается изготовлять подгузники без распределительного и нижнего покровного слоев. При отсутствии нижнего покровного слоя его функции выполняет защитный слой.</w:t>
      </w:r>
    </w:p>
    <w:p w:rsidR="00842E58" w:rsidRPr="00A967D1" w:rsidRDefault="00842E58" w:rsidP="00842E5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>Подгузники могут иметь дополнительные слои помимо вышеперечисленных, выполняющие определенные функции.</w:t>
      </w:r>
    </w:p>
    <w:p w:rsidR="00842E58" w:rsidRPr="00A967D1" w:rsidRDefault="00842E58" w:rsidP="00842E5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>Для изготовления подгузников не допускается использование бумаги бытового и санитарно-гигиенического назначения из бумажной и картонной макулатуры по ГОСТ 10700-97 «Макулатура бумажная и картонная. Технические условия».</w:t>
      </w:r>
    </w:p>
    <w:p w:rsidR="00842E58" w:rsidRPr="00A967D1" w:rsidRDefault="00842E58" w:rsidP="00842E5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842E58" w:rsidRPr="00A967D1" w:rsidRDefault="00842E58" w:rsidP="00842E5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Подгузники детские должны соответствовать требованиям стандартов серии ГОСТ Р 52557-2011 «Подгузники детские бумажные. Общие технические условия»,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10933-1-2011 «Оценка биологического действия медицинских изделий», ГОСТу Р 52770-2016 «Изделия медицинские. Требования безопасности. Методы санитарно-химических и токсикологических испытаний», ГОСТ Р 52354-2005, ГОСТ ИСО 10993-1-2011, ГОСТ ИСО 10993-5-2011, ГОСТ ИСО 10993-10-2011. </w:t>
      </w:r>
    </w:p>
    <w:p w:rsidR="00842E58" w:rsidRPr="00A967D1" w:rsidRDefault="00842E58" w:rsidP="00842E5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>В изделиях не допускаются механические повреждения (разрыв края, разрезы и т.п.), пятна различного происхождения, посторонние включения.</w:t>
      </w:r>
    </w:p>
    <w:p w:rsidR="00842E58" w:rsidRPr="00A967D1" w:rsidRDefault="00842E58" w:rsidP="00842E5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Печатное изображение на изделиях должно быть четким без искажений и пробелов. Не допускаются следы </w:t>
      </w:r>
      <w:proofErr w:type="spellStart"/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>выщипывания</w:t>
      </w:r>
      <w:proofErr w:type="spellEnd"/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волокон с поверхности изделий и </w:t>
      </w:r>
      <w:proofErr w:type="spellStart"/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>отмарывания</w:t>
      </w:r>
      <w:proofErr w:type="spellEnd"/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краски.</w:t>
      </w:r>
    </w:p>
    <w:p w:rsidR="00842E58" w:rsidRPr="00A967D1" w:rsidRDefault="00842E58" w:rsidP="00842E5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Требования к техническим характеристикам </w:t>
      </w:r>
      <w:r w:rsidRPr="00A967D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товара: указаны в таблице.</w:t>
      </w:r>
    </w:p>
    <w:p w:rsidR="00842E58" w:rsidRPr="00A967D1" w:rsidRDefault="00842E58" w:rsidP="00842E58">
      <w:pPr>
        <w:keepLines/>
        <w:widowControl w:val="0"/>
        <w:tabs>
          <w:tab w:val="left" w:pos="22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42E58" w:rsidRPr="00A967D1" w:rsidRDefault="00842E58" w:rsidP="00842E58">
      <w:pPr>
        <w:keepLines/>
        <w:widowControl w:val="0"/>
        <w:tabs>
          <w:tab w:val="left" w:pos="226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Требования к безопасности </w:t>
      </w:r>
      <w:r w:rsidRPr="00A967D1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товара</w:t>
      </w:r>
    </w:p>
    <w:p w:rsidR="00842E58" w:rsidRPr="00A967D1" w:rsidRDefault="00842E58" w:rsidP="00842E5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или свидетельство о государственной регистрации Таможенного союза. Декларации о соответствии (сертификаты соответствия) должны быть зарегистрированы Федеральной службой по аккредитации.</w:t>
      </w:r>
    </w:p>
    <w:p w:rsidR="00842E58" w:rsidRPr="00A967D1" w:rsidRDefault="00842E58" w:rsidP="00842E58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42E58" w:rsidRPr="00A967D1" w:rsidRDefault="00842E58" w:rsidP="00842E5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Требования к результатам </w:t>
      </w:r>
      <w:r w:rsidRPr="00A967D1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поставки товара</w:t>
      </w:r>
    </w:p>
    <w:p w:rsidR="00842E58" w:rsidRPr="00A967D1" w:rsidRDefault="00842E58" w:rsidP="00842E58">
      <w:pPr>
        <w:widowControl w:val="0"/>
        <w:tabs>
          <w:tab w:val="left" w:pos="8160"/>
        </w:tabs>
        <w:suppressAutoHyphens/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en-US"/>
        </w:rPr>
      </w:pPr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en-US"/>
        </w:rPr>
        <w:t xml:space="preserve">Маркировка упаковки подгузников должна соответствовать требованиям </w:t>
      </w:r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  <w:t>ГОСТ Р 52557-2011 «Подгузники детские бумажные. Общие технические условия» и</w:t>
      </w:r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en-US"/>
        </w:rPr>
        <w:t xml:space="preserve"> содержать следующую информацию:</w:t>
      </w:r>
    </w:p>
    <w:p w:rsidR="00842E58" w:rsidRPr="00A967D1" w:rsidRDefault="00842E58" w:rsidP="00842E58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</w:pPr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  <w:t>- условное обозначение возрастной группы подгузника, предельно допустимая масса ребенка, номер подгузника (при необходимости);</w:t>
      </w:r>
    </w:p>
    <w:p w:rsidR="00842E58" w:rsidRPr="00A967D1" w:rsidRDefault="00842E58" w:rsidP="00842E58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</w:pPr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  <w:t xml:space="preserve">- размер изделия (при наличии), обозначение </w:t>
      </w:r>
      <w:proofErr w:type="spellStart"/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  <w:t>впитываемости</w:t>
      </w:r>
      <w:proofErr w:type="spellEnd"/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  <w:t xml:space="preserve"> изделия (при наличии), вид (вариант) технического исполнения подгузника</w:t>
      </w: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- </w:t>
      </w:r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  <w:t>отличительные характеристики абсорбирующего белья в соответствии с его техническим исполнением (при наличии);</w:t>
      </w:r>
    </w:p>
    <w:p w:rsidR="00842E58" w:rsidRPr="00A967D1" w:rsidRDefault="00842E58" w:rsidP="00842E58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</w:pPr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  <w:t>- товарную марку (при наличии), номер артикула (при наличии);</w:t>
      </w:r>
    </w:p>
    <w:p w:rsidR="00842E58" w:rsidRPr="00A967D1" w:rsidRDefault="00842E58" w:rsidP="00842E58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</w:pPr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  <w:t>- страну-изготовителя; наименование предприятия-изготовителя, юридический адрес, товарный знак (при наличии);</w:t>
      </w:r>
    </w:p>
    <w:p w:rsidR="00842E58" w:rsidRPr="00A967D1" w:rsidRDefault="00842E58" w:rsidP="00842E58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</w:pPr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  <w:t>- количество подгузников в упаковке;</w:t>
      </w:r>
    </w:p>
    <w:p w:rsidR="00842E58" w:rsidRPr="00A967D1" w:rsidRDefault="00842E58" w:rsidP="00842E58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</w:pPr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  <w:t>- дата (месяц, год) изготовления;</w:t>
      </w:r>
    </w:p>
    <w:p w:rsidR="00842E58" w:rsidRPr="00A967D1" w:rsidRDefault="00842E58" w:rsidP="00842E58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</w:pPr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  <w:t>- штриховой код изделия (при наличии);</w:t>
      </w:r>
    </w:p>
    <w:p w:rsidR="00842E58" w:rsidRPr="00A967D1" w:rsidRDefault="00842E58" w:rsidP="00842E58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</w:pPr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  <w:t>- срок годности, устанавливаемый изготовителем;</w:t>
      </w:r>
    </w:p>
    <w:p w:rsidR="00842E58" w:rsidRPr="00A967D1" w:rsidRDefault="00842E58" w:rsidP="00842E58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</w:pPr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  <w:t xml:space="preserve">- правила использования (при необходимости); </w:t>
      </w:r>
    </w:p>
    <w:p w:rsidR="00842E58" w:rsidRPr="00A967D1" w:rsidRDefault="00842E58" w:rsidP="00842E58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</w:pPr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  <w:t>- информацию о сертификации (при наличии).</w:t>
      </w:r>
    </w:p>
    <w:p w:rsidR="00842E58" w:rsidRPr="00A967D1" w:rsidRDefault="00842E58" w:rsidP="00842E58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</w:pPr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  <w:t>- указания по утилизации подгузника: слова "Не бросать в канализацию" и (или) рисунок, понятно отображающий эти указания.</w:t>
      </w:r>
    </w:p>
    <w:p w:rsidR="00842E58" w:rsidRPr="00A967D1" w:rsidRDefault="00842E58" w:rsidP="00842E58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</w:pPr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  <w:t>Допускается наносить графические символы и рисунки, поясняющие включенные в маркировку сведения о подгузниках (вариант исполнения, отличительные характеристики, назначение и т.п.).</w:t>
      </w:r>
    </w:p>
    <w:p w:rsidR="00842E58" w:rsidRPr="00A967D1" w:rsidRDefault="00842E58" w:rsidP="00842E58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</w:pPr>
      <w:r w:rsidRPr="00A967D1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en-US"/>
        </w:rPr>
        <w:lastRenderedPageBreak/>
        <w:t>Допускается дату изготовления (месяц, год) и срок годности дополнительно проставлять на фронтальной ленте.</w:t>
      </w:r>
    </w:p>
    <w:p w:rsidR="00842E58" w:rsidRPr="00A967D1" w:rsidRDefault="00842E58" w:rsidP="00842E58">
      <w:pPr>
        <w:shd w:val="clear" w:color="auto" w:fill="FFFFFF"/>
        <w:suppressAutoHyphens/>
        <w:spacing w:after="0" w:line="240" w:lineRule="auto"/>
        <w:ind w:left="6" w:right="108" w:firstLine="720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Маркировка должна быть хорошо различима, без искажений и пробелов. </w:t>
      </w:r>
    </w:p>
    <w:p w:rsidR="00842E58" w:rsidRPr="00A967D1" w:rsidRDefault="00842E58" w:rsidP="00842E5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A967D1">
        <w:rPr>
          <w:rFonts w:ascii="Times New Roman" w:eastAsia="Arial" w:hAnsi="Times New Roman" w:cs="Times New Roman"/>
          <w:sz w:val="20"/>
          <w:szCs w:val="20"/>
          <w:lang w:eastAsia="ar-SA"/>
        </w:rPr>
        <w:t>Изделия должны быть упакованы по несколько штук в пакеты из полимерной пленки, или пачки, или коробки по ГОСТ 33781-2016, или другую тару, обеспечивающую их сохранность при транспортировании и хранении. Швы в пакетах из полимерной пленки должны быть заварены. Транспортирование –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842E58" w:rsidRPr="00A967D1" w:rsidRDefault="00842E58" w:rsidP="00842E5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42E58" w:rsidRPr="00A967D1" w:rsidRDefault="00842E58" w:rsidP="00842E5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Требования к сроку и (или) объему предоставления гарантий </w:t>
      </w:r>
      <w:r w:rsidRPr="00A967D1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товара</w:t>
      </w:r>
    </w:p>
    <w:p w:rsidR="00842E58" w:rsidRPr="00A967D1" w:rsidRDefault="00842E58" w:rsidP="00842E5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Абсорбирующее белье и подгузники являются продукцией одноразовой, в связи с чем срок предоставления гарантии качества не устанавливается. </w:t>
      </w:r>
      <w:r w:rsidRPr="00A967D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Остаточный срок годности Товара на дату выдачи должен быть не менее 1 года.</w:t>
      </w:r>
    </w:p>
    <w:p w:rsidR="00842E58" w:rsidRPr="00A967D1" w:rsidRDefault="00842E58" w:rsidP="00842E58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42E58" w:rsidRPr="00A967D1" w:rsidRDefault="00842E58" w:rsidP="00842E58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7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Место, условия и сроки (периоды) поставки товара</w:t>
      </w:r>
    </w:p>
    <w:p w:rsidR="00842E58" w:rsidRPr="00A967D1" w:rsidRDefault="00842E58" w:rsidP="00842E58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предоставления Товара на проверку Заказчику — Не позднее 5 (пяти) рабочих дней с даты подписания Контракта в пункте поставки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842E58" w:rsidRPr="00A967D1" w:rsidRDefault="00842E58" w:rsidP="00842E58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67D1">
        <w:rPr>
          <w:rFonts w:ascii="Times New Roman" w:eastAsia="Times New Roman" w:hAnsi="Times New Roman" w:cs="Times New Roman"/>
          <w:lang w:eastAsia="ru-RU"/>
        </w:rPr>
        <w:t>Поставщик обязан предоставить Получателям право выбора способа получения Товара (по месту жительства Получателя в пределах Орловской области или по месту нахождения пункта выдачи в г. Орле.)</w:t>
      </w:r>
    </w:p>
    <w:p w:rsidR="00842E58" w:rsidRPr="00A967D1" w:rsidRDefault="00842E58" w:rsidP="00842E58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Поставщик обязан организовать в г. Орле пункт выдачи товара Получателям и обеспечить его бесперебойную работу не менее 40 часов в неделю. Пункт приема должен иметь туалетную комнату со свободным доступом туда Получателей.</w:t>
      </w:r>
    </w:p>
    <w:p w:rsidR="00842E58" w:rsidRPr="00A967D1" w:rsidRDefault="00842E58" w:rsidP="00842E58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7D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поставки - не позднее 15 (пятнадцати) календарных дней с даты заключения Контракта.</w:t>
      </w:r>
    </w:p>
    <w:p w:rsidR="00842E58" w:rsidRPr="00A967D1" w:rsidRDefault="00842E58" w:rsidP="00842E58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67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Окончание поставки – не позднее 30 октября 2018 года включительно.</w:t>
      </w:r>
    </w:p>
    <w:p w:rsidR="00842E58" w:rsidRPr="00A967D1" w:rsidRDefault="00842E58" w:rsidP="00842E5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711C7" w:rsidRDefault="00F711C7" w:rsidP="00842E58">
      <w:pPr>
        <w:spacing w:after="0" w:line="240" w:lineRule="auto"/>
      </w:pPr>
      <w:bookmarkStart w:id="0" w:name="_GoBack"/>
      <w:bookmarkEnd w:id="0"/>
    </w:p>
    <w:sectPr w:rsidR="00F711C7" w:rsidSect="002E16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30"/>
    <w:rsid w:val="002E1635"/>
    <w:rsid w:val="00376D14"/>
    <w:rsid w:val="00631130"/>
    <w:rsid w:val="00842E58"/>
    <w:rsid w:val="00F7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3AF07-E023-4DB3-B286-235C68D9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E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1842</Words>
  <Characters>10502</Characters>
  <Application>Microsoft Office Word</Application>
  <DocSecurity>0</DocSecurity>
  <Lines>87</Lines>
  <Paragraphs>24</Paragraphs>
  <ScaleCrop>false</ScaleCrop>
  <Company/>
  <LinksUpToDate>false</LinksUpToDate>
  <CharactersWithSpaces>12320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57500259</dc:creator>
  <cp:keywords/>
  <dc:description/>
  <cp:lastModifiedBy>57500259</cp:lastModifiedBy>
  <cp:revision>4</cp:revision>
  <dcterms:created xsi:type="dcterms:W3CDTF">2018-05-17T16:48:00Z</dcterms:created>
  <dcterms:modified xsi:type="dcterms:W3CDTF">2018-07-12T16:34:00Z</dcterms:modified>
</cp:coreProperties>
</file>