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EF" w:rsidRDefault="002630EF" w:rsidP="002630EF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Техническое задание</w:t>
      </w:r>
    </w:p>
    <w:p w:rsidR="002630EF" w:rsidRDefault="002630EF" w:rsidP="002630EF">
      <w:pPr>
        <w:pStyle w:val="Standard"/>
        <w:snapToGrid w:val="0"/>
        <w:jc w:val="center"/>
        <w:rPr>
          <w:b/>
          <w:sz w:val="22"/>
          <w:szCs w:val="22"/>
          <w:lang w:val="ru-RU"/>
        </w:rPr>
      </w:pPr>
    </w:p>
    <w:p w:rsidR="002630EF" w:rsidRDefault="002630EF" w:rsidP="002630EF">
      <w:pPr>
        <w:pStyle w:val="Standard"/>
        <w:snapToGrid w:val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«Оказание услуг в 2019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заболеваний, в санаторно-курортных организациях по профилям лечения:</w:t>
      </w:r>
    </w:p>
    <w:p w:rsidR="002630EF" w:rsidRDefault="002630EF" w:rsidP="002630EF">
      <w:pPr>
        <w:pStyle w:val="Standard"/>
        <w:snapToGrid w:val="0"/>
        <w:jc w:val="center"/>
        <w:rPr>
          <w:lang w:val="ru-RU"/>
        </w:rPr>
      </w:pPr>
      <w:r>
        <w:rPr>
          <w:b/>
          <w:sz w:val="22"/>
          <w:szCs w:val="22"/>
          <w:lang w:val="ru-RU"/>
        </w:rPr>
        <w:t xml:space="preserve">заболевания по </w:t>
      </w:r>
      <w:r>
        <w:rPr>
          <w:rFonts w:eastAsia="Times New Roman" w:cs="Arial"/>
          <w:b/>
          <w:bCs/>
          <w:spacing w:val="6"/>
          <w:sz w:val="22"/>
          <w:szCs w:val="22"/>
          <w:lang w:val="ru-RU"/>
        </w:rPr>
        <w:t xml:space="preserve">Классу </w:t>
      </w:r>
      <w:r>
        <w:rPr>
          <w:rFonts w:eastAsia="Times New Roman" w:cs="Arial"/>
          <w:b/>
          <w:bCs/>
          <w:spacing w:val="6"/>
          <w:sz w:val="22"/>
          <w:szCs w:val="22"/>
        </w:rPr>
        <w:t>VI</w:t>
      </w:r>
      <w:r>
        <w:rPr>
          <w:rFonts w:eastAsia="Times New Roman" w:cs="Arial"/>
          <w:b/>
          <w:bCs/>
          <w:spacing w:val="6"/>
          <w:sz w:val="22"/>
          <w:szCs w:val="22"/>
          <w:lang w:val="ru-RU"/>
        </w:rPr>
        <w:t xml:space="preserve"> МКБ-10 «Болезни нервной системы», по Классу XIII МКБ-10 «Болезни костно-мышечной системы и соединительной ткани».</w:t>
      </w:r>
    </w:p>
    <w:p w:rsidR="002630EF" w:rsidRDefault="002630EF" w:rsidP="002630EF">
      <w:pPr>
        <w:pStyle w:val="Standard"/>
        <w:shd w:val="clear" w:color="auto" w:fill="FFFFFF"/>
        <w:tabs>
          <w:tab w:val="left" w:pos="1051"/>
        </w:tabs>
        <w:suppressAutoHyphens w:val="0"/>
        <w:autoSpaceDE w:val="0"/>
        <w:snapToGrid w:val="0"/>
        <w:spacing w:before="280"/>
        <w:ind w:firstLine="601"/>
        <w:jc w:val="both"/>
        <w:rPr>
          <w:lang w:val="ru-RU"/>
        </w:rPr>
      </w:pPr>
      <w:r>
        <w:rPr>
          <w:lang w:val="ru-RU" w:eastAsia="ru-RU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2630EF" w:rsidRDefault="002630EF" w:rsidP="002630EF">
      <w:pPr>
        <w:pStyle w:val="Standard"/>
        <w:shd w:val="clear" w:color="auto" w:fill="FFFFFF"/>
        <w:tabs>
          <w:tab w:val="left" w:pos="1051"/>
        </w:tabs>
        <w:autoSpaceDE w:val="0"/>
        <w:ind w:firstLine="690"/>
        <w:jc w:val="center"/>
        <w:rPr>
          <w:lang w:val="ru-RU" w:eastAsia="ru-RU"/>
        </w:rPr>
      </w:pPr>
    </w:p>
    <w:p w:rsidR="002630EF" w:rsidRDefault="002630EF" w:rsidP="002630EF">
      <w:pPr>
        <w:pStyle w:val="Standard"/>
        <w:shd w:val="clear" w:color="auto" w:fill="FFFFFF"/>
        <w:tabs>
          <w:tab w:val="left" w:pos="1051"/>
        </w:tabs>
        <w:autoSpaceDE w:val="0"/>
        <w:ind w:firstLine="690"/>
        <w:jc w:val="center"/>
        <w:rPr>
          <w:b/>
          <w:lang w:val="ru-RU"/>
        </w:rPr>
      </w:pPr>
      <w:r>
        <w:rPr>
          <w:b/>
          <w:lang w:val="ru-RU"/>
        </w:rPr>
        <w:t>1 Требования к качеству услуг</w:t>
      </w:r>
    </w:p>
    <w:p w:rsidR="002630EF" w:rsidRDefault="002630EF" w:rsidP="002630EF">
      <w:pPr>
        <w:pStyle w:val="Standard"/>
        <w:shd w:val="clear" w:color="auto" w:fill="FFFFFF"/>
        <w:suppressAutoHyphens w:val="0"/>
        <w:spacing w:before="280"/>
        <w:ind w:firstLine="720"/>
        <w:jc w:val="both"/>
        <w:rPr>
          <w:lang w:val="ru-RU"/>
        </w:rPr>
      </w:pPr>
      <w:r>
        <w:rPr>
          <w:lang w:val="ru-RU" w:eastAsia="ru-RU"/>
        </w:rPr>
        <w:t xml:space="preserve">Наличие у </w:t>
      </w:r>
      <w:r>
        <w:rPr>
          <w:sz w:val="22"/>
          <w:szCs w:val="22"/>
          <w:lang w:val="ru-RU" w:eastAsia="ru-RU"/>
        </w:rPr>
        <w:t xml:space="preserve">санаторно-курортной </w:t>
      </w:r>
      <w:r>
        <w:rPr>
          <w:lang w:val="ru-RU" w:eastAsia="ru-RU"/>
        </w:rPr>
        <w:t>организации (учреждения) действующей лицензии на медицинскую деятельность по оказанию санаторно-курортного лечения, в том числе по профилю, заявленному в предмете государственного контракта.</w:t>
      </w:r>
    </w:p>
    <w:p w:rsidR="002630EF" w:rsidRDefault="002630EF" w:rsidP="002630EF">
      <w:pPr>
        <w:pStyle w:val="ConsPlusNormal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медицинской реабилитации должны быть выполнены и оказаны:</w:t>
      </w:r>
    </w:p>
    <w:p w:rsidR="002630EF" w:rsidRDefault="002630EF" w:rsidP="002630EF">
      <w:pPr>
        <w:pStyle w:val="Standard"/>
        <w:suppressAutoHyphens w:val="0"/>
        <w:ind w:firstLine="720"/>
        <w:jc w:val="both"/>
        <w:rPr>
          <w:lang w:val="ru-RU"/>
        </w:rPr>
      </w:pPr>
      <w:r>
        <w:rPr>
          <w:lang w:val="ru-RU" w:eastAsia="ru-RU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>
        <w:rPr>
          <w:rFonts w:eastAsia="Times New Roman" w:cs="Arial"/>
          <w:spacing w:val="-4"/>
          <w:lang w:val="ru-RU" w:eastAsia="ru-RU"/>
        </w:rPr>
        <w:t>от 22.11.2004</w:t>
      </w:r>
      <w:r>
        <w:rPr>
          <w:rFonts w:eastAsia="Arial" w:cs="Arial"/>
          <w:spacing w:val="-4"/>
          <w:lang w:val="ru-RU" w:eastAsia="ru-RU"/>
        </w:rPr>
        <w:t xml:space="preserve"> </w:t>
      </w:r>
      <w:r>
        <w:rPr>
          <w:rFonts w:eastAsia="Times New Roman" w:cs="Arial"/>
          <w:spacing w:val="-4"/>
          <w:lang w:val="ru-RU" w:eastAsia="ru-RU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rFonts w:eastAsia="Times New Roman" w:cs="Arial"/>
          <w:spacing w:val="-4"/>
          <w:lang w:val="ru-RU" w:eastAsia="ru-RU"/>
        </w:rPr>
        <w:t>полиневропатиями</w:t>
      </w:r>
      <w:proofErr w:type="spellEnd"/>
      <w:r>
        <w:rPr>
          <w:rFonts w:eastAsia="Times New Roman" w:cs="Arial"/>
          <w:spacing w:val="-4"/>
          <w:lang w:val="ru-RU" w:eastAsia="ru-RU"/>
        </w:rPr>
        <w:t xml:space="preserve"> и другими поражениями периферической нервной системы, № 217 «Об утверждении стандарта санаторно-курортной помощи больным с воспалительными болезнями центральной нервной системы»,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Arial"/>
          <w:spacing w:val="-4"/>
          <w:lang w:val="ru-RU" w:eastAsia="ru-RU"/>
        </w:rPr>
        <w:t>дорсопатии</w:t>
      </w:r>
      <w:proofErr w:type="spellEnd"/>
      <w:r>
        <w:rPr>
          <w:rFonts w:eastAsia="Times New Roman" w:cs="Arial"/>
          <w:spacing w:val="-4"/>
          <w:lang w:val="ru-RU" w:eastAsia="ru-RU"/>
        </w:rPr>
        <w:t xml:space="preserve">, </w:t>
      </w:r>
      <w:proofErr w:type="spellStart"/>
      <w:r>
        <w:rPr>
          <w:rFonts w:eastAsia="Times New Roman" w:cs="Arial"/>
          <w:spacing w:val="-4"/>
          <w:lang w:val="ru-RU" w:eastAsia="ru-RU"/>
        </w:rPr>
        <w:t>спондилопатии</w:t>
      </w:r>
      <w:proofErr w:type="spellEnd"/>
      <w:r>
        <w:rPr>
          <w:rFonts w:eastAsia="Times New Roman" w:cs="Arial"/>
          <w:spacing w:val="-4"/>
          <w:lang w:val="ru-RU" w:eastAsia="ru-RU"/>
        </w:rPr>
        <w:t xml:space="preserve">, болезни мягких тканей, </w:t>
      </w:r>
      <w:proofErr w:type="spellStart"/>
      <w:r>
        <w:rPr>
          <w:rFonts w:eastAsia="Times New Roman" w:cs="Arial"/>
          <w:spacing w:val="-4"/>
          <w:lang w:val="ru-RU" w:eastAsia="ru-RU"/>
        </w:rPr>
        <w:t>остеопатии</w:t>
      </w:r>
      <w:proofErr w:type="spellEnd"/>
      <w:r>
        <w:rPr>
          <w:rFonts w:eastAsia="Times New Roman" w:cs="Arial"/>
          <w:spacing w:val="-4"/>
          <w:lang w:val="ru-RU" w:eastAsia="ru-RU"/>
        </w:rPr>
        <w:t xml:space="preserve"> и </w:t>
      </w:r>
      <w:proofErr w:type="spellStart"/>
      <w:r>
        <w:rPr>
          <w:rFonts w:eastAsia="Times New Roman" w:cs="Arial"/>
          <w:spacing w:val="-4"/>
          <w:lang w:val="ru-RU" w:eastAsia="ru-RU"/>
        </w:rPr>
        <w:t>хондропатии</w:t>
      </w:r>
      <w:proofErr w:type="spellEnd"/>
      <w:r>
        <w:rPr>
          <w:rFonts w:eastAsia="Times New Roman" w:cs="Arial"/>
          <w:spacing w:val="-4"/>
          <w:lang w:val="ru-RU" w:eastAsia="ru-RU"/>
        </w:rPr>
        <w:t>)»;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Arial"/>
          <w:spacing w:val="-4"/>
          <w:lang w:val="ru-RU" w:eastAsia="ru-RU"/>
        </w:rPr>
        <w:t>артропатии</w:t>
      </w:r>
      <w:proofErr w:type="spellEnd"/>
      <w:r>
        <w:rPr>
          <w:rFonts w:eastAsia="Times New Roman" w:cs="Arial"/>
          <w:spacing w:val="-4"/>
          <w:lang w:val="ru-RU" w:eastAsia="ru-RU"/>
        </w:rPr>
        <w:t xml:space="preserve">, инфекционные </w:t>
      </w:r>
      <w:proofErr w:type="spellStart"/>
      <w:r>
        <w:rPr>
          <w:rFonts w:eastAsia="Times New Roman" w:cs="Arial"/>
          <w:spacing w:val="-4"/>
          <w:lang w:val="ru-RU" w:eastAsia="ru-RU"/>
        </w:rPr>
        <w:t>артропатии</w:t>
      </w:r>
      <w:proofErr w:type="spellEnd"/>
      <w:r>
        <w:rPr>
          <w:rFonts w:eastAsia="Times New Roman" w:cs="Arial"/>
          <w:spacing w:val="-4"/>
          <w:lang w:val="ru-RU" w:eastAsia="ru-RU"/>
        </w:rPr>
        <w:t xml:space="preserve">, воспалительные </w:t>
      </w:r>
      <w:proofErr w:type="spellStart"/>
      <w:r>
        <w:rPr>
          <w:rFonts w:eastAsia="Times New Roman" w:cs="Arial"/>
          <w:spacing w:val="-4"/>
          <w:lang w:val="ru-RU" w:eastAsia="ru-RU"/>
        </w:rPr>
        <w:t>артропатии</w:t>
      </w:r>
      <w:proofErr w:type="spellEnd"/>
      <w:r>
        <w:rPr>
          <w:rFonts w:eastAsia="Times New Roman" w:cs="Arial"/>
          <w:spacing w:val="-4"/>
          <w:lang w:val="ru-RU" w:eastAsia="ru-RU"/>
        </w:rPr>
        <w:t>, артрозы, другие поражения суставов).</w:t>
      </w:r>
    </w:p>
    <w:p w:rsidR="002630EF" w:rsidRDefault="002630EF" w:rsidP="002630EF">
      <w:pPr>
        <w:pStyle w:val="24"/>
        <w:spacing w:line="100" w:lineRule="atLeast"/>
        <w:ind w:firstLine="720"/>
        <w:jc w:val="both"/>
        <w:rPr>
          <w:lang w:val="ru-RU" w:eastAsia="ru-RU"/>
        </w:rPr>
      </w:pPr>
      <w:r>
        <w:rPr>
          <w:lang w:val="ru-RU" w:eastAsia="ru-RU"/>
        </w:rPr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2630EF" w:rsidRDefault="002630EF" w:rsidP="002630EF">
      <w:pPr>
        <w:pStyle w:val="24"/>
        <w:spacing w:line="100" w:lineRule="atLeast"/>
        <w:ind w:firstLine="720"/>
        <w:jc w:val="both"/>
        <w:rPr>
          <w:lang w:val="ru-RU" w:eastAsia="ru-RU"/>
        </w:rPr>
      </w:pPr>
    </w:p>
    <w:p w:rsidR="002630EF" w:rsidRDefault="002630EF" w:rsidP="002630EF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 Требования к техническим характеристикам услуг</w:t>
      </w:r>
    </w:p>
    <w:p w:rsidR="002630EF" w:rsidRDefault="002630EF" w:rsidP="002630EF">
      <w:pPr>
        <w:pStyle w:val="Standard"/>
        <w:suppressAutoHyphens w:val="0"/>
        <w:spacing w:before="280"/>
        <w:ind w:firstLine="539"/>
        <w:rPr>
          <w:lang w:val="ru-RU" w:eastAsia="ru-RU"/>
        </w:rPr>
      </w:pPr>
      <w:r>
        <w:rPr>
          <w:lang w:val="ru-RU" w:eastAsia="ru-RU"/>
        </w:rPr>
        <w:t xml:space="preserve">2.1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</w:t>
      </w:r>
      <w:proofErr w:type="spellStart"/>
      <w:r>
        <w:rPr>
          <w:lang w:val="ru-RU" w:eastAsia="ru-RU"/>
        </w:rPr>
        <w:t>Минздравсоцразвитием</w:t>
      </w:r>
      <w:proofErr w:type="spellEnd"/>
      <w:r>
        <w:rPr>
          <w:lang w:val="ru-RU" w:eastAsia="ru-RU"/>
        </w:rPr>
        <w:t xml:space="preserve"> России.</w:t>
      </w:r>
    </w:p>
    <w:p w:rsidR="002630EF" w:rsidRDefault="002630EF" w:rsidP="002630EF">
      <w:pPr>
        <w:pStyle w:val="Standard"/>
        <w:numPr>
          <w:ilvl w:val="1"/>
          <w:numId w:val="1"/>
        </w:numPr>
        <w:suppressAutoHyphens w:val="0"/>
        <w:spacing w:before="280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 xml:space="preserve">Организация, оказывающая услуги по санаторно-курортному лечению застрахованных лиц, получивших повреждение здоровья вследствие несчастных случаев на производстве или профессиональных заболеваний должно соответствовать требованиям СНиП 35-01-2001 «Доступность зданий и сооружений для маломобильных групп населения»: </w:t>
      </w:r>
      <w:proofErr w:type="spellStart"/>
      <w:r>
        <w:rPr>
          <w:lang w:val="ru-RU" w:eastAsia="ru-RU"/>
        </w:rPr>
        <w:t>безбарьерная</w:t>
      </w:r>
      <w:proofErr w:type="spellEnd"/>
      <w:r>
        <w:rPr>
          <w:lang w:val="ru-RU" w:eastAsia="ru-RU"/>
        </w:rPr>
        <w:t xml:space="preserve"> среда, оснащение дополнительными информационными указателями (табло, стенды) и др.</w:t>
      </w:r>
    </w:p>
    <w:p w:rsidR="002630EF" w:rsidRDefault="002630EF" w:rsidP="002630EF">
      <w:pPr>
        <w:pStyle w:val="Standard"/>
        <w:suppressAutoHyphens w:val="0"/>
        <w:spacing w:before="280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lastRenderedPageBreak/>
        <w:t>2.3 Оснащение и оборудование лечебно-диагностических отделений и кабинетов санаторно-курортных организаций, должно быть достаточным для проведения полного курса санаторно-курортного лечения.</w:t>
      </w:r>
    </w:p>
    <w:p w:rsidR="002630EF" w:rsidRDefault="002630EF" w:rsidP="002630EF">
      <w:pPr>
        <w:pStyle w:val="Standard"/>
        <w:suppressAutoHyphens w:val="0"/>
        <w:spacing w:before="280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2.4 Площади лечебно-диагностических кабинетов санаторно-курортных организаций, должны соответствовать действующим санитарным нормам.</w:t>
      </w:r>
    </w:p>
    <w:p w:rsidR="002630EF" w:rsidRDefault="002630EF" w:rsidP="002630EF">
      <w:pPr>
        <w:pStyle w:val="Standard"/>
        <w:keepNext/>
        <w:suppressAutoHyphens w:val="0"/>
        <w:spacing w:before="280" w:line="198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2.5 Размещение застрахованных лиц в одно- или двухместном номере со всеми удобствами (за исключением номеров повышенной комфортности) согласно ГОСТ П 51185-98, включая возможность соблюдения личной гигиены в номере проживания (санузел в номере должен быть оборудован умывальником, унитазом, ванной или душем).</w:t>
      </w:r>
    </w:p>
    <w:p w:rsidR="002630EF" w:rsidRDefault="002630EF" w:rsidP="002630EF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2.6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 330 (в ред. от 21.06.2013) «О мерах по совершенствованию лечебного питания в лечебно-профилактических учреждениях Российской Федерации».</w:t>
      </w:r>
    </w:p>
    <w:p w:rsidR="002630EF" w:rsidRDefault="002630EF" w:rsidP="002630EF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 xml:space="preserve">2.7 Здания и сооружения в санаторно-курортных организациях должны быть </w:t>
      </w:r>
      <w:proofErr w:type="gramStart"/>
      <w:r>
        <w:rPr>
          <w:lang w:val="ru-RU" w:eastAsia="ru-RU"/>
        </w:rPr>
        <w:t>оборудованы :</w:t>
      </w:r>
      <w:proofErr w:type="gramEnd"/>
    </w:p>
    <w:p w:rsidR="002630EF" w:rsidRDefault="002630EF" w:rsidP="002630EF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630EF" w:rsidRDefault="002630EF" w:rsidP="002630EF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- системами холодного и горячего водоснабжения;</w:t>
      </w:r>
    </w:p>
    <w:p w:rsidR="002630EF" w:rsidRDefault="002630EF" w:rsidP="002630EF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- системами для обеспечения пациентов питьевой водой круглосуточно;</w:t>
      </w:r>
    </w:p>
    <w:p w:rsidR="002630EF" w:rsidRDefault="002630EF" w:rsidP="002630EF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- лифтом с круглосуточным подъемом и спуском, при этажности в 2 этажа и более (при отсутствии лифта — заселение застрахованных лиц не выше 2 этажа);</w:t>
      </w:r>
    </w:p>
    <w:p w:rsidR="002630EF" w:rsidRDefault="002630EF" w:rsidP="002630EF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- расположение жилого, лечебного, диагностического корпусов и столовая в одном здании или в зданиях, соединенных теплыми переходами.</w:t>
      </w:r>
    </w:p>
    <w:p w:rsidR="002630EF" w:rsidRDefault="002630EF" w:rsidP="002630EF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2.8 Дополнительно предоставляемые услуги:</w:t>
      </w:r>
    </w:p>
    <w:p w:rsidR="002630EF" w:rsidRDefault="002630EF" w:rsidP="002630EF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- служба приема (круглосуточный прием);</w:t>
      </w:r>
    </w:p>
    <w:p w:rsidR="002630EF" w:rsidRDefault="002630EF" w:rsidP="002630EF">
      <w:pPr>
        <w:pStyle w:val="Standard"/>
        <w:suppressAutoHyphens w:val="0"/>
        <w:spacing w:before="280"/>
        <w:ind w:firstLine="539"/>
        <w:rPr>
          <w:lang w:val="ru-RU"/>
        </w:rPr>
      </w:pPr>
      <w:r>
        <w:rPr>
          <w:lang w:val="ru-RU"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630EF" w:rsidRDefault="002630EF" w:rsidP="002630EF">
      <w:pPr>
        <w:pStyle w:val="Standard"/>
        <w:suppressAutoHyphens w:val="0"/>
        <w:spacing w:after="57"/>
        <w:rPr>
          <w:u w:val="single"/>
          <w:lang w:val="ru-RU" w:eastAsia="ru-RU"/>
        </w:rPr>
      </w:pPr>
    </w:p>
    <w:p w:rsidR="002630EF" w:rsidRDefault="002630EF" w:rsidP="002630EF">
      <w:pPr>
        <w:pStyle w:val="24"/>
        <w:spacing w:line="100" w:lineRule="atLeast"/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3 Требования к месту, условиям, объемам и срокам оказываемых услуг</w:t>
      </w:r>
    </w:p>
    <w:p w:rsidR="002630EF" w:rsidRDefault="002630EF" w:rsidP="002630EF">
      <w:pPr>
        <w:pStyle w:val="Standard"/>
        <w:suppressAutoHyphens w:val="0"/>
        <w:spacing w:line="360" w:lineRule="auto"/>
        <w:ind w:firstLine="690"/>
        <w:jc w:val="both"/>
        <w:rPr>
          <w:lang w:val="ru-RU"/>
        </w:rPr>
      </w:pPr>
      <w:r>
        <w:rPr>
          <w:lang w:val="ru-RU" w:eastAsia="ru-RU"/>
        </w:rPr>
        <w:t xml:space="preserve">Место оказания услуг -  Территория Российской Федерации – </w:t>
      </w:r>
      <w:r>
        <w:rPr>
          <w:bCs/>
          <w:spacing w:val="6"/>
          <w:lang w:val="ru-RU" w:eastAsia="ru-RU"/>
        </w:rPr>
        <w:t>Курская область.</w:t>
      </w:r>
    </w:p>
    <w:p w:rsidR="002630EF" w:rsidRDefault="002630EF" w:rsidP="002630EF">
      <w:pPr>
        <w:pStyle w:val="Standard"/>
        <w:suppressAutoHyphens w:val="0"/>
        <w:spacing w:before="280" w:after="200" w:line="100" w:lineRule="atLeast"/>
        <w:ind w:firstLine="69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Продолжительность медицинской реабилитации (заезда) – 21 </w:t>
      </w:r>
      <w:proofErr w:type="spellStart"/>
      <w:r>
        <w:rPr>
          <w:sz w:val="26"/>
          <w:szCs w:val="26"/>
          <w:lang w:val="ru-RU" w:eastAsia="ru-RU"/>
        </w:rPr>
        <w:t>койко</w:t>
      </w:r>
      <w:proofErr w:type="spellEnd"/>
      <w:r>
        <w:rPr>
          <w:sz w:val="26"/>
          <w:szCs w:val="26"/>
          <w:lang w:val="ru-RU" w:eastAsia="ru-RU"/>
        </w:rPr>
        <w:t xml:space="preserve"> - день.</w:t>
      </w:r>
    </w:p>
    <w:p w:rsidR="002630EF" w:rsidRDefault="002630EF" w:rsidP="002630EF">
      <w:pPr>
        <w:pStyle w:val="Standard"/>
        <w:suppressAutoHyphens w:val="0"/>
        <w:spacing w:before="280" w:after="200" w:line="100" w:lineRule="atLeast"/>
        <w:ind w:firstLine="690"/>
        <w:jc w:val="both"/>
        <w:rPr>
          <w:lang w:val="ru-RU"/>
        </w:rPr>
      </w:pPr>
      <w:r>
        <w:rPr>
          <w:sz w:val="26"/>
          <w:szCs w:val="26"/>
          <w:lang w:val="ru-RU" w:eastAsia="ru-RU"/>
        </w:rPr>
        <w:t>Количество путевок для застрахованных лиц – 124 штуки (в том числе 123 путевки для застрахованных лиц и 1 путевка для сопровождающего лица).</w:t>
      </w:r>
    </w:p>
    <w:p w:rsidR="002630EF" w:rsidRDefault="002630EF" w:rsidP="002630EF">
      <w:pPr>
        <w:pStyle w:val="Standard"/>
        <w:snapToGrid w:val="0"/>
        <w:spacing w:line="100" w:lineRule="atLeast"/>
        <w:rPr>
          <w:rFonts w:cs="Arial"/>
          <w:spacing w:val="6"/>
          <w:sz w:val="26"/>
          <w:szCs w:val="26"/>
          <w:lang w:val="ru-RU"/>
        </w:rPr>
      </w:pPr>
      <w:r>
        <w:rPr>
          <w:rFonts w:cs="Arial"/>
          <w:spacing w:val="6"/>
          <w:sz w:val="26"/>
          <w:szCs w:val="26"/>
          <w:lang w:val="ru-RU"/>
        </w:rPr>
        <w:t xml:space="preserve">      </w:t>
      </w:r>
    </w:p>
    <w:p w:rsidR="002630EF" w:rsidRDefault="002630EF" w:rsidP="002630EF">
      <w:pPr>
        <w:pStyle w:val="Standard"/>
        <w:snapToGrid w:val="0"/>
        <w:spacing w:line="100" w:lineRule="atLeast"/>
        <w:rPr>
          <w:rFonts w:cs="Arial"/>
          <w:spacing w:val="6"/>
          <w:sz w:val="26"/>
          <w:szCs w:val="26"/>
          <w:lang w:val="ru-RU"/>
        </w:rPr>
      </w:pPr>
    </w:p>
    <w:p w:rsidR="002630EF" w:rsidRDefault="002630EF" w:rsidP="002630EF">
      <w:pPr>
        <w:pStyle w:val="Standard"/>
        <w:snapToGrid w:val="0"/>
        <w:spacing w:line="100" w:lineRule="atLeast"/>
        <w:rPr>
          <w:lang w:val="ru-RU"/>
        </w:rPr>
      </w:pPr>
      <w:r>
        <w:rPr>
          <w:rFonts w:cs="Arial"/>
          <w:spacing w:val="6"/>
          <w:sz w:val="26"/>
          <w:szCs w:val="26"/>
          <w:lang w:val="ru-RU"/>
        </w:rPr>
        <w:lastRenderedPageBreak/>
        <w:t xml:space="preserve">    Срок оказания услуг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>:</w:t>
      </w:r>
    </w:p>
    <w:p w:rsidR="002630EF" w:rsidRDefault="002630EF" w:rsidP="002630EF">
      <w:pPr>
        <w:pStyle w:val="Standard"/>
        <w:snapToGrid w:val="0"/>
        <w:spacing w:line="100" w:lineRule="atLeast"/>
        <w:rPr>
          <w:rFonts w:eastAsia="Times New Roman" w:cs="Arial"/>
          <w:bCs/>
          <w:spacing w:val="-4"/>
          <w:sz w:val="26"/>
          <w:szCs w:val="26"/>
          <w:lang w:val="ru-RU"/>
        </w:rPr>
      </w:pPr>
    </w:p>
    <w:p w:rsidR="002630EF" w:rsidRDefault="002630EF" w:rsidP="002630EF">
      <w:pPr>
        <w:pStyle w:val="Standard"/>
        <w:snapToGrid w:val="0"/>
        <w:spacing w:line="100" w:lineRule="atLeast"/>
        <w:rPr>
          <w:lang w:val="ru-RU"/>
        </w:rPr>
      </w:pPr>
      <w:r>
        <w:rPr>
          <w:rFonts w:cs="Arial"/>
          <w:spacing w:val="6"/>
          <w:sz w:val="26"/>
          <w:szCs w:val="26"/>
          <w:lang w:val="ru-RU"/>
        </w:rPr>
        <w:t xml:space="preserve">      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             1 квартал 2019 года - 420 койко-дней </w:t>
      </w:r>
      <w:r>
        <w:rPr>
          <w:rFonts w:eastAsia="Times New Roman" w:cs="Arial"/>
          <w:spacing w:val="6"/>
          <w:sz w:val="26"/>
          <w:szCs w:val="26"/>
          <w:lang w:val="ru-RU"/>
        </w:rPr>
        <w:t>(дата начала заезда не позднее 05.03.2019г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); </w:t>
      </w:r>
    </w:p>
    <w:p w:rsidR="002630EF" w:rsidRDefault="002630EF" w:rsidP="002630EF">
      <w:pPr>
        <w:pStyle w:val="Standard"/>
        <w:snapToGrid w:val="0"/>
        <w:spacing w:line="100" w:lineRule="atLeast"/>
        <w:rPr>
          <w:lang w:val="ru-RU"/>
        </w:rPr>
      </w:pP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                   2 квартал 2019 года -  май 2019 - 420 койко-дней;</w:t>
      </w:r>
    </w:p>
    <w:p w:rsidR="002630EF" w:rsidRDefault="002630EF" w:rsidP="002630EF">
      <w:pPr>
        <w:pStyle w:val="Standard"/>
        <w:snapToGrid w:val="0"/>
        <w:spacing w:line="100" w:lineRule="atLeast"/>
        <w:rPr>
          <w:lang w:val="ru-RU"/>
        </w:rPr>
      </w:pPr>
      <w:r>
        <w:rPr>
          <w:rFonts w:eastAsia="Times New Roman" w:cs="Arial"/>
          <w:spacing w:val="6"/>
          <w:sz w:val="26"/>
          <w:szCs w:val="26"/>
          <w:lang w:val="ru-RU"/>
        </w:rPr>
        <w:t xml:space="preserve">             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    </w:t>
      </w:r>
      <w:r>
        <w:rPr>
          <w:rFonts w:cs="Arial"/>
          <w:spacing w:val="6"/>
          <w:sz w:val="26"/>
          <w:szCs w:val="26"/>
          <w:lang w:val="ru-RU"/>
        </w:rPr>
        <w:t xml:space="preserve">3 квартал 2019 года – 1260 койко-дней </w:t>
      </w:r>
      <w:r>
        <w:rPr>
          <w:rFonts w:eastAsia="Times New Roman" w:cs="Arial"/>
          <w:spacing w:val="6"/>
          <w:sz w:val="26"/>
          <w:szCs w:val="26"/>
          <w:lang w:val="ru-RU"/>
        </w:rPr>
        <w:t xml:space="preserve">(в т.ч.1239 койко-дней для застрахованных лиц и 21 койко-день для сопровождающего лиц), </w:t>
      </w:r>
    </w:p>
    <w:p w:rsidR="002630EF" w:rsidRDefault="002630EF" w:rsidP="002630EF">
      <w:pPr>
        <w:pStyle w:val="Standard"/>
        <w:snapToGrid w:val="0"/>
        <w:spacing w:line="100" w:lineRule="atLeast"/>
        <w:rPr>
          <w:lang w:val="ru-RU"/>
        </w:rPr>
      </w:pPr>
      <w:r>
        <w:rPr>
          <w:rFonts w:cs="Arial"/>
          <w:spacing w:val="6"/>
          <w:sz w:val="26"/>
          <w:szCs w:val="26"/>
          <w:lang w:val="ru-RU"/>
        </w:rPr>
        <w:t xml:space="preserve">июль - 420 - 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койко-дней, </w:t>
      </w:r>
    </w:p>
    <w:p w:rsidR="002630EF" w:rsidRDefault="002630EF" w:rsidP="002630EF">
      <w:pPr>
        <w:pStyle w:val="Standard"/>
        <w:snapToGrid w:val="0"/>
        <w:spacing w:line="100" w:lineRule="atLeast"/>
        <w:rPr>
          <w:rFonts w:eastAsia="Times New Roman" w:cs="Arial"/>
          <w:bCs/>
          <w:spacing w:val="-4"/>
          <w:sz w:val="26"/>
          <w:szCs w:val="26"/>
          <w:lang w:val="ru-RU"/>
        </w:rPr>
      </w:pP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август – 420 койко-дней, </w:t>
      </w:r>
    </w:p>
    <w:p w:rsidR="002630EF" w:rsidRDefault="002630EF" w:rsidP="002630EF">
      <w:pPr>
        <w:pStyle w:val="Standard"/>
        <w:snapToGrid w:val="0"/>
        <w:spacing w:line="100" w:lineRule="atLeast"/>
        <w:rPr>
          <w:lang w:val="ru-RU"/>
        </w:rPr>
      </w:pPr>
      <w:r>
        <w:rPr>
          <w:rFonts w:eastAsia="Times New Roman" w:cs="Arial"/>
          <w:bCs/>
          <w:spacing w:val="-4"/>
          <w:sz w:val="26"/>
          <w:szCs w:val="26"/>
          <w:lang w:val="ru-RU"/>
        </w:rPr>
        <w:t>сентябрь – 420 койко-дней (в том числе 399 койко-дней для застрахованных лиц и 21 койко-день для сопровождающего лица).</w:t>
      </w:r>
    </w:p>
    <w:p w:rsidR="002630EF" w:rsidRDefault="002630EF" w:rsidP="002630EF">
      <w:pPr>
        <w:pStyle w:val="Standard"/>
        <w:snapToGrid w:val="0"/>
        <w:spacing w:line="100" w:lineRule="atLeast"/>
        <w:rPr>
          <w:lang w:val="ru-RU"/>
        </w:rPr>
      </w:pPr>
      <w:r>
        <w:rPr>
          <w:rFonts w:cs="Arial"/>
          <w:spacing w:val="6"/>
          <w:sz w:val="26"/>
          <w:szCs w:val="26"/>
          <w:lang w:val="ru-RU"/>
        </w:rPr>
        <w:t xml:space="preserve">   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                4 квартал 2019 года - 504 койко-дня </w:t>
      </w:r>
      <w:r>
        <w:rPr>
          <w:rFonts w:eastAsia="Times New Roman" w:cs="Arial"/>
          <w:spacing w:val="6"/>
          <w:sz w:val="26"/>
          <w:szCs w:val="26"/>
          <w:lang w:val="ru-RU"/>
        </w:rPr>
        <w:t>(дата начала заезда не позднее 21.10.2019г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>).</w:t>
      </w:r>
    </w:p>
    <w:p w:rsidR="002630EF" w:rsidRDefault="002630EF" w:rsidP="002630EF">
      <w:pPr>
        <w:pStyle w:val="Standard"/>
        <w:snapToGrid w:val="0"/>
        <w:spacing w:line="100" w:lineRule="atLeast"/>
        <w:ind w:firstLine="690"/>
        <w:jc w:val="both"/>
        <w:rPr>
          <w:rFonts w:cs="Arial"/>
          <w:spacing w:val="6"/>
          <w:sz w:val="26"/>
          <w:szCs w:val="26"/>
          <w:lang w:val="ru-RU"/>
        </w:rPr>
      </w:pPr>
    </w:p>
    <w:p w:rsidR="002630EF" w:rsidRPr="002630EF" w:rsidRDefault="002630EF" w:rsidP="002630EF">
      <w:pPr>
        <w:pStyle w:val="Standard"/>
        <w:suppressAutoHyphens w:val="0"/>
        <w:spacing w:before="280" w:after="119"/>
        <w:ind w:left="510"/>
        <w:rPr>
          <w:lang w:val="ru-RU"/>
        </w:rPr>
      </w:pPr>
      <w:r>
        <w:rPr>
          <w:sz w:val="26"/>
          <w:szCs w:val="26"/>
          <w:lang w:val="ru-RU" w:eastAsia="ru-RU"/>
        </w:rPr>
        <w:t xml:space="preserve">Путевки предоставляются по адресу: 305029, г. Курск, ул. </w:t>
      </w:r>
      <w:r w:rsidRPr="002630EF">
        <w:rPr>
          <w:sz w:val="26"/>
          <w:szCs w:val="26"/>
          <w:lang w:val="ru-RU" w:eastAsia="ru-RU"/>
        </w:rPr>
        <w:t>Никитская 16.</w:t>
      </w:r>
    </w:p>
    <w:p w:rsidR="002630EF" w:rsidRPr="002630EF" w:rsidRDefault="002630EF" w:rsidP="002630EF">
      <w:pPr>
        <w:pStyle w:val="24"/>
        <w:spacing w:line="100" w:lineRule="atLeast"/>
        <w:ind w:firstLine="709"/>
        <w:jc w:val="center"/>
        <w:rPr>
          <w:b/>
          <w:bCs/>
          <w:lang w:val="ru-RU" w:eastAsia="ru-RU"/>
        </w:rPr>
      </w:pPr>
    </w:p>
    <w:p w:rsidR="002630EF" w:rsidRDefault="002630EF" w:rsidP="002630EF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</w:t>
      </w:r>
    </w:p>
    <w:p w:rsidR="002630EF" w:rsidRDefault="002630EF" w:rsidP="002630EF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</w:p>
    <w:p w:rsidR="002630EF" w:rsidRDefault="002630EF" w:rsidP="002630EF">
      <w:pPr>
        <w:pStyle w:val="24"/>
        <w:keepNext/>
        <w:spacing w:after="0" w:line="100" w:lineRule="atLeast"/>
        <w:ind w:firstLine="709"/>
        <w:jc w:val="both"/>
        <w:rPr>
          <w:lang w:val="ru-RU"/>
        </w:rPr>
      </w:pPr>
      <w:r>
        <w:rPr>
          <w:i/>
          <w:lang w:val="ru-RU"/>
        </w:rPr>
        <w:t>Участник размещения заказа должен описать оказываемые услуги, их количественные и качественные характеристики в соответствии с требованиями конкурсной документации.</w:t>
      </w:r>
    </w:p>
    <w:p w:rsidR="005E4BC4" w:rsidRDefault="005E4BC4">
      <w:bookmarkStart w:id="0" w:name="_GoBack"/>
      <w:bookmarkEnd w:id="0"/>
    </w:p>
    <w:sectPr w:rsidR="005E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B4FD6"/>
    <w:multiLevelType w:val="multilevel"/>
    <w:tmpl w:val="29029AC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EF"/>
    <w:rsid w:val="002630EF"/>
    <w:rsid w:val="005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57BCC-506B-40D1-8D21-B0B60E9A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30E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630EF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</w:rPr>
  </w:style>
  <w:style w:type="paragraph" w:customStyle="1" w:styleId="24">
    <w:name w:val="Основной текст 24"/>
    <w:basedOn w:val="Standard"/>
    <w:rsid w:val="002630E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Жанна Витальевна</dc:creator>
  <cp:keywords/>
  <dc:description/>
  <cp:lastModifiedBy>Сазонова Жанна Витальевна</cp:lastModifiedBy>
  <cp:revision>1</cp:revision>
  <dcterms:created xsi:type="dcterms:W3CDTF">2018-12-03T11:50:00Z</dcterms:created>
  <dcterms:modified xsi:type="dcterms:W3CDTF">2018-12-03T11:51:00Z</dcterms:modified>
</cp:coreProperties>
</file>