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00" w:rsidRDefault="00F76800" w:rsidP="00F76800">
      <w:pPr>
        <w:pStyle w:val="5"/>
      </w:pPr>
      <w:r>
        <w:t>Техническое задание</w:t>
      </w:r>
      <w:bookmarkStart w:id="0" w:name="_GoBack"/>
      <w:bookmarkEnd w:id="0"/>
    </w:p>
    <w:p w:rsidR="00F76800" w:rsidRDefault="00F76800" w:rsidP="00F76800">
      <w:pPr>
        <w:rPr>
          <w:sz w:val="16"/>
          <w:szCs w:val="16"/>
        </w:rPr>
      </w:pPr>
    </w:p>
    <w:tbl>
      <w:tblPr>
        <w:tblW w:w="10440" w:type="dxa"/>
        <w:tblInd w:w="-963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840"/>
        <w:gridCol w:w="1260"/>
      </w:tblGrid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00" w:rsidRDefault="00F76800" w:rsidP="00141546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pStyle w:val="a5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pStyle w:val="a9"/>
            </w:pPr>
            <w: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t>суперабсорбент</w:t>
            </w:r>
            <w:proofErr w:type="spellEnd"/>
            <w: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1400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140 000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 для взрослых, размер «М»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1300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 для взрослых, размер «М»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1800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</w:t>
            </w:r>
            <w:r>
              <w:rPr>
                <w:sz w:val="18"/>
                <w:szCs w:val="20"/>
              </w:rPr>
              <w:lastRenderedPageBreak/>
              <w:t xml:space="preserve">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540 000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255 000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2000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670 000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67 000</w:t>
            </w:r>
          </w:p>
        </w:tc>
      </w:tr>
      <w:tr w:rsidR="00F76800" w:rsidTr="00F768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2800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76800" w:rsidRDefault="00F76800" w:rsidP="0014154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F76800" w:rsidRDefault="00F76800" w:rsidP="0014154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F76800" w:rsidRDefault="00F76800" w:rsidP="00141546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F76800" w:rsidRDefault="00F76800" w:rsidP="0014154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F76800" w:rsidRDefault="00F76800" w:rsidP="0014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F76800" w:rsidRDefault="00F76800" w:rsidP="00141546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134 000</w:t>
            </w:r>
          </w:p>
        </w:tc>
      </w:tr>
      <w:tr w:rsidR="00F76800" w:rsidTr="00F768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00" w:rsidRDefault="00F76800" w:rsidP="00141546">
            <w:pPr>
              <w:pStyle w:val="a4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00" w:rsidRDefault="00F76800" w:rsidP="0014154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2 073 000</w:t>
            </w:r>
          </w:p>
        </w:tc>
      </w:tr>
    </w:tbl>
    <w:p w:rsidR="00F76800" w:rsidRDefault="00F76800" w:rsidP="00F76800">
      <w:pPr>
        <w:ind w:firstLine="540"/>
        <w:rPr>
          <w:sz w:val="18"/>
          <w:szCs w:val="26"/>
        </w:rPr>
      </w:pPr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19"/>
          <w:szCs w:val="26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proofErr w:type="gramStart"/>
      <w:r>
        <w:rPr>
          <w:sz w:val="19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19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Не позднее чем через 30 (тридцать)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F76800" w:rsidRDefault="00F76800" w:rsidP="00F76800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Одновременно с поставкой партии подгузников Поставщиком должны быть предоставлены:</w:t>
      </w:r>
    </w:p>
    <w:p w:rsidR="00F76800" w:rsidRDefault="00F76800" w:rsidP="00F76800">
      <w:pPr>
        <w:ind w:firstLine="180"/>
        <w:rPr>
          <w:sz w:val="19"/>
          <w:szCs w:val="26"/>
        </w:rPr>
      </w:pPr>
      <w:proofErr w:type="gramStart"/>
      <w:r>
        <w:rPr>
          <w:sz w:val="19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F76800" w:rsidRDefault="00F76800" w:rsidP="00F76800">
      <w:pPr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t>- технические условия на выпускаемую продукцию (при наличии);</w:t>
      </w:r>
    </w:p>
    <w:p w:rsidR="00F76800" w:rsidRDefault="00F76800" w:rsidP="00F76800">
      <w:pPr>
        <w:pStyle w:val="a7"/>
        <w:ind w:firstLine="180"/>
        <w:rPr>
          <w:sz w:val="19"/>
        </w:rPr>
      </w:pPr>
      <w:r>
        <w:rPr>
          <w:sz w:val="19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Маркировка на упаковке подгузников должна содержать: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наименование страны-изготовителя;</w:t>
      </w:r>
    </w:p>
    <w:p w:rsidR="00F76800" w:rsidRDefault="00F76800" w:rsidP="00F76800">
      <w:pPr>
        <w:tabs>
          <w:tab w:val="left" w:pos="708"/>
        </w:tabs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F76800" w:rsidRDefault="00F76800" w:rsidP="00F76800">
      <w:pPr>
        <w:pStyle w:val="2"/>
        <w:ind w:firstLine="180"/>
        <w:rPr>
          <w:sz w:val="19"/>
        </w:rPr>
      </w:pPr>
      <w:r>
        <w:rPr>
          <w:sz w:val="19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правила по применению подгузника (в виде рисунков или текста);</w:t>
      </w:r>
    </w:p>
    <w:p w:rsidR="00F76800" w:rsidRDefault="00F76800" w:rsidP="00F76800">
      <w:pPr>
        <w:tabs>
          <w:tab w:val="left" w:pos="708"/>
        </w:tabs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lastRenderedPageBreak/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F76800" w:rsidRDefault="00F76800" w:rsidP="00F76800">
      <w:pPr>
        <w:pStyle w:val="2"/>
        <w:ind w:firstLine="180"/>
        <w:rPr>
          <w:sz w:val="19"/>
        </w:rPr>
      </w:pPr>
      <w:r>
        <w:rPr>
          <w:sz w:val="19"/>
        </w:rPr>
        <w:t xml:space="preserve">- отличительные характеристики подгузника в соответствии с </w:t>
      </w:r>
      <w:proofErr w:type="gramStart"/>
      <w:r>
        <w:rPr>
          <w:sz w:val="19"/>
        </w:rPr>
        <w:t>техническим исполнением</w:t>
      </w:r>
      <w:proofErr w:type="gramEnd"/>
      <w:r>
        <w:rPr>
          <w:sz w:val="19"/>
        </w:rPr>
        <w:t xml:space="preserve"> (в виде рисунков и/или текста);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номер артикула (при наличии);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количество подгузников в упаковке;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дату (месяц, год) изготовления;</w:t>
      </w:r>
    </w:p>
    <w:p w:rsidR="00F76800" w:rsidRDefault="00F76800" w:rsidP="00F76800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срок годности, устанавливаемый изготовителем;</w:t>
      </w:r>
    </w:p>
    <w:p w:rsidR="00F76800" w:rsidRDefault="00F76800" w:rsidP="00F76800">
      <w:pPr>
        <w:tabs>
          <w:tab w:val="left" w:pos="708"/>
        </w:tabs>
        <w:ind w:left="720" w:hanging="540"/>
        <w:rPr>
          <w:sz w:val="19"/>
          <w:szCs w:val="26"/>
        </w:rPr>
      </w:pPr>
      <w:r>
        <w:rPr>
          <w:sz w:val="19"/>
          <w:szCs w:val="26"/>
        </w:rPr>
        <w:t>- штриховой код (при наличии);</w:t>
      </w:r>
    </w:p>
    <w:p w:rsidR="00F76800" w:rsidRDefault="00F76800" w:rsidP="00F76800">
      <w:pPr>
        <w:autoSpaceDE w:val="0"/>
        <w:autoSpaceDN w:val="0"/>
        <w:adjustRightInd w:val="0"/>
        <w:ind w:firstLine="540"/>
        <w:jc w:val="both"/>
        <w:rPr>
          <w:sz w:val="19"/>
          <w:szCs w:val="20"/>
        </w:rPr>
      </w:pPr>
      <w:r>
        <w:rPr>
          <w:color w:val="000000"/>
          <w:sz w:val="19"/>
          <w:szCs w:val="20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9"/>
          <w:szCs w:val="20"/>
        </w:rPr>
        <w:t>с даты получения</w:t>
      </w:r>
      <w:proofErr w:type="gramEnd"/>
      <w:r>
        <w:rPr>
          <w:color w:val="000000"/>
          <w:sz w:val="19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19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19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15 октября 2019 года</w:t>
      </w:r>
    </w:p>
    <w:p w:rsidR="00F76800" w:rsidRDefault="00F76800" w:rsidP="00F76800">
      <w:pPr>
        <w:autoSpaceDE w:val="0"/>
        <w:autoSpaceDN w:val="0"/>
        <w:adjustRightInd w:val="0"/>
        <w:ind w:firstLine="540"/>
        <w:jc w:val="both"/>
        <w:rPr>
          <w:sz w:val="19"/>
        </w:rPr>
      </w:pPr>
      <w:r>
        <w:rPr>
          <w:sz w:val="19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19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9"/>
          <w:szCs w:val="16"/>
        </w:rPr>
        <w:t>, но не позднее «21» октября</w:t>
      </w:r>
      <w:r>
        <w:rPr>
          <w:sz w:val="19"/>
          <w:szCs w:val="16"/>
        </w:rPr>
        <w:t xml:space="preserve"> 2019 года.</w:t>
      </w:r>
      <w:r>
        <w:rPr>
          <w:sz w:val="19"/>
        </w:rPr>
        <w:t xml:space="preserve"> </w:t>
      </w:r>
    </w:p>
    <w:p w:rsidR="00BC1357" w:rsidRDefault="00F76800" w:rsidP="00F76800">
      <w:r>
        <w:rPr>
          <w:sz w:val="19"/>
          <w:szCs w:val="28"/>
        </w:rPr>
        <w:t>Срок годности Товара на момент его выдачи Получателю должен составлять не менее 6 месяцев.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0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680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680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680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F76800"/>
  </w:style>
  <w:style w:type="paragraph" w:customStyle="1" w:styleId="a4">
    <w:name w:val=" Знак Знак Знак Знак Знак Знак"/>
    <w:basedOn w:val="a"/>
    <w:rsid w:val="00F76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F768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768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F76800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F7680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F76800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7680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F76800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F7680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680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680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F76800"/>
  </w:style>
  <w:style w:type="paragraph" w:customStyle="1" w:styleId="a4">
    <w:name w:val=" Знак Знак Знак Знак Знак Знак"/>
    <w:basedOn w:val="a"/>
    <w:rsid w:val="00F76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F768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768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F76800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F7680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F76800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7680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F76800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F7680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2018-11-16T06:56:00Z</dcterms:created>
  <dcterms:modified xsi:type="dcterms:W3CDTF">2018-11-16T06:57:00Z</dcterms:modified>
</cp:coreProperties>
</file>