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4A" w:rsidRDefault="0078434A" w:rsidP="0078434A">
      <w:pPr>
        <w:rPr>
          <w:b/>
        </w:rPr>
      </w:pPr>
    </w:p>
    <w:p w:rsidR="0078434A" w:rsidRDefault="0078434A" w:rsidP="0078434A">
      <w:pPr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Техническое задание</w:t>
      </w:r>
    </w:p>
    <w:p w:rsidR="0078434A" w:rsidRDefault="0078434A" w:rsidP="0078434A">
      <w:pPr>
        <w:jc w:val="center"/>
        <w:rPr>
          <w:b/>
        </w:rPr>
      </w:pPr>
      <w:r>
        <w:rPr>
          <w:b/>
          <w:color w:val="000000"/>
        </w:rPr>
        <w:t xml:space="preserve">на </w:t>
      </w:r>
      <w:r>
        <w:rPr>
          <w:b/>
        </w:rPr>
        <w:t>поставку в 2018 году специальных устройств для чтения "говорящих книг" на флеш-картах для обеспечения инвалидов (для субъектов малого предпринимательства, социально ориентированных некоммерческих организаций)</w:t>
      </w:r>
    </w:p>
    <w:p w:rsidR="0078434A" w:rsidRDefault="0078434A" w:rsidP="0078434A">
      <w:pPr>
        <w:jc w:val="center"/>
        <w:rPr>
          <w:rFonts w:eastAsia="Lucida Sans Unicode"/>
          <w:b/>
          <w:bCs/>
        </w:rPr>
      </w:pPr>
    </w:p>
    <w:tbl>
      <w:tblPr>
        <w:tblW w:w="148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507"/>
        <w:gridCol w:w="9419"/>
        <w:gridCol w:w="1843"/>
        <w:gridCol w:w="2126"/>
      </w:tblGrid>
      <w:tr w:rsidR="0078434A" w:rsidTr="0078434A">
        <w:trPr>
          <w:trHeight w:val="79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9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rStyle w:val="FontStyle16"/>
                <w:b/>
                <w:kern w:val="2"/>
              </w:rPr>
            </w:pPr>
            <w:r>
              <w:rPr>
                <w:rStyle w:val="FontStyle16"/>
                <w:b/>
                <w:kern w:val="0"/>
              </w:rPr>
              <w:t>Технические характеристики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 (шт.)</w:t>
            </w:r>
          </w:p>
        </w:tc>
      </w:tr>
      <w:tr w:rsidR="0078434A" w:rsidTr="0078434A">
        <w:trPr>
          <w:trHeight w:val="41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4A" w:rsidRDefault="0078434A">
            <w:pPr>
              <w:suppressAutoHyphens w:val="0"/>
              <w:rPr>
                <w:kern w:val="2"/>
                <w:sz w:val="20"/>
              </w:rPr>
            </w:pPr>
            <w:r>
              <w:rPr>
                <w:b/>
                <w:color w:val="000000"/>
                <w:sz w:val="20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9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434A" w:rsidRDefault="0078434A">
            <w:pPr>
              <w:ind w:firstLine="663"/>
              <w:jc w:val="both"/>
              <w:rPr>
                <w:rStyle w:val="FontStyle16"/>
              </w:rPr>
            </w:pPr>
            <w:r>
              <w:rPr>
                <w:rStyle w:val="FontStyle16"/>
                <w:kern w:val="0"/>
              </w:rPr>
              <w:t>Специальное устройство для чтения «говорящих книг» на флешкартах (базовый тифло-флешплеер)</w:t>
            </w:r>
          </w:p>
          <w:p w:rsidR="0078434A" w:rsidRDefault="0078434A">
            <w:pPr>
              <w:ind w:firstLine="663"/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ТР ТС 004/2011 «О безопасности низковольтного оборудования»;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ТР ТС 020/2011 «Электромагнитная совместимость технических средств».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Срок службы для устройств должен быть не менее 7 лет.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Гарантийный срок составляет не менее 24 месяцев с даты поставки устройства Получателю.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 xml:space="preserve">«Говорящие книги», записанные в специализированном формате на флеш-картах типа SD, SDHC и SDXC с применением трехпроходного поточного блочного шифрования содержимого МРЗ </w:t>
            </w:r>
            <w:r>
              <w:rPr>
                <w:rStyle w:val="FontStyle16"/>
                <w:kern w:val="0"/>
              </w:rPr>
              <w:lastRenderedPageBreak/>
              <w:t>файлов по алгоритму ХХТЕА с длиной ключа криптозащиты 128 бит.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При этом устройство должно выполнять следующие функции: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озвучивание встроенным синтезатором речи имени автора и названия книги.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«Говорящие книги» международного формата DAISY (DAISY 2.0, DAISY 2.02).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При этом устройство должно выполнять следующие функции: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озвучивание встроенным синтезатором речи имени автора и названия книги.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Аудиофайлы формата МРЗ с битрейтом в диапазоне не уже чем 8-320 Кбит/сек, форматов Ogg Vorbis, FLAC, WAVE (PCM), AAC.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При этом устройство должно выполнять следующие функции: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ускоренная перемотка в пределах папки в прямом и обратном направлениях;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</w:t>
            </w:r>
            <w:r>
              <w:rPr>
                <w:rStyle w:val="FontStyle16"/>
                <w:kern w:val="0"/>
              </w:rPr>
              <w:lastRenderedPageBreak/>
              <w:t>в сторону увеличения – не менее, чем в 3 раза;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Воспроизведение файлов электронных текстовых форматов: TXT (в кодировках CP1251,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При этом устройство должно выполнять следующие функции: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ускоренная перемотка в пределах файла в прямом и обратном направлениях;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загрузка выбранных книг из электронной полки и библиотечной базы в устройство;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lastRenderedPageBreak/>
              <w:t>- диапазон принимаемых частот: не уже чем 64-108 МГц;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тип приемной антенны: телескопическая или внутренняя;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наличие режима записи с радиоприемника на флеш-карту (или во внутреннюю память) с возможностью последующего воспроизведения.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запись на флеш-карту (или во внутреннюю память) со встроенного и с внешнего микрофонов и последующего воспроизведения;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обеспечивать работу со следующими типами носителей информации: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флеш-карты типа SD, SDHC и SDXC с максимальным возможным объемом не менее 64 Гбайт;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USB флеш-накопитель;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внутренняя флеш-память.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 xml:space="preserve"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</w:t>
            </w:r>
            <w:r>
              <w:rPr>
                <w:rStyle w:val="FontStyle16"/>
                <w:kern w:val="0"/>
              </w:rPr>
              <w:lastRenderedPageBreak/>
              <w:t>фонограммы и частота радиостанции.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Наличие режима записи на флеш-карту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 xml:space="preserve">Наличие функции блокировки клавиатуры. 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Обновление внутреннего программного обеспечения должно производится из файлов, записанных на флеш-карте.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Корпус устройства должен быть изготовлен из высокопрочного материала.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Время срабатывания функции устройства после нажатия на клавиатуру управления должно быть не более 5 секунд, кроме функций с Wi-Fi соединением.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Габаритные размеры: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длина не менее 170 мм и не более 200 мм;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высота не менее 100 мм и не более 140 мм;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глубина не менее 30 мм и не более 80 мм.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Масса: не более 0,5 кг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В комплект поставки должны входить: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специальное устройство для чтения «говорящих книг» на флеш-картах;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флеш-карта объемом не менее 2 Гбайт с записанными в специализированном формате «говорящими книгами»;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сетевой адаптер;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наушники;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паспорт изделия;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плоскопечатное (крупным шрифтом) руководство по эксплуатации на русском языке;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звуковое (на флеш-карте или во внутренней памяти) руководство по эксплуатации;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ремень или сумка для переноски;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упаковочная коробка;</w:t>
            </w:r>
          </w:p>
          <w:p w:rsidR="0078434A" w:rsidRDefault="0078434A">
            <w:pPr>
              <w:jc w:val="both"/>
              <w:rPr>
                <w:rStyle w:val="FontStyle16"/>
                <w:kern w:val="0"/>
              </w:rPr>
            </w:pPr>
            <w:r>
              <w:rPr>
                <w:rStyle w:val="FontStyle16"/>
                <w:kern w:val="0"/>
              </w:rPr>
              <w:t>- кабель USB для соединения устройства с компьютером;</w:t>
            </w:r>
          </w:p>
          <w:p w:rsidR="0078434A" w:rsidRDefault="0078434A">
            <w:pPr>
              <w:jc w:val="both"/>
              <w:rPr>
                <w:rStyle w:val="FontStyle16"/>
              </w:rPr>
            </w:pPr>
            <w:r>
              <w:rPr>
                <w:rStyle w:val="FontStyle16"/>
                <w:kern w:val="0"/>
              </w:rPr>
              <w:lastRenderedPageBreak/>
              <w:t>- гарантийный талон.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color w:val="000000"/>
                <w:kern w:val="2"/>
                <w:lang w:val="en-US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kern w:val="2"/>
              </w:rPr>
            </w:pPr>
            <w:r>
              <w:t>223</w:t>
            </w:r>
          </w:p>
        </w:tc>
      </w:tr>
      <w:tr w:rsidR="0078434A" w:rsidTr="0078434A">
        <w:trPr>
          <w:trHeight w:val="79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20"/>
              </w:rPr>
              <w:lastRenderedPageBreak/>
              <w:t>Специальное устройство для чтения "говорящих книг" на флэш-картах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4A" w:rsidRDefault="0078434A">
            <w:pPr>
              <w:pStyle w:val="Style7"/>
              <w:spacing w:line="240" w:lineRule="auto"/>
              <w:ind w:firstLine="279"/>
              <w:jc w:val="both"/>
              <w:rPr>
                <w:rStyle w:val="FontStyle16"/>
                <w:rFonts w:eastAsia="Albany AMT"/>
              </w:rPr>
            </w:pPr>
            <w:r>
              <w:rPr>
                <w:rStyle w:val="FontStyle16"/>
                <w:rFonts w:eastAsia="Albany AMT"/>
              </w:rPr>
              <w:t>Специальное карманное устройство для чтения «говорящих книг» на флешкартах предназначено для воспроизведения «говорящих книг», записанных в специ</w:t>
            </w:r>
            <w:r>
              <w:rPr>
                <w:rStyle w:val="FontStyle16"/>
                <w:rFonts w:eastAsia="Albany AMT"/>
              </w:rPr>
              <w:softHyphen/>
              <w:t>альном криптозащищенном формате, принятом ВОС и Российской государ</w:t>
            </w:r>
            <w:r>
              <w:rPr>
                <w:rStyle w:val="FontStyle16"/>
                <w:rFonts w:eastAsia="Albany AMT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>
              <w:rPr>
                <w:rStyle w:val="FontStyle16"/>
                <w:rFonts w:eastAsia="Albany AMT"/>
                <w:lang w:val="en-US"/>
              </w:rPr>
              <w:t>DAISY</w:t>
            </w:r>
            <w:r>
              <w:rPr>
                <w:rStyle w:val="FontStyle16"/>
                <w:rFonts w:eastAsia="Albany AMT"/>
              </w:rPr>
              <w:t xml:space="preserve">, аудио файлов и электронных текстов. </w:t>
            </w:r>
          </w:p>
          <w:p w:rsidR="0078434A" w:rsidRDefault="0078434A">
            <w:pPr>
              <w:ind w:firstLine="279"/>
            </w:pPr>
          </w:p>
          <w:p w:rsidR="0078434A" w:rsidRDefault="0078434A">
            <w:pPr>
              <w:ind w:firstLine="278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Тифлофлешплеер должен иметь следующие технические параметры, функции и режимы:</w:t>
            </w:r>
          </w:p>
          <w:p w:rsidR="0078434A" w:rsidRDefault="0078434A">
            <w:pPr>
              <w:ind w:firstLine="278"/>
              <w:jc w:val="both"/>
            </w:pPr>
            <w:r>
              <w:t>Воспроизведение «говорящих книг», звуковых и электронных текстовых файлов следующих форматов:</w:t>
            </w:r>
          </w:p>
          <w:p w:rsidR="0078434A" w:rsidRDefault="0078434A">
            <w:pPr>
              <w:ind w:firstLine="278"/>
              <w:jc w:val="both"/>
            </w:pPr>
            <w:r>
              <w:rPr>
                <w:rStyle w:val="FontStyle16"/>
              </w:rPr>
              <w:t xml:space="preserve">«Говорящие книги», записанные в специализированном формате на флеш-картах типа </w:t>
            </w:r>
            <w:r>
              <w:t>SD, SDHC и</w:t>
            </w:r>
            <w:r>
              <w:rPr>
                <w:rStyle w:val="FontStyle16"/>
              </w:rPr>
              <w:t xml:space="preserve"> </w:t>
            </w:r>
            <w:r>
              <w:rPr>
                <w:rStyle w:val="FontStyle16"/>
                <w:lang w:val="en-US"/>
              </w:rPr>
              <w:t>SDXC</w:t>
            </w:r>
            <w:r>
              <w:rPr>
                <w:rStyle w:val="FontStyle16"/>
              </w:rPr>
              <w:t xml:space="preserve"> с применением трехпроходного поточного блоч</w:t>
            </w:r>
            <w:r>
              <w:rPr>
                <w:rStyle w:val="FontStyle16"/>
              </w:rPr>
              <w:softHyphen/>
              <w:t>ного шифрования содержимого МРЗ файлов по алгоритму ХХТЕА с длиной ключа криптозащиты 128-бит (</w:t>
            </w:r>
            <w:r>
              <w:rPr>
                <w:color w:val="000000"/>
              </w:rPr>
              <w:t>ТУ 4031-015-05178197-2014).</w:t>
            </w:r>
          </w:p>
          <w:p w:rsidR="0078434A" w:rsidRDefault="0078434A">
            <w:pPr>
              <w:pStyle w:val="Style7"/>
              <w:spacing w:line="240" w:lineRule="auto"/>
              <w:ind w:firstLine="278"/>
              <w:jc w:val="both"/>
            </w:pPr>
            <w:r>
              <w:t>При этом устройство должно выполнять следующие функции: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всей книги в прямом и обратном направлениях;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встроенным синтезатором речи имени автора и названия книги.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8434A" w:rsidRDefault="0078434A">
            <w:pPr>
              <w:ind w:firstLine="278"/>
              <w:jc w:val="both"/>
            </w:pPr>
            <w:r>
              <w:t xml:space="preserve"> «Говорящие книги» международного формата </w:t>
            </w:r>
            <w:r>
              <w:rPr>
                <w:lang w:val="en-US"/>
              </w:rPr>
              <w:t>DAISY</w:t>
            </w:r>
            <w:r>
              <w:t xml:space="preserve"> (</w:t>
            </w:r>
            <w:r>
              <w:rPr>
                <w:lang w:val="en-US"/>
              </w:rPr>
              <w:t>DAISY</w:t>
            </w:r>
            <w:r>
              <w:t xml:space="preserve"> 2.0, </w:t>
            </w:r>
            <w:r>
              <w:rPr>
                <w:lang w:val="en-US"/>
              </w:rPr>
              <w:t>DAISY</w:t>
            </w:r>
            <w:r>
              <w:t xml:space="preserve"> 2.02).</w:t>
            </w:r>
          </w:p>
          <w:p w:rsidR="0078434A" w:rsidRDefault="0078434A">
            <w:pPr>
              <w:ind w:firstLine="278"/>
              <w:jc w:val="both"/>
            </w:pPr>
            <w:r>
              <w:t>При этом устройство должно выполнять следующие функции: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всей книги в прямом и обратном направлениях;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плавная (или ступенчатая с количеством градаций не менее 11) регулировка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воспроизведения в сторону уменьшения до 0,5 крат и увеличения до 3-х крат без изменения тембра голоса;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встроенным синтезатором речи имени автора и названия книги;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78434A" w:rsidRDefault="0078434A">
            <w:pPr>
              <w:ind w:firstLine="279"/>
              <w:jc w:val="both"/>
            </w:pPr>
            <w:r>
              <w:t>Аудиофайлы формата МР3 с битрейтом от 8 до 320 кбит/сек.</w:t>
            </w:r>
          </w:p>
          <w:p w:rsidR="0078434A" w:rsidRDefault="0078434A">
            <w:pPr>
              <w:ind w:firstLine="279"/>
              <w:jc w:val="both"/>
            </w:pPr>
            <w:r>
              <w:t>При этом устройство должно выполнять следующие функции: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папки в прямом и обратном направлениях;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-озвучивание текущего места воспроизведения встроенным русскоязычным  синтезатором речи: имени файла, включая длинные имена (до 255 символов).</w:t>
            </w:r>
          </w:p>
          <w:p w:rsidR="0078434A" w:rsidRDefault="0078434A">
            <w:pPr>
              <w:ind w:firstLine="279"/>
              <w:jc w:val="both"/>
            </w:pPr>
            <w:r>
              <w:t xml:space="preserve">Воспроизведение файлов электронных текстовых форматов: </w:t>
            </w:r>
            <w:r>
              <w:rPr>
                <w:lang w:val="en-US"/>
              </w:rPr>
              <w:t>TXT</w:t>
            </w:r>
            <w:r>
              <w:t xml:space="preserve"> (в кодировках CP1251, UTF-8), </w:t>
            </w:r>
            <w:r>
              <w:rPr>
                <w:lang w:val="en-US"/>
              </w:rPr>
              <w:t>HTML</w:t>
            </w:r>
            <w:r>
              <w:t xml:space="preserve"> и Microsoft Word (DOC),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78434A" w:rsidRDefault="0078434A">
            <w:pPr>
              <w:pStyle w:val="aff5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:rsidR="0078434A" w:rsidRDefault="0078434A">
            <w:pPr>
              <w:pStyle w:val="aff5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файла в прямом и обратном направлениях;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файла (отдельный список для каждого файла);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процентах.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внешнего подключаемого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модуля, входящего в комплект поставки устройства.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 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загрузка выбранных книг из электронной полки и библиотечной базы в тифлофлешплеер;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онлайн прослушивание выбранных книг без их загрузки в тифлофлешплеер с сохранением позиции воспроизведения каждой книги.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на флешкарту (или во внутреннюю память) со встроенного и с внешнего микрофонов и последующего воспроизведения;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должно обеспечивать работу со следующими типами носителей информации: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флешкарты типа SD, SDHC и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  <w:lang w:val="en-US"/>
              </w:rPr>
              <w:t>SDXC</w:t>
            </w:r>
            <w:r>
              <w:rPr>
                <w:rStyle w:val="FontStyle16"/>
                <w:sz w:val="24"/>
                <w:szCs w:val="24"/>
              </w:rPr>
              <w:t xml:space="preserve"> с максимальным возможным объемом не менее 64 ГБ;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USB флешнакопитель;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флешпамять. </w:t>
            </w:r>
          </w:p>
          <w:p w:rsidR="0078434A" w:rsidRDefault="0078434A">
            <w:pPr>
              <w:ind w:firstLine="279"/>
            </w:pPr>
            <w: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Встроенная акустическая система должна иметь звукопроницаемую защиту от внешних повреждений и суммарную выходную мощность не менее 1 Вт.</w:t>
            </w:r>
          </w:p>
          <w:p w:rsidR="0078434A" w:rsidRDefault="0078434A">
            <w:pPr>
              <w:pStyle w:val="aff5"/>
              <w:ind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громкости во всех режимах работы устройства должна быть плавной или ступенчатой с количеством градаций не менее 25. 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отключения устройства.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фонограммы. Наличие режима записи на флешкарту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функции блокировки клавиатуры.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внутреннего программного обеспечения должно производится из файлов, записанных на флешкарте, или через сеть Интернет.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тифлофлешплеера должен быть изготовлен из высокопрочного АБС пластика.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надписи, знаки и символы, указывающие на назначение органов управления тифлофлешплеера,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устройства комбинированное: от сети 220 В, 50 Гц и от 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часов.      </w:t>
            </w:r>
          </w:p>
          <w:p w:rsidR="0078434A" w:rsidRDefault="0078434A">
            <w:pPr>
              <w:pStyle w:val="aff5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Габаритные размеры: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длина не более 120 мм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ширина не более 60 мм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толщина не более 20 мм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Масса: не более 0,15 кг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поставки: 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специальное устройство для чтения "говорящих книг" на флешкартах; 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флешкарта объемом не менее 2 ГБ с записанными в специализированном формате "говорящими книгами";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адаптер;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головные телефоны;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изделия;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плоскопечатное (крупным шрифтом) руководство по эксплуатации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звуковое (на флешкарте или во внутренней памяти) руководство по эксплуатации;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ремень или сумка для переноски;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упаковочная коробка;</w:t>
            </w:r>
          </w:p>
          <w:p w:rsidR="0078434A" w:rsidRDefault="0078434A">
            <w:pPr>
              <w:pStyle w:val="aff5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кабель USB для соединения устройства с компьютером.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</w:rPr>
              <w:lastRenderedPageBreak/>
              <w:t>штука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78434A" w:rsidTr="0078434A">
        <w:trPr>
          <w:trHeight w:val="276"/>
        </w:trPr>
        <w:tc>
          <w:tcPr>
            <w:tcW w:w="10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4A" w:rsidRDefault="0078434A">
            <w:pPr>
              <w:suppressAutoHyphens w:val="0"/>
              <w:rPr>
                <w:b/>
                <w:color w:val="000000"/>
                <w:kern w:val="2"/>
              </w:rPr>
            </w:pPr>
            <w:r>
              <w:rPr>
                <w:color w:val="000000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4A" w:rsidRDefault="0078434A">
            <w:pPr>
              <w:suppressAutoHyphens w:val="0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</w:rPr>
              <w:t>245</w:t>
            </w:r>
          </w:p>
        </w:tc>
      </w:tr>
    </w:tbl>
    <w:p w:rsidR="0078434A" w:rsidRDefault="0078434A" w:rsidP="0078434A">
      <w:pPr>
        <w:jc w:val="center"/>
        <w:rPr>
          <w:b/>
          <w:kern w:val="2"/>
          <w:sz w:val="18"/>
          <w:szCs w:val="18"/>
        </w:rPr>
      </w:pPr>
    </w:p>
    <w:p w:rsidR="0078434A" w:rsidRDefault="0078434A" w:rsidP="0078434A">
      <w:pPr>
        <w:jc w:val="center"/>
      </w:pPr>
      <w:r>
        <w:rPr>
          <w:b/>
        </w:rPr>
        <w:t>Требование к качеству, техническим, функциональным характеристикам специальных устройств для чтения «говорящих книг», записанных на флеш-картах</w:t>
      </w:r>
    </w:p>
    <w:p w:rsidR="0078434A" w:rsidRDefault="0078434A" w:rsidP="0078434A">
      <w:pPr>
        <w:ind w:firstLine="567"/>
        <w:jc w:val="both"/>
      </w:pPr>
      <w: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особенности лиц, занятых в профессиях интеллектуального труда, овладению навыками самообслуживания.</w:t>
      </w:r>
    </w:p>
    <w:p w:rsidR="0078434A" w:rsidRDefault="0078434A" w:rsidP="0078434A">
      <w:pPr>
        <w:ind w:firstLine="567"/>
        <w:jc w:val="both"/>
      </w:pPr>
      <w:r>
        <w:t>Классификация технических средств реабилитации (специальных устройств для чтения «говорящих книг») –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 ГОСТ Р ИСО 9999-2014 «Вспомогательные средства для людей с ограничениями жизнедеятельности. Классификация и терминология».</w:t>
      </w:r>
    </w:p>
    <w:p w:rsidR="0078434A" w:rsidRDefault="0078434A" w:rsidP="0078434A">
      <w:pPr>
        <w:ind w:firstLine="567"/>
        <w:jc w:val="both"/>
      </w:pPr>
    </w:p>
    <w:p w:rsidR="0078434A" w:rsidRDefault="0078434A" w:rsidP="0078434A">
      <w:pPr>
        <w:ind w:firstLine="567"/>
        <w:jc w:val="center"/>
      </w:pPr>
      <w:r>
        <w:rPr>
          <w:b/>
        </w:rPr>
        <w:t>Требования к безопасности Товара</w:t>
      </w:r>
    </w:p>
    <w:p w:rsidR="0078434A" w:rsidRDefault="0078434A" w:rsidP="0078434A">
      <w:pPr>
        <w:ind w:firstLine="567"/>
        <w:jc w:val="both"/>
      </w:pPr>
      <w:r>
        <w:t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</w:p>
    <w:p w:rsidR="0078434A" w:rsidRDefault="0078434A" w:rsidP="0078434A">
      <w:pPr>
        <w:ind w:firstLine="567"/>
        <w:jc w:val="both"/>
      </w:pPr>
      <w:r>
        <w:t>ТР ТС 004/2011 «О безопасности низковольтного оборудования»</w:t>
      </w:r>
    </w:p>
    <w:p w:rsidR="0078434A" w:rsidRDefault="0078434A" w:rsidP="0078434A">
      <w:pPr>
        <w:ind w:firstLine="567"/>
        <w:jc w:val="both"/>
      </w:pPr>
      <w:r>
        <w:t>ТР ТС 020/2011 «Электромагнитная совместимость технических средств».</w:t>
      </w:r>
    </w:p>
    <w:p w:rsidR="0078434A" w:rsidRDefault="0078434A" w:rsidP="0078434A">
      <w:pPr>
        <w:ind w:firstLine="567"/>
        <w:jc w:val="both"/>
      </w:pPr>
    </w:p>
    <w:p w:rsidR="0078434A" w:rsidRDefault="0078434A" w:rsidP="0078434A">
      <w:pPr>
        <w:suppressAutoHyphens w:val="0"/>
        <w:ind w:firstLine="708"/>
        <w:jc w:val="center"/>
        <w:rPr>
          <w:b/>
        </w:rPr>
      </w:pPr>
      <w:r>
        <w:rPr>
          <w:b/>
        </w:rPr>
        <w:t>Требования к маркировке, упаковке, отгрузке специальных устройств для чтения «говорящих книг», записанных на флэш-картах</w:t>
      </w:r>
    </w:p>
    <w:p w:rsidR="0078434A" w:rsidRDefault="0078434A" w:rsidP="0078434A">
      <w:pPr>
        <w:suppressAutoHyphens w:val="0"/>
        <w:ind w:firstLine="708"/>
        <w:jc w:val="center"/>
      </w:pPr>
    </w:p>
    <w:p w:rsidR="0078434A" w:rsidRDefault="0078434A" w:rsidP="0078434A">
      <w:pPr>
        <w:suppressAutoHyphens w:val="0"/>
        <w:ind w:firstLine="709"/>
        <w:jc w:val="both"/>
      </w:pPr>
      <w:r>
        <w:t xml:space="preserve">Упаковка, маркировка, транспортирование и хранение специальных устройств для чтения «говорящих книг» должны осуществляться с соблюдением требований ГОСТ 28594-90 «Аппаратура радиоэлектронная бытовая. Упаковка, маркировка, транспортирование и хранение». </w:t>
      </w:r>
    </w:p>
    <w:p w:rsidR="0078434A" w:rsidRDefault="0078434A" w:rsidP="0078434A">
      <w:pPr>
        <w:ind w:firstLine="567"/>
        <w:jc w:val="both"/>
      </w:pPr>
      <w:r>
        <w:t>Упаковка специальных устройств для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8434A" w:rsidRDefault="0078434A" w:rsidP="0078434A">
      <w:pPr>
        <w:ind w:firstLine="567"/>
        <w:jc w:val="both"/>
      </w:pPr>
    </w:p>
    <w:p w:rsidR="002527AC" w:rsidRPr="0078434A" w:rsidRDefault="002527AC" w:rsidP="0078434A">
      <w:bookmarkStart w:id="0" w:name="_GoBack"/>
      <w:bookmarkEnd w:id="0"/>
    </w:p>
    <w:sectPr w:rsidR="002527AC" w:rsidRPr="0078434A" w:rsidSect="00012B6C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BE" w:rsidRDefault="00E140BE">
      <w:r>
        <w:separator/>
      </w:r>
    </w:p>
  </w:endnote>
  <w:endnote w:type="continuationSeparator" w:id="0">
    <w:p w:rsidR="00E140BE" w:rsidRDefault="00E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E140BE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8434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BE" w:rsidRDefault="00E140BE">
      <w:r>
        <w:separator/>
      </w:r>
    </w:p>
  </w:footnote>
  <w:footnote w:type="continuationSeparator" w:id="0">
    <w:p w:rsidR="00E140BE" w:rsidRDefault="00E1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A60DC"/>
    <w:rsid w:val="00160DE2"/>
    <w:rsid w:val="001A4F5F"/>
    <w:rsid w:val="002527AC"/>
    <w:rsid w:val="002876D4"/>
    <w:rsid w:val="002E5DFF"/>
    <w:rsid w:val="0033246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9175F6"/>
    <w:rsid w:val="0092140A"/>
    <w:rsid w:val="00A605DB"/>
    <w:rsid w:val="00AF5C42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3273</Words>
  <Characters>18661</Characters>
  <Application>Microsoft Office Word</Application>
  <DocSecurity>0</DocSecurity>
  <Lines>155</Lines>
  <Paragraphs>43</Paragraphs>
  <ScaleCrop>false</ScaleCrop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33</cp:revision>
  <dcterms:created xsi:type="dcterms:W3CDTF">2018-08-20T07:52:00Z</dcterms:created>
  <dcterms:modified xsi:type="dcterms:W3CDTF">2018-09-19T11:03:00Z</dcterms:modified>
</cp:coreProperties>
</file>