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FE" w:rsidRPr="008537FE" w:rsidRDefault="008537FE" w:rsidP="008537FE">
      <w:pPr>
        <w:keepLines/>
        <w:suppressAutoHyphens w:val="0"/>
        <w:spacing w:after="0" w:line="240" w:lineRule="auto"/>
        <w:jc w:val="center"/>
        <w:textAlignment w:val="auto"/>
        <w:rPr>
          <w:rFonts w:eastAsia="Times New Roman" w:cs="Times New Roman"/>
          <w:b/>
          <w:lang w:eastAsia="ru-RU" w:bidi="ar-SA"/>
        </w:rPr>
      </w:pPr>
      <w:r w:rsidRPr="008537FE">
        <w:rPr>
          <w:rFonts w:eastAsia="Times New Roman" w:cs="Times New Roman"/>
          <w:b/>
          <w:lang w:eastAsia="ru-RU" w:bidi="ar-SA"/>
        </w:rPr>
        <w:t>Поставка автомобилей с обычным управлением для застрахованных лиц,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2E23C0" w:rsidRPr="008537FE" w:rsidRDefault="008537FE">
      <w:pPr>
        <w:pStyle w:val="a5"/>
        <w:autoSpaceDE w:val="0"/>
        <w:spacing w:before="65" w:after="0"/>
        <w:ind w:firstLine="555"/>
        <w:jc w:val="both"/>
      </w:pPr>
      <w:r w:rsidRPr="008537FE">
        <w:rPr>
          <w:rFonts w:eastAsia="Times New Roman" w:cs="Times New Roman"/>
          <w:color w:val="000000"/>
          <w:spacing w:val="-6"/>
          <w:u w:val="single"/>
          <w:shd w:val="clear" w:color="auto" w:fill="FFFFFF"/>
          <w:lang w:bidi="ar-SA"/>
        </w:rPr>
        <w:t>А</w:t>
      </w:r>
      <w:r w:rsidRPr="008537FE">
        <w:rPr>
          <w:rFonts w:eastAsia="Times New Roman" w:cs="Times New Roman"/>
          <w:color w:val="000000"/>
          <w:spacing w:val="-6"/>
          <w:u w:val="single"/>
          <w:shd w:val="clear" w:color="auto" w:fill="FFFFFF"/>
          <w:lang w:bidi="ar-SA"/>
        </w:rPr>
        <w:t>втомобили</w:t>
      </w:r>
      <w:r w:rsidRPr="008537FE">
        <w:rPr>
          <w:rFonts w:eastAsia="Times New Roman" w:cs="Times New Roman"/>
          <w:color w:val="000000"/>
          <w:u w:val="single"/>
          <w:shd w:val="clear" w:color="auto" w:fill="FFFFFF"/>
          <w:lang w:bidi="ar-SA"/>
        </w:rPr>
        <w:t xml:space="preserve"> с обычным управлением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реабилитации.</w:t>
      </w:r>
    </w:p>
    <w:p w:rsidR="002E23C0" w:rsidRPr="008537FE" w:rsidRDefault="008537FE">
      <w:pPr>
        <w:pStyle w:val="310"/>
        <w:widowControl w:val="0"/>
        <w:autoSpaceDE w:val="0"/>
        <w:spacing w:before="65" w:after="0"/>
        <w:ind w:firstLine="720"/>
        <w:rPr>
          <w:sz w:val="24"/>
        </w:rPr>
      </w:pPr>
      <w:proofErr w:type="gramStart"/>
      <w:r w:rsidRPr="008537FE">
        <w:rPr>
          <w:rFonts w:eastAsia="Arial CYR" w:cs="Times New Roman"/>
          <w:bCs w:val="0"/>
          <w:color w:val="000000"/>
          <w:sz w:val="24"/>
          <w:lang w:bidi="ar-SA"/>
        </w:rPr>
        <w:t>В соответствии с</w:t>
      </w:r>
      <w:r w:rsidRPr="008537FE">
        <w:rPr>
          <w:rFonts w:eastAsia="Arial CYR" w:cs="Times New Roman"/>
          <w:bCs w:val="0"/>
          <w:color w:val="000000"/>
          <w:sz w:val="24"/>
          <w:lang w:bidi="ar-SA"/>
        </w:rPr>
        <w:t xml:space="preserve"> Распоряжением </w:t>
      </w:r>
      <w:r w:rsidRPr="008537FE">
        <w:rPr>
          <w:rFonts w:eastAsia="Arial CYR" w:cs="Times New Roman"/>
          <w:bCs w:val="0"/>
          <w:color w:val="000000"/>
          <w:sz w:val="24"/>
        </w:rPr>
        <w:t xml:space="preserve">Правительства от 21.03.2016г. №471-р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 раздел 29 по Общероссийскому классификатору продукции </w:t>
      </w:r>
      <w:r w:rsidRPr="008537FE">
        <w:rPr>
          <w:rFonts w:eastAsia="Arial CYR" w:cs="Times New Roman"/>
          <w:bCs w:val="0"/>
          <w:color w:val="000000"/>
          <w:sz w:val="24"/>
        </w:rPr>
        <w:t>по видам экономической деятельности «Средства автотранспортные, прицепы и полуприцепы» входит в указанный перечень, следовательно, закупку необходимо провести путем проведения электронного аукциона.</w:t>
      </w:r>
      <w:proofErr w:type="gramEnd"/>
    </w:p>
    <w:p w:rsidR="002E23C0" w:rsidRPr="008537FE" w:rsidRDefault="002E23C0">
      <w:pPr>
        <w:pStyle w:val="a5"/>
        <w:ind w:firstLine="840"/>
        <w:jc w:val="both"/>
      </w:pPr>
    </w:p>
    <w:p w:rsidR="002E23C0" w:rsidRPr="008537FE" w:rsidRDefault="008537FE">
      <w:pPr>
        <w:pStyle w:val="a5"/>
        <w:ind w:firstLine="840"/>
        <w:jc w:val="both"/>
      </w:pPr>
      <w:r w:rsidRPr="008537FE">
        <w:rPr>
          <w:b/>
        </w:rPr>
        <w:t>Требования к условиям поставки:</w:t>
      </w:r>
    </w:p>
    <w:p w:rsidR="002E23C0" w:rsidRPr="008537FE" w:rsidRDefault="008537FE">
      <w:pPr>
        <w:pStyle w:val="a5"/>
        <w:ind w:firstLine="555"/>
        <w:jc w:val="both"/>
      </w:pPr>
      <w:r w:rsidRPr="008537FE">
        <w:rPr>
          <w:rFonts w:cs="Times New Roman"/>
        </w:rPr>
        <w:t>1. Автомобили должны соо</w:t>
      </w:r>
      <w:r w:rsidRPr="008537FE">
        <w:rPr>
          <w:rFonts w:cs="Times New Roman"/>
        </w:rPr>
        <w:t xml:space="preserve">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8537FE">
        <w:rPr>
          <w:rFonts w:cs="Times New Roman"/>
        </w:rPr>
        <w:t>ТР</w:t>
      </w:r>
      <w:proofErr w:type="gramEnd"/>
      <w:r w:rsidRPr="008537FE">
        <w:rPr>
          <w:rFonts w:cs="Times New Roman"/>
        </w:rPr>
        <w:t xml:space="preserve"> ТС 018/2011).</w:t>
      </w:r>
    </w:p>
    <w:p w:rsidR="002E23C0" w:rsidRPr="008537FE" w:rsidRDefault="008537FE">
      <w:pPr>
        <w:pStyle w:val="a5"/>
        <w:ind w:firstLine="555"/>
        <w:jc w:val="both"/>
      </w:pPr>
      <w:r w:rsidRPr="008537FE">
        <w:rPr>
          <w:rFonts w:cs="Times New Roman"/>
        </w:rPr>
        <w:t xml:space="preserve">2. Соответствие автомобилей и их компонентов </w:t>
      </w:r>
      <w:proofErr w:type="gramStart"/>
      <w:r w:rsidRPr="008537FE">
        <w:rPr>
          <w:rFonts w:cs="Times New Roman"/>
        </w:rPr>
        <w:t>ТР</w:t>
      </w:r>
      <w:proofErr w:type="gramEnd"/>
      <w:r w:rsidRPr="008537FE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</w:t>
      </w:r>
    </w:p>
    <w:p w:rsidR="002E23C0" w:rsidRPr="008537FE" w:rsidRDefault="008537FE">
      <w:pPr>
        <w:pStyle w:val="a5"/>
        <w:ind w:firstLine="555"/>
        <w:jc w:val="both"/>
      </w:pPr>
      <w:r w:rsidRPr="008537FE">
        <w:rPr>
          <w:rFonts w:cs="Times New Roman"/>
          <w:bCs/>
        </w:rPr>
        <w:t>3</w:t>
      </w:r>
      <w:r w:rsidRPr="008537FE">
        <w:rPr>
          <w:rFonts w:cs="Times New Roman"/>
        </w:rPr>
        <w:t>. Автомобили должны быть легковыми.</w:t>
      </w:r>
    </w:p>
    <w:p w:rsidR="002E23C0" w:rsidRPr="008537FE" w:rsidRDefault="008537FE">
      <w:pPr>
        <w:pStyle w:val="a5"/>
        <w:ind w:firstLine="555"/>
        <w:jc w:val="both"/>
      </w:pPr>
      <w:r w:rsidRPr="008537FE">
        <w:rPr>
          <w:rFonts w:cs="Times New Roman"/>
        </w:rPr>
        <w:t>4. Автомобили должны быть новыми, ранее не бывшими в эксплуатации.</w:t>
      </w:r>
    </w:p>
    <w:p w:rsidR="002E23C0" w:rsidRPr="008537FE" w:rsidRDefault="008537FE">
      <w:pPr>
        <w:pStyle w:val="a5"/>
        <w:ind w:firstLine="555"/>
        <w:jc w:val="both"/>
      </w:pPr>
      <w:r w:rsidRPr="008537FE">
        <w:rPr>
          <w:rFonts w:cs="Times New Roman"/>
        </w:rPr>
        <w:t xml:space="preserve">5. Автомобили должны быть не ранее 2018 года </w:t>
      </w:r>
      <w:r w:rsidRPr="008537FE">
        <w:rPr>
          <w:rFonts w:cs="Times New Roman"/>
        </w:rPr>
        <w:t>изготовления.</w:t>
      </w:r>
    </w:p>
    <w:p w:rsidR="002E23C0" w:rsidRPr="008537FE" w:rsidRDefault="008537FE">
      <w:pPr>
        <w:pStyle w:val="a5"/>
        <w:ind w:firstLine="555"/>
        <w:jc w:val="both"/>
      </w:pPr>
      <w:r w:rsidRPr="008537FE">
        <w:t>6. Автомобиль для застрахованного лица, получившего повреждение здоровья вследствие несчастного случая на производстве, должен быть изготовлен промышленным способом.</w:t>
      </w:r>
    </w:p>
    <w:p w:rsidR="002E23C0" w:rsidRPr="008537FE" w:rsidRDefault="008537FE">
      <w:pPr>
        <w:pStyle w:val="a5"/>
        <w:ind w:firstLine="555"/>
        <w:jc w:val="both"/>
      </w:pPr>
      <w:r w:rsidRPr="008537FE">
        <w:rPr>
          <w:rFonts w:cs="Times New Roman"/>
        </w:rPr>
        <w:t>7. Комплект документов на автомобили должен находиться внутри автомобиля. Ав</w:t>
      </w:r>
      <w:r w:rsidRPr="008537FE">
        <w:rPr>
          <w:rFonts w:cs="Times New Roman"/>
        </w:rPr>
        <w:t>томобили должны быть заправлены бензином, предусмотренным</w:t>
      </w:r>
      <w:r w:rsidRPr="008537FE">
        <w:rPr>
          <w:rFonts w:cs="Times New Roman"/>
          <w:b/>
        </w:rPr>
        <w:t xml:space="preserve"> </w:t>
      </w:r>
      <w:r w:rsidRPr="008537FE">
        <w:rPr>
          <w:rFonts w:cs="Times New Roman"/>
        </w:rPr>
        <w:t>в одобрении типа транспортного средства, в объеме не менее 5 литров.</w:t>
      </w:r>
    </w:p>
    <w:p w:rsidR="002E23C0" w:rsidRPr="008537FE" w:rsidRDefault="008537FE">
      <w:pPr>
        <w:pStyle w:val="a5"/>
        <w:jc w:val="both"/>
      </w:pPr>
      <w:r w:rsidRPr="008537FE">
        <w:rPr>
          <w:rFonts w:cs="Times New Roman"/>
        </w:rPr>
        <w:tab/>
      </w:r>
    </w:p>
    <w:p w:rsidR="002E23C0" w:rsidRPr="008537FE" w:rsidRDefault="008537FE">
      <w:pPr>
        <w:pStyle w:val="a5"/>
        <w:jc w:val="both"/>
      </w:pPr>
      <w:r w:rsidRPr="008537FE">
        <w:rPr>
          <w:b/>
        </w:rPr>
        <w:tab/>
        <w:t>Требования к документам, подтверждающим соответствие автомобиля установленным требованиям:</w:t>
      </w:r>
    </w:p>
    <w:p w:rsidR="002E23C0" w:rsidRPr="008537FE" w:rsidRDefault="008537FE">
      <w:pPr>
        <w:pStyle w:val="a5"/>
        <w:ind w:left="-15" w:firstLine="15"/>
        <w:jc w:val="both"/>
      </w:pPr>
      <w:r w:rsidRPr="008537FE">
        <w:tab/>
        <w:t>-</w:t>
      </w:r>
      <w:r w:rsidRPr="008537FE">
        <w:rPr>
          <w:rFonts w:cs="Times New Roman"/>
        </w:rPr>
        <w:t xml:space="preserve"> одобрение типа транспортного сре</w:t>
      </w:r>
      <w:r w:rsidRPr="008537FE">
        <w:rPr>
          <w:rFonts w:cs="Times New Roman"/>
        </w:rPr>
        <w:t xml:space="preserve">дства, выданное в соответствии с требованиями </w:t>
      </w:r>
      <w:proofErr w:type="gramStart"/>
      <w:r w:rsidRPr="008537FE">
        <w:rPr>
          <w:rFonts w:cs="Times New Roman"/>
        </w:rPr>
        <w:t>ТР</w:t>
      </w:r>
      <w:proofErr w:type="gramEnd"/>
      <w:r w:rsidRPr="008537FE">
        <w:rPr>
          <w:rFonts w:cs="Times New Roman"/>
        </w:rPr>
        <w:t xml:space="preserve"> ТС 018/2011.</w:t>
      </w:r>
    </w:p>
    <w:p w:rsidR="002E23C0" w:rsidRPr="008537FE" w:rsidRDefault="008537FE">
      <w:pPr>
        <w:pStyle w:val="a5"/>
        <w:ind w:left="-15" w:firstLine="15"/>
        <w:jc w:val="both"/>
      </w:pPr>
      <w:r w:rsidRPr="008537FE">
        <w:rPr>
          <w:rFonts w:cs="Times New Roman"/>
        </w:rPr>
        <w:tab/>
        <w:t>-    акт экспертизы, выдаваемый Торгово-промышленной палатой РФ.</w:t>
      </w:r>
    </w:p>
    <w:p w:rsidR="002E23C0" w:rsidRPr="008537FE" w:rsidRDefault="008537FE">
      <w:pPr>
        <w:pStyle w:val="a5"/>
        <w:ind w:firstLine="567"/>
        <w:jc w:val="both"/>
      </w:pPr>
      <w:r w:rsidRPr="008537FE">
        <w:rPr>
          <w:rFonts w:cs="Times New Roman"/>
        </w:rPr>
        <w:t>Документы, передаваемые вместе с автомобилем:</w:t>
      </w:r>
    </w:p>
    <w:p w:rsidR="002E23C0" w:rsidRPr="008537FE" w:rsidRDefault="008537FE">
      <w:pPr>
        <w:pStyle w:val="a5"/>
        <w:tabs>
          <w:tab w:val="left" w:pos="0"/>
        </w:tabs>
        <w:ind w:firstLine="709"/>
        <w:jc w:val="both"/>
      </w:pPr>
      <w:r w:rsidRPr="008537FE">
        <w:rPr>
          <w:rFonts w:cs="Times New Roman"/>
        </w:rPr>
        <w:t>- гарантийный талон на автомобиль;</w:t>
      </w:r>
    </w:p>
    <w:p w:rsidR="002E23C0" w:rsidRPr="008537FE" w:rsidRDefault="008537FE">
      <w:pPr>
        <w:pStyle w:val="a5"/>
        <w:tabs>
          <w:tab w:val="left" w:pos="0"/>
        </w:tabs>
        <w:ind w:firstLine="709"/>
        <w:jc w:val="both"/>
      </w:pPr>
      <w:r w:rsidRPr="008537FE">
        <w:rPr>
          <w:rFonts w:cs="Times New Roman"/>
        </w:rPr>
        <w:t xml:space="preserve">- паспорт транспортного средства с отметкой </w:t>
      </w:r>
      <w:r w:rsidRPr="008537FE">
        <w:rPr>
          <w:rFonts w:cs="Times New Roman"/>
        </w:rPr>
        <w:t>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2E23C0" w:rsidRPr="008537FE" w:rsidRDefault="008537FE">
      <w:pPr>
        <w:pStyle w:val="a5"/>
        <w:tabs>
          <w:tab w:val="left" w:pos="0"/>
        </w:tabs>
        <w:ind w:firstLine="709"/>
        <w:jc w:val="both"/>
      </w:pPr>
      <w:r w:rsidRPr="008537FE">
        <w:rPr>
          <w:rFonts w:cs="Times New Roman"/>
        </w:rPr>
        <w:t>- серв</w:t>
      </w:r>
      <w:r w:rsidRPr="008537FE">
        <w:rPr>
          <w:rFonts w:cs="Times New Roman"/>
        </w:rPr>
        <w:t>исная книжка;</w:t>
      </w:r>
    </w:p>
    <w:p w:rsidR="002E23C0" w:rsidRPr="008537FE" w:rsidRDefault="008537FE">
      <w:pPr>
        <w:pStyle w:val="a5"/>
        <w:tabs>
          <w:tab w:val="left" w:pos="0"/>
        </w:tabs>
        <w:ind w:firstLine="709"/>
        <w:jc w:val="both"/>
      </w:pPr>
      <w:r w:rsidRPr="008537FE">
        <w:rPr>
          <w:rFonts w:cs="Times New Roman"/>
        </w:rPr>
        <w:t>-  руководство по эксплуатации автомобиля;</w:t>
      </w:r>
    </w:p>
    <w:p w:rsidR="002E23C0" w:rsidRPr="008537FE" w:rsidRDefault="008537FE">
      <w:pPr>
        <w:pStyle w:val="a5"/>
        <w:tabs>
          <w:tab w:val="left" w:pos="0"/>
        </w:tabs>
        <w:ind w:firstLine="709"/>
        <w:jc w:val="both"/>
      </w:pPr>
      <w:r w:rsidRPr="008537FE">
        <w:rPr>
          <w:rFonts w:cs="Times New Roman"/>
        </w:rPr>
        <w:lastRenderedPageBreak/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</w:t>
      </w:r>
      <w:r w:rsidRPr="008537FE">
        <w:rPr>
          <w:rFonts w:cs="Times New Roman"/>
        </w:rPr>
        <w:t>);</w:t>
      </w:r>
    </w:p>
    <w:p w:rsidR="002E23C0" w:rsidRPr="008537FE" w:rsidRDefault="008537FE">
      <w:pPr>
        <w:pStyle w:val="a5"/>
        <w:tabs>
          <w:tab w:val="left" w:pos="0"/>
        </w:tabs>
        <w:ind w:firstLine="709"/>
        <w:jc w:val="both"/>
      </w:pPr>
      <w:r w:rsidRPr="008537FE">
        <w:rPr>
          <w:rFonts w:cs="Times New Roman"/>
        </w:rPr>
        <w:t>-  копия одобрения типа транспортного средства;</w:t>
      </w:r>
    </w:p>
    <w:p w:rsidR="002E23C0" w:rsidRPr="008537FE" w:rsidRDefault="008537FE">
      <w:pPr>
        <w:pStyle w:val="a5"/>
        <w:tabs>
          <w:tab w:val="left" w:pos="644"/>
        </w:tabs>
        <w:jc w:val="both"/>
      </w:pPr>
      <w:r w:rsidRPr="008537FE">
        <w:rPr>
          <w:rFonts w:cs="Times New Roman"/>
          <w:shd w:val="clear" w:color="auto" w:fill="FFFFFF"/>
        </w:rPr>
        <w:t xml:space="preserve"> - акт сдачи-приемки Товара Получателем в 1 экз.</w:t>
      </w:r>
    </w:p>
    <w:p w:rsidR="002E23C0" w:rsidRPr="008537FE" w:rsidRDefault="008537FE">
      <w:pPr>
        <w:pStyle w:val="a5"/>
        <w:tabs>
          <w:tab w:val="left" w:pos="0"/>
        </w:tabs>
        <w:ind w:firstLine="709"/>
        <w:jc w:val="both"/>
      </w:pPr>
      <w:r w:rsidRPr="008537FE">
        <w:rPr>
          <w:rFonts w:cs="Times New Roman"/>
          <w:shd w:val="clear" w:color="auto" w:fill="FFFFFF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2E23C0" w:rsidRPr="008537FE" w:rsidRDefault="008537FE">
      <w:pPr>
        <w:pStyle w:val="a5"/>
        <w:jc w:val="both"/>
      </w:pPr>
      <w:r w:rsidRPr="008537FE">
        <w:rPr>
          <w:rFonts w:cs="Times New Roman"/>
          <w:b/>
        </w:rPr>
        <w:tab/>
        <w:t>Требования к техническим характеристикам товара:</w:t>
      </w: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923"/>
        <w:gridCol w:w="3686"/>
        <w:gridCol w:w="5265"/>
      </w:tblGrid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№</w:t>
            </w:r>
          </w:p>
          <w:p w:rsidR="002E23C0" w:rsidRPr="008537FE" w:rsidRDefault="008537FE">
            <w:pPr>
              <w:pStyle w:val="a5"/>
              <w:jc w:val="center"/>
            </w:pPr>
            <w:proofErr w:type="spellStart"/>
            <w:proofErr w:type="gramStart"/>
            <w:r w:rsidRPr="008537FE">
              <w:t>п</w:t>
            </w:r>
            <w:proofErr w:type="spellEnd"/>
            <w:proofErr w:type="gramEnd"/>
            <w:r w:rsidRPr="008537FE">
              <w:t>/</w:t>
            </w:r>
            <w:proofErr w:type="spellStart"/>
            <w:r w:rsidRPr="008537FE"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 xml:space="preserve">Технические </w:t>
            </w:r>
            <w:r w:rsidRPr="008537FE">
              <w:t>характеристики</w:t>
            </w:r>
          </w:p>
          <w:p w:rsidR="002E23C0" w:rsidRPr="008537FE" w:rsidRDefault="002E23C0">
            <w:pPr>
              <w:pStyle w:val="a5"/>
              <w:jc w:val="both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Значение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Категория транспортного средства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</w:pPr>
            <w:r w:rsidRPr="008537FE">
              <w:t>М</w:t>
            </w:r>
            <w:proofErr w:type="gramStart"/>
            <w:r w:rsidRPr="008537FE">
              <w:t>1</w:t>
            </w:r>
            <w:proofErr w:type="gramEnd"/>
            <w:r w:rsidRPr="008537FE">
              <w:t xml:space="preserve">    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Тип кузова/количество дверей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snapToGrid w:val="0"/>
            </w:pPr>
            <w:proofErr w:type="spellStart"/>
            <w:r w:rsidRPr="008537FE">
              <w:rPr>
                <w:rFonts w:cs="Times New Roman"/>
              </w:rPr>
              <w:t>Хэтчбек</w:t>
            </w:r>
            <w:proofErr w:type="spellEnd"/>
            <w:r w:rsidRPr="008537FE">
              <w:rPr>
                <w:rFonts w:cs="Times New Roman"/>
              </w:rPr>
              <w:t xml:space="preserve"> либо седан/не менее 4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Экологический класс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snapToGrid w:val="0"/>
            </w:pPr>
            <w:r w:rsidRPr="008537FE">
              <w:rPr>
                <w:rFonts w:cs="Times New Roman"/>
              </w:rPr>
              <w:t>Не менее 4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Колесная формула/ведущие колеса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</w:pPr>
            <w:r w:rsidRPr="008537FE">
              <w:t xml:space="preserve">4 </w:t>
            </w:r>
            <w:proofErr w:type="spellStart"/>
            <w:r w:rsidRPr="008537FE">
              <w:t>х</w:t>
            </w:r>
            <w:proofErr w:type="spellEnd"/>
            <w:r w:rsidRPr="008537FE">
              <w:t xml:space="preserve"> 2 / передние        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 xml:space="preserve">Схема компоновки </w:t>
            </w:r>
            <w:r w:rsidRPr="008537FE">
              <w:t>транспортного средства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</w:pPr>
            <w:proofErr w:type="spellStart"/>
            <w:r w:rsidRPr="008537FE">
              <w:t>Переднеприводная</w:t>
            </w:r>
            <w:proofErr w:type="spellEnd"/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Расположение двигателя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</w:pPr>
            <w:r w:rsidRPr="008537FE">
              <w:t>Переднее, поперечное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Тип двигателя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</w:pPr>
            <w:r w:rsidRPr="008537FE">
              <w:t>Четырехтактный, бензиновый,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autoSpaceDE w:val="0"/>
            </w:pPr>
            <w:r w:rsidRPr="008537FE">
              <w:rPr>
                <w:shd w:val="clear" w:color="auto" w:fill="FFFFFF"/>
              </w:rPr>
              <w:t>Двигатель внутреннего сгорания</w:t>
            </w:r>
          </w:p>
          <w:p w:rsidR="002E23C0" w:rsidRPr="008537FE" w:rsidRDefault="008537FE">
            <w:pPr>
              <w:pStyle w:val="a5"/>
              <w:snapToGrid w:val="0"/>
            </w:pPr>
            <w:r w:rsidRPr="008537FE">
              <w:rPr>
                <w:shd w:val="clear" w:color="auto" w:fill="FFFFFF"/>
              </w:rPr>
              <w:t>(рабочий объем), см</w:t>
            </w:r>
            <w:r w:rsidRPr="008537FE">
              <w:rPr>
                <w:position w:val="24"/>
                <w:shd w:val="clear" w:color="auto" w:fill="FFFFFF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snapToGrid w:val="0"/>
              <w:jc w:val="both"/>
            </w:pPr>
            <w:r w:rsidRPr="008537FE">
              <w:rPr>
                <w:shd w:val="clear" w:color="auto" w:fill="FFFFFF"/>
              </w:rPr>
              <w:t>Более 1500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Топливо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</w:pPr>
            <w:r w:rsidRPr="008537FE">
              <w:t>Бензин с октановым числом не менее 95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Трансмиссия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</w:pPr>
            <w:r w:rsidRPr="008537FE">
              <w:t>Механическая</w:t>
            </w:r>
          </w:p>
        </w:tc>
      </w:tr>
      <w:tr w:rsidR="002E23C0" w:rsidRPr="008537FE" w:rsidTr="008537FE">
        <w:trPr>
          <w:cantSplit/>
        </w:trPr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center"/>
            </w:pPr>
            <w:r w:rsidRPr="008537FE"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jc w:val="both"/>
            </w:pPr>
            <w:r w:rsidRPr="008537FE">
              <w:t>Оборудование автомобиля</w:t>
            </w:r>
          </w:p>
        </w:tc>
        <w:tc>
          <w:tcPr>
            <w:tcW w:w="5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E23C0" w:rsidRPr="008537FE" w:rsidRDefault="008537FE">
            <w:pPr>
              <w:pStyle w:val="a5"/>
              <w:snapToGrid w:val="0"/>
            </w:pPr>
            <w:r w:rsidRPr="008537FE">
              <w:rPr>
                <w:rFonts w:cs="Times New Roman"/>
              </w:rPr>
              <w:t xml:space="preserve">в соответствии с </w:t>
            </w:r>
            <w:proofErr w:type="gramStart"/>
            <w:r w:rsidRPr="008537FE">
              <w:rPr>
                <w:rFonts w:cs="Times New Roman"/>
              </w:rPr>
              <w:t>ТР</w:t>
            </w:r>
            <w:proofErr w:type="gramEnd"/>
            <w:r w:rsidRPr="008537FE">
              <w:rPr>
                <w:rFonts w:cs="Times New Roman"/>
              </w:rPr>
              <w:t xml:space="preserve"> ТС 018/2011</w:t>
            </w:r>
          </w:p>
        </w:tc>
      </w:tr>
    </w:tbl>
    <w:p w:rsidR="002E23C0" w:rsidRPr="008537FE" w:rsidRDefault="008537FE">
      <w:pPr>
        <w:pStyle w:val="a5"/>
        <w:jc w:val="both"/>
      </w:pPr>
      <w:r w:rsidRPr="008537FE">
        <w:rPr>
          <w:b/>
        </w:rPr>
        <w:tab/>
      </w:r>
    </w:p>
    <w:p w:rsidR="002E23C0" w:rsidRPr="008537FE" w:rsidRDefault="008537FE" w:rsidP="008537FE">
      <w:pPr>
        <w:pStyle w:val="a5"/>
        <w:jc w:val="both"/>
      </w:pPr>
      <w:r w:rsidRPr="008537FE">
        <w:t>Планируемый срок осуществления закупки декабрь 2018 год.</w:t>
      </w:r>
      <w:r w:rsidRPr="008537FE">
        <w:tab/>
      </w:r>
    </w:p>
    <w:p w:rsidR="002E23C0" w:rsidRDefault="002E23C0">
      <w:pPr>
        <w:pStyle w:val="a5"/>
        <w:ind w:firstLine="540"/>
        <w:jc w:val="both"/>
      </w:pPr>
    </w:p>
    <w:sectPr w:rsidR="002E23C0" w:rsidSect="002E23C0">
      <w:pgSz w:w="11906" w:h="16838"/>
      <w:pgMar w:top="628" w:right="1134" w:bottom="6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298"/>
    <w:multiLevelType w:val="multilevel"/>
    <w:tmpl w:val="3B74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AE851A1"/>
    <w:multiLevelType w:val="multilevel"/>
    <w:tmpl w:val="CD14F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2E23C0"/>
    <w:rsid w:val="002E23C0"/>
    <w:rsid w:val="0085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3C0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0"/>
    <w:next w:val="a1"/>
    <w:rsid w:val="002E23C0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2E23C0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2E23C0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2E23C0"/>
    <w:pPr>
      <w:keepNext/>
      <w:widowControl w:val="0"/>
      <w:suppressAutoHyphens/>
      <w:spacing w:line="100" w:lineRule="atLeast"/>
      <w:textAlignment w:val="baseline"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2E23C0"/>
    <w:rPr>
      <w:color w:val="000080"/>
      <w:u w:val="single"/>
    </w:rPr>
  </w:style>
  <w:style w:type="character" w:customStyle="1" w:styleId="WW8Num4z0">
    <w:name w:val="WW8Num4z0"/>
    <w:rsid w:val="002E23C0"/>
    <w:rPr>
      <w:rFonts w:ascii="Wingdings 2" w:hAnsi="Wingdings 2" w:cs="OpenSymbol"/>
    </w:rPr>
  </w:style>
  <w:style w:type="character" w:customStyle="1" w:styleId="WW8Num3z0">
    <w:name w:val="WW8Num3z0"/>
    <w:rsid w:val="002E23C0"/>
    <w:rPr>
      <w:rFonts w:ascii="Wingdings 2" w:hAnsi="Wingdings 2" w:cs="OpenSymbol"/>
    </w:rPr>
  </w:style>
  <w:style w:type="character" w:customStyle="1" w:styleId="WW-111111">
    <w:name w:val="WW-Основной шрифт абзаца111111"/>
    <w:rsid w:val="002E23C0"/>
  </w:style>
  <w:style w:type="character" w:customStyle="1" w:styleId="postbody">
    <w:name w:val="postbody"/>
    <w:basedOn w:val="WW-111111"/>
    <w:rsid w:val="002E23C0"/>
  </w:style>
  <w:style w:type="character" w:customStyle="1" w:styleId="WW8Num5z0">
    <w:name w:val="WW8Num5z0"/>
    <w:rsid w:val="002E23C0"/>
    <w:rPr>
      <w:rFonts w:ascii="Symbol" w:hAnsi="Symbol" w:cs="Symbol"/>
    </w:rPr>
  </w:style>
  <w:style w:type="character" w:customStyle="1" w:styleId="a6">
    <w:name w:val="Посещённая гиперссылка"/>
    <w:rsid w:val="002E23C0"/>
    <w:rPr>
      <w:color w:val="800000"/>
      <w:u w:val="single"/>
    </w:rPr>
  </w:style>
  <w:style w:type="character" w:customStyle="1" w:styleId="WWCharLFO1LVL1">
    <w:name w:val="WW_CharLFO1LVL1"/>
    <w:rsid w:val="002E23C0"/>
    <w:rPr>
      <w:rFonts w:ascii="Symbol" w:hAnsi="Symbol" w:cs="OpenSymbol"/>
    </w:rPr>
  </w:style>
  <w:style w:type="character" w:customStyle="1" w:styleId="WWCharLFO2LVL1">
    <w:name w:val="WW_CharLFO2LVL1"/>
    <w:rsid w:val="002E23C0"/>
    <w:rPr>
      <w:rFonts w:ascii="Symbol" w:hAnsi="Symbol" w:cs="OpenSymbol"/>
    </w:rPr>
  </w:style>
  <w:style w:type="character" w:customStyle="1" w:styleId="WWCharLFO3LVL1">
    <w:name w:val="WW_CharLFO3LVL1"/>
    <w:rsid w:val="002E23C0"/>
    <w:rPr>
      <w:rFonts w:ascii="Symbol" w:hAnsi="Symbol" w:cs="Symbol"/>
    </w:rPr>
  </w:style>
  <w:style w:type="paragraph" w:customStyle="1" w:styleId="a0">
    <w:name w:val="Заголовок"/>
    <w:basedOn w:val="a5"/>
    <w:next w:val="a1"/>
    <w:rsid w:val="002E23C0"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5"/>
    <w:rsid w:val="002E23C0"/>
    <w:pPr>
      <w:spacing w:after="120"/>
    </w:pPr>
  </w:style>
  <w:style w:type="paragraph" w:styleId="a7">
    <w:name w:val="List"/>
    <w:basedOn w:val="a1"/>
    <w:rsid w:val="002E23C0"/>
  </w:style>
  <w:style w:type="paragraph" w:styleId="a8">
    <w:name w:val="caption"/>
    <w:basedOn w:val="a5"/>
    <w:rsid w:val="002E23C0"/>
    <w:pPr>
      <w:suppressLineNumbers/>
      <w:spacing w:before="120" w:after="120"/>
    </w:pPr>
    <w:rPr>
      <w:i/>
      <w:iCs/>
    </w:rPr>
  </w:style>
  <w:style w:type="paragraph" w:styleId="a9">
    <w:name w:val="index heading"/>
    <w:basedOn w:val="a5"/>
    <w:rsid w:val="002E23C0"/>
    <w:pPr>
      <w:suppressLineNumbers/>
    </w:pPr>
  </w:style>
  <w:style w:type="paragraph" w:customStyle="1" w:styleId="31">
    <w:name w:val="Основной текст 31"/>
    <w:basedOn w:val="a5"/>
    <w:rsid w:val="002E23C0"/>
    <w:pPr>
      <w:spacing w:after="120"/>
    </w:pPr>
    <w:rPr>
      <w:sz w:val="16"/>
      <w:szCs w:val="16"/>
    </w:rPr>
  </w:style>
  <w:style w:type="paragraph" w:customStyle="1" w:styleId="aa">
    <w:name w:val="Содержимое таблицы"/>
    <w:basedOn w:val="a5"/>
    <w:rsid w:val="002E23C0"/>
    <w:pPr>
      <w:suppressLineNumbers/>
    </w:pPr>
  </w:style>
  <w:style w:type="paragraph" w:customStyle="1" w:styleId="ab">
    <w:name w:val="Заголовок таблицы"/>
    <w:basedOn w:val="aa"/>
    <w:rsid w:val="002E23C0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5"/>
    <w:rsid w:val="002E23C0"/>
    <w:pPr>
      <w:widowControl/>
      <w:ind w:firstLine="709"/>
      <w:jc w:val="both"/>
    </w:pPr>
    <w:rPr>
      <w:bCs/>
      <w:sz w:val="28"/>
    </w:rPr>
  </w:style>
  <w:style w:type="paragraph" w:customStyle="1" w:styleId="ac">
    <w:name w:val="Содержимое списка"/>
    <w:basedOn w:val="a5"/>
    <w:rsid w:val="002E23C0"/>
    <w:pPr>
      <w:ind w:left="567"/>
    </w:pPr>
  </w:style>
  <w:style w:type="paragraph" w:customStyle="1" w:styleId="caaieiaie11">
    <w:name w:val="caaieiaie 11"/>
    <w:basedOn w:val="a5"/>
    <w:next w:val="a5"/>
    <w:rsid w:val="002E23C0"/>
    <w:pPr>
      <w:overflowPunct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Старовойтова </cp:lastModifiedBy>
  <cp:revision>355</cp:revision>
  <cp:lastPrinted>2018-10-31T10:42:00Z</cp:lastPrinted>
  <dcterms:created xsi:type="dcterms:W3CDTF">2017-05-02T16:07:00Z</dcterms:created>
  <dcterms:modified xsi:type="dcterms:W3CDTF">2018-12-06T13:46:00Z</dcterms:modified>
</cp:coreProperties>
</file>