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31" w:rsidRDefault="00B3603C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p w:rsidR="00B3603C" w:rsidRPr="00507A31" w:rsidRDefault="00B3603C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B3603C" w:rsidRPr="00B3603C" w:rsidRDefault="00B3603C" w:rsidP="00B3603C">
      <w:pPr>
        <w:rPr>
          <w:bCs/>
          <w:sz w:val="28"/>
          <w:szCs w:val="28"/>
        </w:rPr>
      </w:pPr>
      <w:r w:rsidRPr="00B3603C">
        <w:rPr>
          <w:bCs/>
          <w:sz w:val="28"/>
          <w:szCs w:val="28"/>
        </w:rPr>
        <w:t xml:space="preserve">Выполнение работ по индивидуальному изготовлению протезов нижних </w:t>
      </w:r>
      <w:proofErr w:type="gramStart"/>
      <w:r w:rsidRPr="00B3603C">
        <w:rPr>
          <w:bCs/>
          <w:sz w:val="28"/>
          <w:szCs w:val="28"/>
        </w:rPr>
        <w:t>конечностей  для</w:t>
      </w:r>
      <w:proofErr w:type="gramEnd"/>
      <w:r w:rsidRPr="00B3603C">
        <w:rPr>
          <w:bCs/>
          <w:sz w:val="28"/>
          <w:szCs w:val="28"/>
        </w:rPr>
        <w:t xml:space="preserve">  обеспечения инвалидов в 2018 году</w:t>
      </w:r>
    </w:p>
    <w:p w:rsidR="00EA377F" w:rsidRPr="00BE5431" w:rsidRDefault="00B3603C" w:rsidP="00B3603C">
      <w:pPr>
        <w:rPr>
          <w:bCs/>
          <w:sz w:val="28"/>
          <w:szCs w:val="28"/>
        </w:rPr>
      </w:pPr>
      <w:r w:rsidRPr="00124370">
        <w:t xml:space="preserve">   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663"/>
        <w:gridCol w:w="1559"/>
      </w:tblGrid>
      <w:tr w:rsidR="00B3603C" w:rsidRPr="00FA7AF0" w:rsidTr="00E40F9C">
        <w:trPr>
          <w:trHeight w:val="721"/>
        </w:trPr>
        <w:tc>
          <w:tcPr>
            <w:tcW w:w="709" w:type="dxa"/>
            <w:shd w:val="clear" w:color="auto" w:fill="auto"/>
          </w:tcPr>
          <w:p w:rsidR="00B3603C" w:rsidRPr="00FA7AF0" w:rsidRDefault="00B3603C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п.п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>.</w:t>
            </w:r>
            <w:r w:rsidRPr="00FA7AF0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603C" w:rsidRPr="00FA7AF0" w:rsidRDefault="00B3603C" w:rsidP="00F77D8D">
            <w:pPr>
              <w:shd w:val="clear" w:color="auto" w:fill="FFFFFF"/>
              <w:ind w:left="57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Наименование, модель</w:t>
            </w:r>
          </w:p>
        </w:tc>
        <w:tc>
          <w:tcPr>
            <w:tcW w:w="6663" w:type="dxa"/>
          </w:tcPr>
          <w:p w:rsidR="00B3603C" w:rsidRPr="00FA7AF0" w:rsidRDefault="00B3603C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1559" w:type="dxa"/>
          </w:tcPr>
          <w:p w:rsidR="00B3603C" w:rsidRPr="00FA7AF0" w:rsidRDefault="00B3603C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B3603C" w:rsidRPr="00FA7AF0" w:rsidTr="00E40F9C">
        <w:trPr>
          <w:trHeight w:val="721"/>
        </w:trPr>
        <w:tc>
          <w:tcPr>
            <w:tcW w:w="709" w:type="dxa"/>
            <w:shd w:val="clear" w:color="auto" w:fill="auto"/>
          </w:tcPr>
          <w:p w:rsidR="00B3603C" w:rsidRPr="00C97C25" w:rsidRDefault="00B3603C" w:rsidP="008E1815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1559" w:type="dxa"/>
          </w:tcPr>
          <w:p w:rsidR="00B3603C" w:rsidRPr="00C97C25" w:rsidRDefault="00B3603C" w:rsidP="008E1815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6663" w:type="dxa"/>
          </w:tcPr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Протез бедра модульн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CB1649">
              <w:rPr>
                <w:sz w:val="28"/>
                <w:szCs w:val="28"/>
                <w:lang w:val="ru-RU" w:eastAsia="en-US"/>
              </w:rPr>
              <w:t xml:space="preserve">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</w:p>
          <w:p w:rsidR="00B3603C" w:rsidRPr="00217E0D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 xml:space="preserve">Приемная гильза </w:t>
            </w:r>
            <w:r>
              <w:rPr>
                <w:sz w:val="28"/>
                <w:szCs w:val="28"/>
                <w:lang w:val="ru-RU"/>
              </w:rPr>
              <w:t xml:space="preserve">должна быть </w:t>
            </w:r>
            <w:r w:rsidRPr="00CB1649">
              <w:rPr>
                <w:sz w:val="28"/>
                <w:szCs w:val="28"/>
                <w:lang w:val="ru-RU"/>
              </w:rPr>
              <w:t>из литьевого слоистого пластика на основе акриловых смол, изготавливается по индивиду</w:t>
            </w:r>
            <w:r>
              <w:rPr>
                <w:sz w:val="28"/>
                <w:szCs w:val="28"/>
                <w:lang w:val="ru-RU"/>
              </w:rPr>
              <w:t>альному слепку с культи инвалида</w:t>
            </w:r>
            <w:r w:rsidRPr="00CB1649">
              <w:rPr>
                <w:sz w:val="28"/>
                <w:szCs w:val="28"/>
                <w:lang w:val="ru-RU"/>
              </w:rPr>
              <w:t>. Крепление протеза за счет полимерного чехла</w:t>
            </w:r>
            <w:r>
              <w:rPr>
                <w:sz w:val="28"/>
                <w:szCs w:val="28"/>
                <w:lang w:val="ru-RU"/>
              </w:rPr>
              <w:t xml:space="preserve"> с мембраной.</w:t>
            </w:r>
            <w:r w:rsidRPr="00CB1649">
              <w:rPr>
                <w:sz w:val="28"/>
                <w:szCs w:val="28"/>
                <w:lang w:val="ru-RU"/>
              </w:rPr>
              <w:t xml:space="preserve"> Несущий модуль </w:t>
            </w:r>
            <w:r>
              <w:rPr>
                <w:sz w:val="28"/>
                <w:szCs w:val="28"/>
                <w:lang w:val="ru-RU"/>
              </w:rPr>
              <w:t xml:space="preserve">  материал — титан</w:t>
            </w:r>
            <w:r w:rsidRPr="00CB1649">
              <w:rPr>
                <w:sz w:val="28"/>
                <w:szCs w:val="28"/>
                <w:lang w:val="ru-RU"/>
              </w:rPr>
              <w:t xml:space="preserve">. Коленный модуль пневматический с гидравлической системой управления и геометрическим замком.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углепластиковая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 высоким уровнем энергосбережения, адаптирующаяся к любым нер</w:t>
            </w:r>
            <w:r>
              <w:rPr>
                <w:sz w:val="28"/>
                <w:szCs w:val="28"/>
                <w:lang w:val="ru-RU"/>
              </w:rPr>
              <w:t>овностям поверхности</w:t>
            </w:r>
            <w:r w:rsidRPr="00CB1649">
              <w:rPr>
                <w:sz w:val="28"/>
                <w:szCs w:val="28"/>
                <w:lang w:val="ru-RU"/>
              </w:rPr>
              <w:t>. Используется втулка- хомут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3603C" w:rsidRPr="0064478B" w:rsidRDefault="00B3603C" w:rsidP="008E1815">
            <w:pPr>
              <w:ind w:right="156"/>
              <w:jc w:val="both"/>
              <w:rPr>
                <w:rFonts w:eastAsia="OttoBockCT-Bold"/>
                <w:color w:val="231F20"/>
                <w:sz w:val="28"/>
                <w:szCs w:val="28"/>
              </w:rPr>
            </w:pPr>
            <w:r w:rsidRPr="00CB1649">
              <w:rPr>
                <w:sz w:val="28"/>
                <w:szCs w:val="28"/>
              </w:rPr>
              <w:t>Тип протеза по назначению: постоянный.</w:t>
            </w:r>
          </w:p>
        </w:tc>
        <w:tc>
          <w:tcPr>
            <w:tcW w:w="1559" w:type="dxa"/>
          </w:tcPr>
          <w:p w:rsidR="00B3603C" w:rsidRPr="00FA7AF0" w:rsidRDefault="00B3603C" w:rsidP="008E1815">
            <w:pPr>
              <w:widowControl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603C" w:rsidRPr="00FA7AF0" w:rsidTr="00E40F9C">
        <w:trPr>
          <w:trHeight w:val="721"/>
        </w:trPr>
        <w:tc>
          <w:tcPr>
            <w:tcW w:w="709" w:type="dxa"/>
            <w:shd w:val="clear" w:color="auto" w:fill="auto"/>
          </w:tcPr>
          <w:p w:rsidR="00B3603C" w:rsidRDefault="00B3603C" w:rsidP="008E1815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2</w:t>
            </w:r>
          </w:p>
        </w:tc>
        <w:tc>
          <w:tcPr>
            <w:tcW w:w="1559" w:type="dxa"/>
          </w:tcPr>
          <w:p w:rsidR="00B3603C" w:rsidRPr="00C97C25" w:rsidRDefault="00B3603C" w:rsidP="008E1815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</w:p>
        </w:tc>
        <w:tc>
          <w:tcPr>
            <w:tcW w:w="6663" w:type="dxa"/>
          </w:tcPr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Протез бедра модульн</w:t>
            </w:r>
            <w:r>
              <w:rPr>
                <w:sz w:val="28"/>
                <w:szCs w:val="28"/>
                <w:lang w:val="ru-RU"/>
              </w:rPr>
              <w:t xml:space="preserve">ый </w:t>
            </w:r>
            <w:r w:rsidRPr="00CB1649">
              <w:rPr>
                <w:sz w:val="28"/>
                <w:szCs w:val="28"/>
                <w:lang w:val="ru-RU" w:eastAsia="en-US"/>
              </w:rPr>
              <w:t>с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</w:p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 xml:space="preserve">Приемная гильза </w:t>
            </w:r>
            <w:r>
              <w:rPr>
                <w:sz w:val="28"/>
                <w:szCs w:val="28"/>
                <w:lang w:val="ru-RU"/>
              </w:rPr>
              <w:t xml:space="preserve">должна быть </w:t>
            </w:r>
            <w:r w:rsidRPr="00CB1649">
              <w:rPr>
                <w:sz w:val="28"/>
                <w:szCs w:val="28"/>
                <w:lang w:val="ru-RU"/>
              </w:rPr>
              <w:t>из литьевого слоистого пластика на основе акриловых смол, изготавливается по индивиду</w:t>
            </w:r>
            <w:r>
              <w:rPr>
                <w:sz w:val="28"/>
                <w:szCs w:val="28"/>
                <w:lang w:val="ru-RU"/>
              </w:rPr>
              <w:t>альному слепку с культи инвалида</w:t>
            </w:r>
            <w:r w:rsidRPr="00CB1649">
              <w:rPr>
                <w:sz w:val="28"/>
                <w:szCs w:val="28"/>
                <w:lang w:val="ru-RU"/>
              </w:rPr>
              <w:t xml:space="preserve">. Крепление протеза </w:t>
            </w:r>
            <w:r>
              <w:rPr>
                <w:sz w:val="28"/>
                <w:szCs w:val="28"/>
                <w:lang w:val="ru-RU"/>
              </w:rPr>
              <w:t>за счет полимерного чехла с замковым устройством</w:t>
            </w:r>
            <w:r w:rsidRPr="00CB1649">
              <w:rPr>
                <w:sz w:val="28"/>
                <w:szCs w:val="28"/>
                <w:lang w:val="ru-RU"/>
              </w:rPr>
              <w:t xml:space="preserve">. Несущий модуль </w:t>
            </w:r>
            <w:r>
              <w:rPr>
                <w:sz w:val="28"/>
                <w:szCs w:val="28"/>
                <w:lang w:val="ru-RU"/>
              </w:rPr>
              <w:t>материал — титан</w:t>
            </w:r>
            <w:r w:rsidRPr="00CB1649">
              <w:rPr>
                <w:sz w:val="28"/>
                <w:szCs w:val="28"/>
                <w:lang w:val="ru-RU"/>
              </w:rPr>
              <w:t>. Коленный модуль пневматический с гидравличе</w:t>
            </w:r>
            <w:r>
              <w:rPr>
                <w:sz w:val="28"/>
                <w:szCs w:val="28"/>
                <w:lang w:val="ru-RU"/>
              </w:rPr>
              <w:t>ской системой</w:t>
            </w:r>
            <w:r w:rsidRPr="00CB1649">
              <w:rPr>
                <w:sz w:val="28"/>
                <w:szCs w:val="28"/>
                <w:lang w:val="ru-RU"/>
              </w:rPr>
              <w:t xml:space="preserve">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углепластиковая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 высоким уровнем энергосбережения.</w:t>
            </w:r>
          </w:p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Тип протеза по назначению: постоянный.</w:t>
            </w:r>
          </w:p>
        </w:tc>
        <w:tc>
          <w:tcPr>
            <w:tcW w:w="1559" w:type="dxa"/>
          </w:tcPr>
          <w:p w:rsidR="00B3603C" w:rsidRDefault="00B3603C" w:rsidP="008E1815">
            <w:pPr>
              <w:widowControl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603C" w:rsidRPr="00FA7AF0" w:rsidTr="00E40F9C">
        <w:trPr>
          <w:trHeight w:val="721"/>
        </w:trPr>
        <w:tc>
          <w:tcPr>
            <w:tcW w:w="709" w:type="dxa"/>
            <w:shd w:val="clear" w:color="auto" w:fill="auto"/>
          </w:tcPr>
          <w:p w:rsidR="00B3603C" w:rsidRDefault="00B3603C" w:rsidP="008E1815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3</w:t>
            </w:r>
          </w:p>
        </w:tc>
        <w:tc>
          <w:tcPr>
            <w:tcW w:w="1559" w:type="dxa"/>
          </w:tcPr>
          <w:p w:rsidR="00B3603C" w:rsidRPr="00C97C25" w:rsidRDefault="00B3603C" w:rsidP="008E1815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</w:p>
        </w:tc>
        <w:tc>
          <w:tcPr>
            <w:tcW w:w="6663" w:type="dxa"/>
          </w:tcPr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bCs/>
                <w:sz w:val="28"/>
                <w:szCs w:val="28"/>
                <w:lang w:val="ru-RU"/>
              </w:rPr>
              <w:t>Протез бедра модульн</w:t>
            </w:r>
            <w:r>
              <w:rPr>
                <w:bCs/>
                <w:sz w:val="28"/>
                <w:szCs w:val="28"/>
                <w:lang w:val="ru-RU"/>
              </w:rPr>
              <w:t>ый</w:t>
            </w:r>
            <w:r w:rsidRPr="00CB164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  <w:lang w:val="ru-RU" w:eastAsia="en-US"/>
              </w:rPr>
              <w:t>с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  <w:r w:rsidRPr="00CB164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Приемная гильза</w:t>
            </w:r>
            <w:r>
              <w:rPr>
                <w:sz w:val="28"/>
                <w:szCs w:val="28"/>
                <w:lang w:val="ru-RU"/>
              </w:rPr>
              <w:t xml:space="preserve"> должна быть</w:t>
            </w:r>
            <w:r w:rsidRPr="00CB1649">
              <w:rPr>
                <w:sz w:val="28"/>
                <w:szCs w:val="28"/>
                <w:lang w:val="ru-RU"/>
              </w:rPr>
              <w:t xml:space="preserve"> изготовлена из литьевого слоистого пластика на основе акриловых смол, изготавливается индивидуально, по слепку с культи инвалида. Крепление протеза бедра осуществляется за счет полимерного чехла с замк</w:t>
            </w:r>
            <w:r>
              <w:rPr>
                <w:sz w:val="28"/>
                <w:szCs w:val="28"/>
                <w:lang w:val="ru-RU"/>
              </w:rPr>
              <w:t>овым устройством</w:t>
            </w:r>
            <w:r w:rsidRPr="00CB1649">
              <w:rPr>
                <w:sz w:val="28"/>
                <w:szCs w:val="28"/>
                <w:lang w:val="ru-RU"/>
              </w:rPr>
              <w:t xml:space="preserve">. Коленный модуль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одноостный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пневмат</w:t>
            </w:r>
            <w:r>
              <w:rPr>
                <w:sz w:val="28"/>
                <w:szCs w:val="28"/>
                <w:lang w:val="ru-RU"/>
              </w:rPr>
              <w:t>ический с механизмом торможения</w:t>
            </w:r>
            <w:r w:rsidRPr="00CB1649">
              <w:rPr>
                <w:sz w:val="28"/>
                <w:szCs w:val="28"/>
                <w:lang w:val="ru-RU"/>
              </w:rPr>
              <w:t xml:space="preserve">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</w:t>
            </w:r>
            <w:r>
              <w:rPr>
                <w:sz w:val="28"/>
                <w:szCs w:val="28"/>
                <w:lang w:val="ru-RU"/>
              </w:rPr>
              <w:t>л</w:t>
            </w:r>
            <w:r w:rsidRPr="00CB1649">
              <w:rPr>
                <w:sz w:val="28"/>
                <w:szCs w:val="28"/>
                <w:lang w:val="ru-RU"/>
              </w:rPr>
              <w:t>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со средней степен</w:t>
            </w:r>
            <w:r>
              <w:rPr>
                <w:sz w:val="28"/>
                <w:szCs w:val="28"/>
                <w:lang w:val="ru-RU"/>
              </w:rPr>
              <w:t>ью энергосбережения</w:t>
            </w:r>
            <w:r w:rsidRPr="00CB1649">
              <w:rPr>
                <w:sz w:val="28"/>
                <w:szCs w:val="28"/>
                <w:lang w:val="ru-RU"/>
              </w:rPr>
              <w:t>.</w:t>
            </w:r>
          </w:p>
          <w:p w:rsidR="00B3603C" w:rsidRPr="00CB1649" w:rsidRDefault="00B3603C" w:rsidP="008E18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Тип протеза по назначению: постоянный.</w:t>
            </w:r>
          </w:p>
        </w:tc>
        <w:tc>
          <w:tcPr>
            <w:tcW w:w="1559" w:type="dxa"/>
          </w:tcPr>
          <w:p w:rsidR="00B3603C" w:rsidRDefault="00B3603C" w:rsidP="008E1815">
            <w:pPr>
              <w:widowControl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603C" w:rsidRPr="00FA7AF0" w:rsidTr="00E40F9C">
        <w:trPr>
          <w:trHeight w:val="721"/>
        </w:trPr>
        <w:tc>
          <w:tcPr>
            <w:tcW w:w="709" w:type="dxa"/>
            <w:shd w:val="clear" w:color="auto" w:fill="auto"/>
          </w:tcPr>
          <w:p w:rsidR="00B3603C" w:rsidRDefault="00B3603C" w:rsidP="00EC0215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lastRenderedPageBreak/>
              <w:t>4</w:t>
            </w:r>
          </w:p>
        </w:tc>
        <w:tc>
          <w:tcPr>
            <w:tcW w:w="1559" w:type="dxa"/>
          </w:tcPr>
          <w:p w:rsidR="00B3603C" w:rsidRPr="00C97C25" w:rsidRDefault="00B3603C" w:rsidP="00EC0215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голени модульный</w:t>
            </w:r>
          </w:p>
        </w:tc>
        <w:tc>
          <w:tcPr>
            <w:tcW w:w="6663" w:type="dxa"/>
          </w:tcPr>
          <w:p w:rsidR="00B3603C" w:rsidRPr="00CB1649" w:rsidRDefault="00B3603C" w:rsidP="00EC02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Протез голени модульн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CB1649">
              <w:rPr>
                <w:sz w:val="28"/>
                <w:szCs w:val="28"/>
                <w:lang w:val="ru-RU" w:eastAsia="en-US"/>
              </w:rPr>
              <w:t xml:space="preserve">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  <w:r w:rsidRPr="00CB164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B3603C" w:rsidRPr="00CB1649" w:rsidRDefault="00B3603C" w:rsidP="00EC0215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 xml:space="preserve">Приемная гильза </w:t>
            </w:r>
            <w:r>
              <w:rPr>
                <w:sz w:val="28"/>
                <w:szCs w:val="28"/>
                <w:lang w:val="ru-RU"/>
              </w:rPr>
              <w:t xml:space="preserve">должна быть </w:t>
            </w:r>
            <w:r w:rsidRPr="00CB1649">
              <w:rPr>
                <w:sz w:val="28"/>
                <w:szCs w:val="28"/>
                <w:lang w:val="ru-RU"/>
              </w:rPr>
              <w:t>из литьевого слоистого пластика на основе акриловых смол, изготавливается по индивидуальному слепку</w:t>
            </w:r>
            <w:r>
              <w:rPr>
                <w:sz w:val="28"/>
                <w:szCs w:val="28"/>
                <w:lang w:val="ru-RU"/>
              </w:rPr>
              <w:t xml:space="preserve"> с культи инвалида</w:t>
            </w:r>
            <w:r w:rsidRPr="00CB1649">
              <w:rPr>
                <w:sz w:val="28"/>
                <w:szCs w:val="28"/>
                <w:lang w:val="ru-RU"/>
              </w:rPr>
              <w:t>. Крепление протеза за счет полимерного с замковым устройством. Несущий модуль материал</w:t>
            </w:r>
            <w:r>
              <w:rPr>
                <w:sz w:val="28"/>
                <w:szCs w:val="28"/>
                <w:lang w:val="ru-RU"/>
              </w:rPr>
              <w:t xml:space="preserve"> — титан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или эквивалент</w:t>
            </w:r>
            <w:r w:rsidRPr="00CB1649">
              <w:rPr>
                <w:sz w:val="28"/>
                <w:szCs w:val="28"/>
                <w:lang w:val="ru-RU"/>
              </w:rPr>
              <w:t xml:space="preserve">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углепластиковая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 высоким уровнем энергосбережения, адаптирующаяся к любым неровностям поверхности. Применяется выносной адаптер для смещения центра тяжести пациента.</w:t>
            </w:r>
          </w:p>
          <w:p w:rsidR="00B3603C" w:rsidRPr="00CB1649" w:rsidRDefault="00B3603C" w:rsidP="00EC0215">
            <w:pPr>
              <w:pStyle w:val="ad"/>
              <w:jc w:val="both"/>
              <w:rPr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Тип протеза по назначению: постоянный.</w:t>
            </w:r>
          </w:p>
        </w:tc>
        <w:tc>
          <w:tcPr>
            <w:tcW w:w="1559" w:type="dxa"/>
          </w:tcPr>
          <w:p w:rsidR="00B3603C" w:rsidRDefault="00B3603C" w:rsidP="00EC0215">
            <w:pPr>
              <w:widowControl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DA5B78" w:rsidRPr="00F43C62" w:rsidRDefault="00DA5B78" w:rsidP="00DA5B78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DA5B78" w:rsidRPr="00F43C62" w:rsidRDefault="00DA5B78" w:rsidP="00DA5B78">
      <w:pPr>
        <w:pStyle w:val="ConsPlusNormal"/>
        <w:widowControl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 конечности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Приемная гильза протеза конечности должна быть изготовлена по индивидуальным параметрам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 предназначается для размещения в нем культи или пораженной конечности, обеспечивая взаимодействие человека с протезом конечности; </w:t>
      </w:r>
      <w:r w:rsidRPr="00F43C62">
        <w:rPr>
          <w:rFonts w:ascii="Times New Roman" w:hAnsi="Times New Roman" w:cs="Times New Roman"/>
          <w:sz w:val="28"/>
          <w:szCs w:val="28"/>
        </w:rPr>
        <w:tab/>
        <w:t xml:space="preserve">Материалы приемных гильз, контактирующих с телом человека, должны быть разрешены к применению </w:t>
      </w:r>
      <w:r w:rsidR="008C43F8" w:rsidRPr="00F43C62">
        <w:rPr>
          <w:rFonts w:ascii="Times New Roman" w:hAnsi="Times New Roman" w:cs="Times New Roman"/>
          <w:sz w:val="28"/>
          <w:szCs w:val="28"/>
        </w:rPr>
        <w:t>Минздрав</w:t>
      </w:r>
      <w:r w:rsidR="008C43F8">
        <w:rPr>
          <w:rFonts w:ascii="Times New Roman" w:hAnsi="Times New Roman" w:cs="Times New Roman"/>
          <w:sz w:val="28"/>
          <w:szCs w:val="28"/>
        </w:rPr>
        <w:t xml:space="preserve"> </w:t>
      </w:r>
      <w:r w:rsidR="008C43F8" w:rsidRPr="00F43C62">
        <w:rPr>
          <w:rFonts w:ascii="Times New Roman" w:hAnsi="Times New Roman" w:cs="Times New Roman"/>
          <w:sz w:val="28"/>
          <w:szCs w:val="28"/>
        </w:rPr>
        <w:t>России</w:t>
      </w:r>
      <w:r w:rsidRPr="00F43C62">
        <w:rPr>
          <w:rFonts w:ascii="Times New Roman" w:hAnsi="Times New Roman" w:cs="Times New Roman"/>
          <w:sz w:val="28"/>
          <w:szCs w:val="28"/>
        </w:rPr>
        <w:t>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протезов должны быть стойкими к воздействию физиологических растворов.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DA5B78" w:rsidRPr="00F43C62" w:rsidRDefault="00DA5B78" w:rsidP="00DA5B78">
      <w:pPr>
        <w:shd w:val="clear" w:color="auto" w:fill="FFFFFF"/>
        <w:autoSpaceDE w:val="0"/>
        <w:autoSpaceDN w:val="0"/>
        <w:adjustRightInd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DA5B78" w:rsidRPr="00F43C62" w:rsidRDefault="00DA5B78" w:rsidP="00DA5B78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lastRenderedPageBreak/>
        <w:t>Протезы нижних конечностей должны отвечать тре</w:t>
      </w:r>
      <w:r w:rsidR="008C43F8">
        <w:rPr>
          <w:sz w:val="28"/>
          <w:szCs w:val="28"/>
        </w:rPr>
        <w:t>бованиям н</w:t>
      </w:r>
      <w:r w:rsidRPr="00F43C62">
        <w:rPr>
          <w:sz w:val="28"/>
          <w:szCs w:val="28"/>
        </w:rPr>
        <w:t>ациональны</w:t>
      </w:r>
      <w:r w:rsidR="008C43F8">
        <w:rPr>
          <w:sz w:val="28"/>
          <w:szCs w:val="28"/>
        </w:rPr>
        <w:t>х</w:t>
      </w:r>
      <w:r w:rsidRPr="00F43C62">
        <w:rPr>
          <w:sz w:val="28"/>
          <w:szCs w:val="28"/>
        </w:rPr>
        <w:t xml:space="preserve"> стандарт</w:t>
      </w:r>
      <w:r w:rsidR="008C43F8">
        <w:rPr>
          <w:sz w:val="28"/>
          <w:szCs w:val="28"/>
        </w:rPr>
        <w:t>ов</w:t>
      </w:r>
      <w:r w:rsidRPr="00F43C62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>кой Федерации</w:t>
      </w:r>
      <w:r w:rsidR="008C43F8">
        <w:rPr>
          <w:sz w:val="28"/>
          <w:szCs w:val="28"/>
        </w:rPr>
        <w:t>:</w:t>
      </w:r>
      <w:r>
        <w:rPr>
          <w:sz w:val="28"/>
          <w:szCs w:val="28"/>
        </w:rPr>
        <w:t xml:space="preserve">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="008C43F8" w:rsidRPr="00F43C62">
        <w:rPr>
          <w:sz w:val="28"/>
          <w:szCs w:val="28"/>
        </w:rPr>
        <w:t xml:space="preserve">», </w:t>
      </w:r>
      <w:r w:rsidR="008C43F8">
        <w:rPr>
          <w:sz w:val="28"/>
          <w:szCs w:val="28"/>
        </w:rPr>
        <w:t>ГОСТ</w:t>
      </w:r>
      <w:r w:rsidRPr="00F43C62">
        <w:rPr>
          <w:sz w:val="28"/>
          <w:szCs w:val="28"/>
        </w:rPr>
        <w:t xml:space="preserve"> Р 53869-2010 «Протезы нижних конечностей. Технические требования».</w:t>
      </w:r>
    </w:p>
    <w:p w:rsidR="00DA5B78" w:rsidRPr="00F43C62" w:rsidRDefault="00DA5B78" w:rsidP="00DA5B78">
      <w:pPr>
        <w:ind w:left="426" w:firstLine="426"/>
        <w:jc w:val="center"/>
        <w:rPr>
          <w:sz w:val="28"/>
          <w:szCs w:val="28"/>
        </w:rPr>
      </w:pPr>
    </w:p>
    <w:p w:rsidR="00DA5B78" w:rsidRPr="00F43C62" w:rsidRDefault="00DA5B78" w:rsidP="00DA5B78">
      <w:pPr>
        <w:widowControl w:val="0"/>
        <w:ind w:left="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DA5B78" w:rsidRPr="00F43C62" w:rsidRDefault="00DA5B78" w:rsidP="00DA5B78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DA5B78" w:rsidRPr="00F43C62" w:rsidRDefault="00DA5B78" w:rsidP="00DA5B78">
      <w:pPr>
        <w:keepNext/>
        <w:ind w:left="-426" w:firstLine="426"/>
        <w:jc w:val="center"/>
        <w:rPr>
          <w:b/>
          <w:sz w:val="28"/>
          <w:szCs w:val="28"/>
        </w:rPr>
      </w:pPr>
    </w:p>
    <w:p w:rsidR="00DA5B78" w:rsidRPr="00F43C62" w:rsidRDefault="00DA5B78" w:rsidP="00DA5B78">
      <w:pPr>
        <w:keepNext/>
        <w:ind w:left="426" w:firstLine="426"/>
        <w:jc w:val="center"/>
        <w:rPr>
          <w:sz w:val="28"/>
          <w:szCs w:val="28"/>
        </w:rPr>
      </w:pPr>
      <w:r w:rsidRPr="00F43C62">
        <w:rPr>
          <w:b/>
          <w:sz w:val="28"/>
          <w:szCs w:val="28"/>
        </w:rPr>
        <w:t>Требования к упаковке</w:t>
      </w:r>
      <w:r w:rsidRPr="00F43C62">
        <w:rPr>
          <w:sz w:val="28"/>
          <w:szCs w:val="28"/>
        </w:rPr>
        <w:t xml:space="preserve"> </w:t>
      </w:r>
    </w:p>
    <w:p w:rsidR="00DA5B78" w:rsidRPr="00F43C62" w:rsidRDefault="00DA5B78" w:rsidP="00DA5B78">
      <w:pPr>
        <w:autoSpaceDE w:val="0"/>
        <w:autoSpaceDN w:val="0"/>
        <w:adjustRightInd w:val="0"/>
        <w:ind w:left="852" w:firstLine="720"/>
        <w:jc w:val="both"/>
        <w:rPr>
          <w:bCs/>
          <w:sz w:val="28"/>
          <w:szCs w:val="28"/>
        </w:rPr>
      </w:pPr>
      <w:r w:rsidRPr="00F43C62">
        <w:rPr>
          <w:sz w:val="28"/>
          <w:szCs w:val="28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DA5B78" w:rsidRPr="006D0598" w:rsidRDefault="00DA5B78" w:rsidP="00DA5B78">
      <w:pPr>
        <w:keepNext/>
        <w:spacing w:line="270" w:lineRule="exact"/>
        <w:ind w:left="852" w:firstLine="680"/>
        <w:jc w:val="both"/>
        <w:rPr>
          <w:rFonts w:eastAsia="Times New Roman CYR"/>
          <w:iCs/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 xml:space="preserve">Гарантийный срок эксплуатации </w:t>
      </w:r>
      <w:r>
        <w:rPr>
          <w:rFonts w:eastAsia="Times New Roman CYR"/>
          <w:b/>
          <w:bCs/>
          <w:iCs/>
          <w:sz w:val="28"/>
          <w:szCs w:val="28"/>
        </w:rPr>
        <w:t>изделия</w:t>
      </w:r>
      <w:r w:rsidRPr="006D0598">
        <w:rPr>
          <w:rFonts w:eastAsia="Times New Roman CYR"/>
          <w:b/>
          <w:bCs/>
          <w:iCs/>
          <w:sz w:val="28"/>
          <w:szCs w:val="28"/>
        </w:rPr>
        <w:t>:</w:t>
      </w:r>
      <w:r w:rsidRPr="006D059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6D0598">
        <w:rPr>
          <w:sz w:val="28"/>
          <w:szCs w:val="28"/>
        </w:rPr>
        <w:t xml:space="preserve"> должен гарантировать, что </w:t>
      </w:r>
      <w:r>
        <w:rPr>
          <w:sz w:val="28"/>
          <w:szCs w:val="28"/>
        </w:rPr>
        <w:t>Изделие</w:t>
      </w:r>
      <w:r w:rsidRPr="006D0598">
        <w:rPr>
          <w:sz w:val="28"/>
          <w:szCs w:val="28"/>
        </w:rPr>
        <w:t xml:space="preserve">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sz w:val="28"/>
          <w:szCs w:val="28"/>
        </w:rPr>
        <w:t>Исполнителя</w:t>
      </w:r>
      <w:r w:rsidRPr="006D0598">
        <w:rPr>
          <w:sz w:val="28"/>
          <w:szCs w:val="28"/>
        </w:rPr>
        <w:t xml:space="preserve"> при нормальном использовании в обычных условиях.</w:t>
      </w:r>
    </w:p>
    <w:p w:rsidR="00DA5B78" w:rsidRPr="006D0598" w:rsidRDefault="00DA5B78" w:rsidP="00DA5B78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протеза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DA5B78" w:rsidRPr="006D0598" w:rsidRDefault="00DA5B78" w:rsidP="00DA5B78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</w:t>
      </w:r>
      <w:r>
        <w:rPr>
          <w:sz w:val="28"/>
          <w:szCs w:val="28"/>
        </w:rPr>
        <w:t>я инвалида не должен превышать 2</w:t>
      </w:r>
      <w:r w:rsidRPr="006D0598">
        <w:rPr>
          <w:sz w:val="28"/>
          <w:szCs w:val="28"/>
        </w:rPr>
        <w:t>0 дней.</w:t>
      </w:r>
    </w:p>
    <w:p w:rsidR="00DA5B78" w:rsidRPr="006D0598" w:rsidRDefault="00DA5B78" w:rsidP="00DA5B78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A5B78" w:rsidRDefault="00DA5B78" w:rsidP="00DA5B78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>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</w:t>
      </w:r>
      <w:r w:rsidRPr="006D0598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 xml:space="preserve"> </w:t>
      </w:r>
      <w:r w:rsidRPr="006D0598">
        <w:rPr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DA5B78" w:rsidRDefault="00DA5B78" w:rsidP="00DA5B78">
      <w:pPr>
        <w:tabs>
          <w:tab w:val="left" w:pos="708"/>
        </w:tabs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>
        <w:rPr>
          <w:sz w:val="28"/>
          <w:szCs w:val="28"/>
        </w:rPr>
        <w:t>техническими средствами реабилитации</w:t>
      </w:r>
      <w:r w:rsidRPr="00F43C62">
        <w:rPr>
          <w:sz w:val="28"/>
          <w:szCs w:val="28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DA5B78" w:rsidRPr="00F43C62" w:rsidRDefault="00DA5B78" w:rsidP="00DA5B78">
      <w:pPr>
        <w:suppressAutoHyphens w:val="0"/>
        <w:spacing w:line="259" w:lineRule="auto"/>
        <w:ind w:left="852" w:firstLine="708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DA5B78" w:rsidRPr="006D0598" w:rsidRDefault="00DA5B78" w:rsidP="00DA5B78">
      <w:pPr>
        <w:keepNext/>
        <w:spacing w:line="270" w:lineRule="exact"/>
        <w:ind w:left="852" w:firstLine="680"/>
        <w:jc w:val="both"/>
        <w:rPr>
          <w:bCs/>
          <w:color w:val="000000"/>
          <w:spacing w:val="-3"/>
          <w:sz w:val="28"/>
          <w:szCs w:val="28"/>
        </w:rPr>
      </w:pPr>
    </w:p>
    <w:p w:rsidR="00DA5B78" w:rsidRPr="00F43C62" w:rsidRDefault="00DA5B78" w:rsidP="00DA5B78">
      <w:pPr>
        <w:keepNext/>
        <w:keepLines/>
        <w:suppressLineNumbers/>
        <w:ind w:left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DA5B78" w:rsidRPr="00F43C62" w:rsidRDefault="00DA5B78" w:rsidP="00DA5B78">
      <w:pPr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DA5B78" w:rsidRPr="00F43C62" w:rsidRDefault="00DA5B78" w:rsidP="00DA5B78">
      <w:pPr>
        <w:ind w:left="426" w:firstLine="426"/>
        <w:jc w:val="both"/>
        <w:rPr>
          <w:sz w:val="28"/>
          <w:szCs w:val="28"/>
        </w:rPr>
      </w:pPr>
    </w:p>
    <w:p w:rsidR="00DA5B78" w:rsidRPr="00F44D3D" w:rsidRDefault="00DA5B78" w:rsidP="00DA5B78">
      <w:pPr>
        <w:ind w:left="85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выполнения работ.</w:t>
      </w:r>
      <w:r w:rsidRPr="00FA7AF0">
        <w:rPr>
          <w:sz w:val="28"/>
          <w:szCs w:val="28"/>
        </w:rPr>
        <w:t xml:space="preserve"> </w:t>
      </w:r>
      <w:r w:rsidRPr="00F44D3D">
        <w:rPr>
          <w:sz w:val="28"/>
          <w:szCs w:val="28"/>
        </w:rPr>
        <w:t xml:space="preserve">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F44D3D">
        <w:rPr>
          <w:bCs/>
          <w:sz w:val="28"/>
          <w:szCs w:val="28"/>
        </w:rPr>
        <w:t>Доставка</w:t>
      </w:r>
      <w:r w:rsidRPr="00F44D3D">
        <w:rPr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>
        <w:rPr>
          <w:sz w:val="28"/>
          <w:szCs w:val="28"/>
        </w:rPr>
        <w:t>г. Курске</w:t>
      </w:r>
      <w:r w:rsidRPr="00F44D3D">
        <w:rPr>
          <w:sz w:val="28"/>
          <w:szCs w:val="28"/>
        </w:rPr>
        <w:t>).</w:t>
      </w:r>
    </w:p>
    <w:p w:rsidR="00DA5B78" w:rsidRDefault="00DA5B78" w:rsidP="00DA5B78">
      <w:pPr>
        <w:ind w:left="852"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 w:rsidR="006C7A30">
        <w:rPr>
          <w:sz w:val="28"/>
          <w:szCs w:val="28"/>
        </w:rPr>
        <w:t xml:space="preserve">10 </w:t>
      </w:r>
      <w:bookmarkStart w:id="0" w:name="_GoBack"/>
      <w:bookmarkEnd w:id="0"/>
      <w:r>
        <w:rPr>
          <w:sz w:val="28"/>
          <w:szCs w:val="28"/>
        </w:rPr>
        <w:t>декабря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</w:t>
      </w:r>
      <w:r w:rsidR="001F1923">
        <w:rPr>
          <w:sz w:val="28"/>
          <w:szCs w:val="28"/>
        </w:rPr>
        <w:t>ющий 2</w:t>
      </w:r>
      <w:r w:rsidRPr="00FA7AF0">
        <w:rPr>
          <w:sz w:val="28"/>
          <w:szCs w:val="28"/>
        </w:rPr>
        <w:t xml:space="preserve">0 календарных дней со дня обращения Получателя к Исполнителю. </w:t>
      </w:r>
    </w:p>
    <w:p w:rsidR="00DA5B78" w:rsidRPr="00FA7AF0" w:rsidRDefault="00EC0215" w:rsidP="00DA5B7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6</w:t>
      </w:r>
      <w:r w:rsidR="00DA5B78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</w:t>
      </w:r>
      <w:r w:rsidR="00DA5B78">
        <w:rPr>
          <w:sz w:val="28"/>
          <w:szCs w:val="28"/>
        </w:rPr>
        <w:t>) шт.</w:t>
      </w:r>
    </w:p>
    <w:p w:rsidR="00595733" w:rsidRPr="006F14E9" w:rsidRDefault="00595733" w:rsidP="00DA5B78">
      <w:pPr>
        <w:widowControl w:val="0"/>
        <w:ind w:left="-426" w:firstLine="426"/>
        <w:jc w:val="center"/>
        <w:rPr>
          <w:sz w:val="24"/>
          <w:szCs w:val="24"/>
        </w:rPr>
      </w:pPr>
    </w:p>
    <w:sectPr w:rsidR="00595733" w:rsidRPr="006F14E9" w:rsidSect="00F77D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ttoBockC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E5523"/>
    <w:rsid w:val="000F21D7"/>
    <w:rsid w:val="001136AC"/>
    <w:rsid w:val="00140A38"/>
    <w:rsid w:val="00163D31"/>
    <w:rsid w:val="00184296"/>
    <w:rsid w:val="00187E5E"/>
    <w:rsid w:val="001D08B2"/>
    <w:rsid w:val="001E0943"/>
    <w:rsid w:val="001F1923"/>
    <w:rsid w:val="00200A91"/>
    <w:rsid w:val="00227463"/>
    <w:rsid w:val="0024429E"/>
    <w:rsid w:val="002D2FFF"/>
    <w:rsid w:val="002E5727"/>
    <w:rsid w:val="0037674B"/>
    <w:rsid w:val="00397039"/>
    <w:rsid w:val="003A7BAB"/>
    <w:rsid w:val="003D7ECF"/>
    <w:rsid w:val="00436FFE"/>
    <w:rsid w:val="004424CC"/>
    <w:rsid w:val="00483DF9"/>
    <w:rsid w:val="004A2C36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26261"/>
    <w:rsid w:val="006362B7"/>
    <w:rsid w:val="00660805"/>
    <w:rsid w:val="00661900"/>
    <w:rsid w:val="006953EF"/>
    <w:rsid w:val="006A6DB0"/>
    <w:rsid w:val="006C7A30"/>
    <w:rsid w:val="006D0598"/>
    <w:rsid w:val="006D1BB9"/>
    <w:rsid w:val="006D5B9F"/>
    <w:rsid w:val="006F14E9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8C43F8"/>
    <w:rsid w:val="008E1815"/>
    <w:rsid w:val="009D3AC5"/>
    <w:rsid w:val="009F601C"/>
    <w:rsid w:val="00A363C3"/>
    <w:rsid w:val="00A46176"/>
    <w:rsid w:val="00B073BA"/>
    <w:rsid w:val="00B27CB9"/>
    <w:rsid w:val="00B3151D"/>
    <w:rsid w:val="00B3603C"/>
    <w:rsid w:val="00B87919"/>
    <w:rsid w:val="00B95E3B"/>
    <w:rsid w:val="00BB2904"/>
    <w:rsid w:val="00BB37A0"/>
    <w:rsid w:val="00BB4BB3"/>
    <w:rsid w:val="00BE5431"/>
    <w:rsid w:val="00BF5F78"/>
    <w:rsid w:val="00C255AE"/>
    <w:rsid w:val="00C33960"/>
    <w:rsid w:val="00C852EB"/>
    <w:rsid w:val="00C9145C"/>
    <w:rsid w:val="00CE23CB"/>
    <w:rsid w:val="00DA5B78"/>
    <w:rsid w:val="00DB6E80"/>
    <w:rsid w:val="00DF74D1"/>
    <w:rsid w:val="00E076CC"/>
    <w:rsid w:val="00E40F9C"/>
    <w:rsid w:val="00E653EA"/>
    <w:rsid w:val="00EA377F"/>
    <w:rsid w:val="00EB4351"/>
    <w:rsid w:val="00EC0215"/>
    <w:rsid w:val="00EF1B27"/>
    <w:rsid w:val="00F43C62"/>
    <w:rsid w:val="00F713C1"/>
    <w:rsid w:val="00F76838"/>
    <w:rsid w:val="00F77D8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8E1815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37</cp:revision>
  <cp:lastPrinted>2018-05-18T07:52:00Z</cp:lastPrinted>
  <dcterms:created xsi:type="dcterms:W3CDTF">2018-07-05T15:36:00Z</dcterms:created>
  <dcterms:modified xsi:type="dcterms:W3CDTF">2018-10-16T12:47:00Z</dcterms:modified>
</cp:coreProperties>
</file>