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F3" w:rsidRDefault="00BE7DF3" w:rsidP="00BE7D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BE7DF3" w:rsidRDefault="00BE7DF3" w:rsidP="00BE7DF3">
      <w:pPr>
        <w:ind w:firstLine="567"/>
        <w:jc w:val="center"/>
        <w:rPr>
          <w:b/>
          <w:sz w:val="26"/>
          <w:szCs w:val="26"/>
        </w:rPr>
      </w:pPr>
      <w:r>
        <w:rPr>
          <w:b/>
          <w:spacing w:val="3"/>
          <w:sz w:val="26"/>
          <w:szCs w:val="26"/>
        </w:rPr>
        <w:t>на в</w:t>
      </w:r>
      <w:r>
        <w:rPr>
          <w:b/>
          <w:sz w:val="26"/>
          <w:szCs w:val="26"/>
        </w:rPr>
        <w:t>ыполнение ра</w:t>
      </w:r>
      <w:r w:rsidR="00130D2D">
        <w:rPr>
          <w:b/>
          <w:sz w:val="26"/>
          <w:szCs w:val="26"/>
        </w:rPr>
        <w:t>бот по обеспечению застрахованных</w:t>
      </w:r>
      <w:r>
        <w:rPr>
          <w:b/>
          <w:sz w:val="26"/>
          <w:szCs w:val="26"/>
        </w:rPr>
        <w:t xml:space="preserve"> лиц, пострадавш</w:t>
      </w:r>
      <w:r w:rsidR="00130D2D">
        <w:rPr>
          <w:b/>
          <w:sz w:val="26"/>
          <w:szCs w:val="26"/>
        </w:rPr>
        <w:t>их</w:t>
      </w:r>
      <w:r>
        <w:rPr>
          <w:b/>
          <w:sz w:val="26"/>
          <w:szCs w:val="26"/>
        </w:rPr>
        <w:t xml:space="preserve"> на производстве, протез</w:t>
      </w:r>
      <w:r w:rsidR="00130D2D">
        <w:rPr>
          <w:b/>
          <w:sz w:val="26"/>
          <w:szCs w:val="26"/>
        </w:rPr>
        <w:t>ами нижних конечностей</w:t>
      </w:r>
      <w:r>
        <w:rPr>
          <w:b/>
          <w:sz w:val="26"/>
          <w:szCs w:val="26"/>
        </w:rPr>
        <w:t>.</w:t>
      </w:r>
    </w:p>
    <w:p w:rsidR="00130D2D" w:rsidRPr="00130D2D" w:rsidRDefault="00130D2D" w:rsidP="00130D2D">
      <w:pPr>
        <w:keepNext/>
        <w:shd w:val="clear" w:color="auto" w:fill="FFFFFF"/>
        <w:ind w:firstLine="709"/>
        <w:jc w:val="both"/>
        <w:rPr>
          <w:sz w:val="25"/>
          <w:szCs w:val="25"/>
        </w:rPr>
      </w:pPr>
      <w:r w:rsidRPr="00130D2D">
        <w:rPr>
          <w:sz w:val="25"/>
          <w:szCs w:val="25"/>
        </w:rPr>
        <w:t>Выполнение работ по обеспечению застрахованных лиц, пострадавших на производстве, протезами нижних конечностей.</w:t>
      </w:r>
    </w:p>
    <w:p w:rsidR="00130D2D" w:rsidRPr="00130D2D" w:rsidRDefault="00130D2D" w:rsidP="00130D2D">
      <w:pPr>
        <w:shd w:val="clear" w:color="auto" w:fill="FFFFFF"/>
        <w:spacing w:line="260" w:lineRule="exact"/>
        <w:ind w:right="45"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В соответствии с Национальным стандартом Российской Федерации                         ГОСТ </w:t>
      </w:r>
      <w:proofErr w:type="gramStart"/>
      <w:r w:rsidRPr="00130D2D">
        <w:rPr>
          <w:sz w:val="25"/>
          <w:szCs w:val="25"/>
        </w:rPr>
        <w:t>Р</w:t>
      </w:r>
      <w:proofErr w:type="gramEnd"/>
      <w:r w:rsidRPr="00130D2D">
        <w:rPr>
          <w:sz w:val="25"/>
          <w:szCs w:val="25"/>
        </w:rPr>
        <w:t xml:space="preserve"> ИСО 22523-2007 «Протезы конечностей и </w:t>
      </w:r>
      <w:proofErr w:type="spellStart"/>
      <w:r w:rsidRPr="00130D2D">
        <w:rPr>
          <w:sz w:val="25"/>
          <w:szCs w:val="25"/>
        </w:rPr>
        <w:t>ортезы</w:t>
      </w:r>
      <w:proofErr w:type="spellEnd"/>
      <w:r w:rsidRPr="00130D2D">
        <w:rPr>
          <w:sz w:val="25"/>
          <w:szCs w:val="25"/>
        </w:rPr>
        <w:t xml:space="preserve"> наружные. Требования и методы испытаний» протез нижней конечности – это наружное устройство, состоящее из отдельного элемента или сборки элементов, используемое для замещения полностью или частично отсутствующего или неполноценного сегмента нижней конечности.</w:t>
      </w:r>
    </w:p>
    <w:p w:rsidR="00130D2D" w:rsidRPr="00130D2D" w:rsidRDefault="00130D2D" w:rsidP="00130D2D">
      <w:pPr>
        <w:shd w:val="clear" w:color="auto" w:fill="FFFFFF"/>
        <w:tabs>
          <w:tab w:val="left" w:pos="7176"/>
        </w:tabs>
        <w:spacing w:line="260" w:lineRule="exact"/>
        <w:ind w:right="10"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Работы по обеспечение </w:t>
      </w:r>
      <w:r w:rsidRPr="00130D2D">
        <w:rPr>
          <w:spacing w:val="3"/>
          <w:sz w:val="25"/>
          <w:szCs w:val="25"/>
        </w:rPr>
        <w:t>застрахованных лиц, пострадавших на производстве, протезами нижних конечностей</w:t>
      </w:r>
      <w:r w:rsidRPr="00130D2D">
        <w:rPr>
          <w:sz w:val="25"/>
          <w:szCs w:val="25"/>
        </w:rPr>
        <w:t xml:space="preserve"> должны предусматривать индивидуальное изготовление, обучение пользованию и выдачу технического средства реабилитации.</w:t>
      </w:r>
    </w:p>
    <w:p w:rsidR="00130D2D" w:rsidRPr="00130D2D" w:rsidRDefault="00130D2D" w:rsidP="00130D2D">
      <w:pPr>
        <w:shd w:val="clear" w:color="auto" w:fill="FFFFFF"/>
        <w:tabs>
          <w:tab w:val="left" w:pos="7176"/>
        </w:tabs>
        <w:spacing w:line="260" w:lineRule="exact"/>
        <w:ind w:right="10"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>Протезы нижних конечностей должны соответствовать требованиям Межгосударственных стандартов ГОСТ ISO 10993-1-2011, ГОСТ ISO 10993-5-2011, ГОСТ ISO 10993-10-2011 «Изделия медицинские. Оценка биологического действия медицинских изделий».</w:t>
      </w:r>
    </w:p>
    <w:p w:rsidR="00130D2D" w:rsidRPr="00130D2D" w:rsidRDefault="00130D2D" w:rsidP="00130D2D">
      <w:pPr>
        <w:keepNext/>
        <w:shd w:val="clear" w:color="auto" w:fill="FFFFFF"/>
        <w:spacing w:line="260" w:lineRule="exact"/>
        <w:ind w:firstLine="709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Работы должны включать в себя обеспечение </w:t>
      </w:r>
      <w:r w:rsidRPr="00130D2D">
        <w:rPr>
          <w:spacing w:val="3"/>
          <w:sz w:val="25"/>
          <w:szCs w:val="25"/>
        </w:rPr>
        <w:t>протезами нижних конечностей</w:t>
      </w:r>
      <w:r w:rsidRPr="00130D2D">
        <w:rPr>
          <w:sz w:val="25"/>
          <w:szCs w:val="25"/>
        </w:rPr>
        <w:t xml:space="preserve"> со следующими характеристиками:</w:t>
      </w:r>
    </w:p>
    <w:tbl>
      <w:tblPr>
        <w:tblW w:w="9371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6237"/>
        <w:gridCol w:w="2693"/>
      </w:tblGrid>
      <w:tr w:rsidR="00130D2D" w:rsidRPr="00130D2D" w:rsidTr="003F4484">
        <w:trPr>
          <w:trHeight w:val="31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D2D" w:rsidRPr="00130D2D" w:rsidRDefault="00130D2D" w:rsidP="003F4484">
            <w:pPr>
              <w:snapToGrid w:val="0"/>
              <w:jc w:val="center"/>
              <w:rPr>
                <w:rFonts w:eastAsia="Arial Unicode MS"/>
                <w:b/>
                <w:sz w:val="25"/>
                <w:szCs w:val="25"/>
              </w:rPr>
            </w:pPr>
            <w:r w:rsidRPr="00130D2D">
              <w:rPr>
                <w:b/>
                <w:sz w:val="25"/>
                <w:szCs w:val="25"/>
              </w:rPr>
              <w:t xml:space="preserve"> </w:t>
            </w:r>
            <w:r w:rsidRPr="00130D2D">
              <w:rPr>
                <w:rFonts w:eastAsia="Arial Unicode MS"/>
                <w:b/>
                <w:sz w:val="25"/>
                <w:szCs w:val="25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2D" w:rsidRPr="00130D2D" w:rsidRDefault="00130D2D" w:rsidP="003F4484">
            <w:pPr>
              <w:snapToGrid w:val="0"/>
              <w:jc w:val="center"/>
              <w:rPr>
                <w:rFonts w:eastAsia="Arial Unicode MS"/>
                <w:b/>
                <w:sz w:val="25"/>
                <w:szCs w:val="25"/>
              </w:rPr>
            </w:pPr>
            <w:r w:rsidRPr="00130D2D">
              <w:rPr>
                <w:rFonts w:eastAsia="Arial Unicode MS"/>
                <w:b/>
                <w:sz w:val="25"/>
                <w:szCs w:val="25"/>
              </w:rPr>
              <w:t>Характеристика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2D" w:rsidRPr="00130D2D" w:rsidRDefault="00130D2D" w:rsidP="003F4484">
            <w:pPr>
              <w:snapToGrid w:val="0"/>
              <w:jc w:val="center"/>
              <w:rPr>
                <w:rFonts w:eastAsia="Arial Unicode MS"/>
                <w:sz w:val="25"/>
                <w:szCs w:val="25"/>
              </w:rPr>
            </w:pPr>
            <w:r w:rsidRPr="00130D2D">
              <w:rPr>
                <w:b/>
                <w:sz w:val="25"/>
                <w:szCs w:val="25"/>
              </w:rPr>
              <w:t>Объем выполняемых работ (шт.)</w:t>
            </w:r>
          </w:p>
        </w:tc>
      </w:tr>
      <w:tr w:rsidR="004209BD" w:rsidRPr="00130D2D" w:rsidTr="003F4484">
        <w:trPr>
          <w:trHeight w:val="31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BD" w:rsidRPr="00130D2D" w:rsidRDefault="004209BD" w:rsidP="003F4484">
            <w:pPr>
              <w:snapToGrid w:val="0"/>
              <w:jc w:val="center"/>
              <w:rPr>
                <w:rFonts w:eastAsia="Arial Unicode MS"/>
                <w:sz w:val="25"/>
                <w:szCs w:val="25"/>
              </w:rPr>
            </w:pPr>
            <w:r>
              <w:rPr>
                <w:rFonts w:eastAsia="Arial Unicode MS"/>
                <w:sz w:val="25"/>
                <w:szCs w:val="25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BD" w:rsidRPr="00130D2D" w:rsidRDefault="004209BD" w:rsidP="003F4484">
            <w:pPr>
              <w:snapToGrid w:val="0"/>
              <w:rPr>
                <w:sz w:val="25"/>
                <w:szCs w:val="25"/>
              </w:rPr>
            </w:pPr>
            <w:r w:rsidRPr="00130D2D">
              <w:rPr>
                <w:sz w:val="25"/>
                <w:szCs w:val="25"/>
              </w:rPr>
              <w:t>Протез голени модульный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BD" w:rsidRPr="00130D2D" w:rsidRDefault="004209BD" w:rsidP="003F4484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</w:t>
            </w:r>
          </w:p>
        </w:tc>
      </w:tr>
      <w:tr w:rsidR="004209BD" w:rsidRPr="00130D2D" w:rsidTr="003F4484">
        <w:trPr>
          <w:trHeight w:val="2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BD" w:rsidRPr="00130D2D" w:rsidRDefault="004209BD" w:rsidP="003F4484">
            <w:pPr>
              <w:snapToGrid w:val="0"/>
              <w:jc w:val="center"/>
              <w:rPr>
                <w:rFonts w:eastAsia="Arial Unicode MS"/>
                <w:sz w:val="25"/>
                <w:szCs w:val="25"/>
              </w:rPr>
            </w:pPr>
            <w:r>
              <w:rPr>
                <w:rFonts w:eastAsia="Arial Unicode MS"/>
                <w:sz w:val="25"/>
                <w:szCs w:val="25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BD" w:rsidRPr="00130D2D" w:rsidRDefault="004209BD" w:rsidP="003F4484">
            <w:pPr>
              <w:snapToGrid w:val="0"/>
              <w:rPr>
                <w:sz w:val="25"/>
                <w:szCs w:val="25"/>
              </w:rPr>
            </w:pPr>
            <w:r w:rsidRPr="00130D2D">
              <w:rPr>
                <w:sz w:val="25"/>
                <w:szCs w:val="25"/>
              </w:rPr>
              <w:t>Протез голени для купания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BD" w:rsidRPr="00130D2D" w:rsidRDefault="004209BD" w:rsidP="003F4484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</w:tr>
      <w:tr w:rsidR="004209BD" w:rsidRPr="00130D2D" w:rsidTr="003F4484">
        <w:trPr>
          <w:trHeight w:val="2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BD" w:rsidRPr="00130D2D" w:rsidRDefault="004209BD" w:rsidP="003F4484">
            <w:pPr>
              <w:snapToGrid w:val="0"/>
              <w:jc w:val="center"/>
              <w:rPr>
                <w:rFonts w:eastAsia="Arial Unicode MS"/>
                <w:sz w:val="25"/>
                <w:szCs w:val="25"/>
              </w:rPr>
            </w:pPr>
            <w:r>
              <w:rPr>
                <w:rFonts w:eastAsia="Arial Unicode MS"/>
                <w:sz w:val="25"/>
                <w:szCs w:val="25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BD" w:rsidRPr="00130D2D" w:rsidRDefault="004209BD" w:rsidP="003F4484">
            <w:pPr>
              <w:snapToGrid w:val="0"/>
              <w:rPr>
                <w:sz w:val="25"/>
                <w:szCs w:val="25"/>
              </w:rPr>
            </w:pPr>
            <w:r w:rsidRPr="00130D2D">
              <w:rPr>
                <w:sz w:val="25"/>
                <w:szCs w:val="25"/>
              </w:rPr>
              <w:t>Протез бедра модульный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BD" w:rsidRPr="00130D2D" w:rsidRDefault="004209BD" w:rsidP="003F4484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</w:tr>
      <w:tr w:rsidR="004209BD" w:rsidRPr="00130D2D" w:rsidTr="003F4484">
        <w:trPr>
          <w:trHeight w:val="2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BD" w:rsidRPr="00130D2D" w:rsidRDefault="004209BD" w:rsidP="003F4484">
            <w:pPr>
              <w:snapToGrid w:val="0"/>
              <w:jc w:val="center"/>
              <w:rPr>
                <w:rFonts w:eastAsia="Arial Unicode MS"/>
                <w:sz w:val="25"/>
                <w:szCs w:val="25"/>
              </w:rPr>
            </w:pPr>
            <w:r>
              <w:rPr>
                <w:rFonts w:eastAsia="Arial Unicode MS"/>
                <w:sz w:val="25"/>
                <w:szCs w:val="25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9BD" w:rsidRPr="00130D2D" w:rsidRDefault="004209BD" w:rsidP="003F4484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Протез бедра для купания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9BD" w:rsidRDefault="004209BD" w:rsidP="003F4484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</w:tr>
      <w:tr w:rsidR="003F4484" w:rsidRPr="00130D2D" w:rsidTr="003F4484">
        <w:trPr>
          <w:trHeight w:val="267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484" w:rsidRDefault="003F4484" w:rsidP="003F4484">
            <w:pPr>
              <w:snapToGrid w:val="0"/>
              <w:jc w:val="center"/>
              <w:rPr>
                <w:rFonts w:eastAsia="Arial Unicode MS"/>
                <w:sz w:val="25"/>
                <w:szCs w:val="25"/>
              </w:rPr>
            </w:pPr>
            <w:r>
              <w:rPr>
                <w:rFonts w:eastAsia="Arial Unicode MS"/>
                <w:sz w:val="25"/>
                <w:szCs w:val="25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484" w:rsidRDefault="003F4484" w:rsidP="003F4484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Протез бедра немодульного типа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484" w:rsidRDefault="003F4484" w:rsidP="003F4484">
            <w:pPr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</w:tr>
    </w:tbl>
    <w:p w:rsidR="00130D2D" w:rsidRPr="00130D2D" w:rsidRDefault="00130D2D" w:rsidP="00130D2D">
      <w:pPr>
        <w:shd w:val="clear" w:color="auto" w:fill="FFFFFF"/>
        <w:ind w:firstLine="128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        Могут быть представлены различные модификации в рамках заявленных характеристик.</w:t>
      </w:r>
    </w:p>
    <w:p w:rsidR="00130D2D" w:rsidRPr="00130D2D" w:rsidRDefault="00130D2D" w:rsidP="00130D2D">
      <w:pPr>
        <w:tabs>
          <w:tab w:val="left" w:pos="7176"/>
        </w:tabs>
        <w:spacing w:line="260" w:lineRule="exact"/>
        <w:ind w:right="10"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Выполняемые работы по обеспечению </w:t>
      </w:r>
      <w:r w:rsidRPr="00130D2D">
        <w:rPr>
          <w:spacing w:val="3"/>
          <w:sz w:val="25"/>
          <w:szCs w:val="25"/>
        </w:rPr>
        <w:t>застрахованных лиц, пострадавших на производстве,</w:t>
      </w:r>
      <w:r w:rsidRPr="00130D2D">
        <w:rPr>
          <w:sz w:val="25"/>
          <w:szCs w:val="25"/>
        </w:rPr>
        <w:t xml:space="preserve"> протезами нижних конечностей должны производить с учетом анатомических дефектов нижних конечностей, индивидуально для каждого пациента, при этом в каждом конкретном случае должны быть максимально учтены физическое состояние, индивидуальные особенности пациента, его психологический статус, профессиональная и частная жизнь, индивидуальный уровень двигательной активности.</w:t>
      </w:r>
    </w:p>
    <w:p w:rsidR="00130D2D" w:rsidRPr="00130D2D" w:rsidRDefault="00130D2D" w:rsidP="00130D2D">
      <w:pPr>
        <w:shd w:val="clear" w:color="auto" w:fill="FFFFFF"/>
        <w:tabs>
          <w:tab w:val="left" w:pos="7176"/>
        </w:tabs>
        <w:spacing w:line="260" w:lineRule="exact"/>
        <w:ind w:right="10"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Выполнение работ по обеспечению </w:t>
      </w:r>
      <w:r w:rsidRPr="00130D2D">
        <w:rPr>
          <w:spacing w:val="3"/>
          <w:sz w:val="25"/>
          <w:szCs w:val="25"/>
        </w:rPr>
        <w:t>застрахованных лиц, пострадавших на производстве,</w:t>
      </w:r>
      <w:r w:rsidRPr="00130D2D">
        <w:rPr>
          <w:sz w:val="25"/>
          <w:szCs w:val="25"/>
        </w:rPr>
        <w:t xml:space="preserve"> протезами нижних конечностей должно осуществляться Исполнителем лично, без привлечения соисполнителей.</w:t>
      </w:r>
    </w:p>
    <w:p w:rsidR="00130D2D" w:rsidRPr="00130D2D" w:rsidRDefault="00130D2D" w:rsidP="00130D2D">
      <w:pPr>
        <w:shd w:val="clear" w:color="auto" w:fill="FFFFFF"/>
        <w:tabs>
          <w:tab w:val="left" w:pos="7176"/>
        </w:tabs>
        <w:spacing w:line="260" w:lineRule="exact"/>
        <w:ind w:right="10"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>Выполнение работ должно производиться при наличии регистрационных удостоверений и (или) деклараций о соответствии на протезно-ортопедические изделия.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Приемная гильза протезов должна  изготавливаться по индивидуальным параметрам пациента, и предназначаться для размещения в ней культи или пораженной конечности, обеспечивая взаимодействие человека с протезом конечности.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Протезы должны быть прочными и выдерживать нагрузки при их применении пользователями.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 xml:space="preserve">Протезы должны выдерживать ударные нагрузки, возникающие при падении с высоты </w:t>
      </w:r>
      <w:smartTag w:uri="urn:schemas-microsoft-com:office:smarttags" w:element="metricconverter">
        <w:smartTagPr>
          <w:attr w:name="ProductID" w:val="1 м"/>
        </w:smartTagPr>
        <w:r w:rsidRPr="00130D2D">
          <w:rPr>
            <w:rFonts w:ascii="Times New Roman" w:eastAsia="Times New Roman" w:hAnsi="Times New Roman"/>
            <w:sz w:val="25"/>
            <w:szCs w:val="25"/>
          </w:rPr>
          <w:t>1 м</w:t>
        </w:r>
      </w:smartTag>
      <w:r w:rsidRPr="00130D2D">
        <w:rPr>
          <w:rFonts w:ascii="Times New Roman" w:eastAsia="Times New Roman" w:hAnsi="Times New Roman"/>
          <w:sz w:val="25"/>
          <w:szCs w:val="25"/>
        </w:rPr>
        <w:t xml:space="preserve"> на жесткую поверхность.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Индивид</w:t>
      </w:r>
      <w:r w:rsidR="008F27E9">
        <w:rPr>
          <w:rFonts w:ascii="Times New Roman" w:eastAsia="Times New Roman" w:hAnsi="Times New Roman"/>
          <w:sz w:val="25"/>
          <w:szCs w:val="25"/>
        </w:rPr>
        <w:t>уальная схема построения протезов</w:t>
      </w:r>
      <w:r w:rsidRPr="00130D2D">
        <w:rPr>
          <w:rFonts w:ascii="Times New Roman" w:eastAsia="Times New Roman" w:hAnsi="Times New Roman"/>
          <w:sz w:val="25"/>
          <w:szCs w:val="25"/>
        </w:rPr>
        <w:t xml:space="preserve"> должна обеспе</w:t>
      </w:r>
      <w:r w:rsidR="008F27E9">
        <w:rPr>
          <w:rFonts w:ascii="Times New Roman" w:eastAsia="Times New Roman" w:hAnsi="Times New Roman"/>
          <w:sz w:val="25"/>
          <w:szCs w:val="25"/>
        </w:rPr>
        <w:t>чивать устойчивость пользователей</w:t>
      </w:r>
      <w:r w:rsidRPr="00130D2D">
        <w:rPr>
          <w:rFonts w:ascii="Times New Roman" w:eastAsia="Times New Roman" w:hAnsi="Times New Roman"/>
          <w:sz w:val="25"/>
          <w:szCs w:val="25"/>
        </w:rPr>
        <w:t xml:space="preserve"> в сагиттальной (</w:t>
      </w:r>
      <w:proofErr w:type="spellStart"/>
      <w:r w:rsidRPr="00130D2D">
        <w:rPr>
          <w:rFonts w:ascii="Times New Roman" w:eastAsia="Times New Roman" w:hAnsi="Times New Roman"/>
          <w:sz w:val="25"/>
          <w:szCs w:val="25"/>
        </w:rPr>
        <w:t>подкосоустойчивость</w:t>
      </w:r>
      <w:proofErr w:type="spellEnd"/>
      <w:r w:rsidRPr="00130D2D">
        <w:rPr>
          <w:rFonts w:ascii="Times New Roman" w:eastAsia="Times New Roman" w:hAnsi="Times New Roman"/>
          <w:sz w:val="25"/>
          <w:szCs w:val="25"/>
        </w:rPr>
        <w:t xml:space="preserve">) и фронтальной </w:t>
      </w:r>
      <w:proofErr w:type="gramStart"/>
      <w:r w:rsidRPr="00130D2D">
        <w:rPr>
          <w:rFonts w:ascii="Times New Roman" w:eastAsia="Times New Roman" w:hAnsi="Times New Roman"/>
          <w:sz w:val="25"/>
          <w:szCs w:val="25"/>
        </w:rPr>
        <w:t>плоскостях</w:t>
      </w:r>
      <w:proofErr w:type="gramEnd"/>
      <w:r w:rsidRPr="00130D2D">
        <w:rPr>
          <w:rFonts w:ascii="Times New Roman" w:eastAsia="Times New Roman" w:hAnsi="Times New Roman"/>
          <w:sz w:val="25"/>
          <w:szCs w:val="25"/>
        </w:rPr>
        <w:t xml:space="preserve"> в состояниях статики и динамики.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lastRenderedPageBreak/>
        <w:t>Материалы приемных гильз, контактирующие с телом человека, должны быть разрешены  к применению Министерством здравоохранения Российской Федерации.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Материалы приемных гильз не должны деформироваться в процессе эксплуатации протеза.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Узлы протезов должны быть стойкими к воздействию физиологических растворов (пота, мочи).</w:t>
      </w:r>
    </w:p>
    <w:p w:rsidR="00130D2D" w:rsidRPr="00130D2D" w:rsidRDefault="00130D2D" w:rsidP="00130D2D">
      <w:pPr>
        <w:spacing w:line="280" w:lineRule="exact"/>
        <w:ind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Протезы быть устойчивы к воздействию средств дезинфекции и </w:t>
      </w:r>
      <w:proofErr w:type="spellStart"/>
      <w:r w:rsidRPr="00130D2D">
        <w:rPr>
          <w:sz w:val="25"/>
          <w:szCs w:val="25"/>
        </w:rPr>
        <w:t>санитрано</w:t>
      </w:r>
      <w:proofErr w:type="spellEnd"/>
      <w:r w:rsidRPr="00130D2D">
        <w:rPr>
          <w:sz w:val="25"/>
          <w:szCs w:val="25"/>
        </w:rPr>
        <w:t xml:space="preserve"> – гигиенической обработки. </w:t>
      </w:r>
    </w:p>
    <w:p w:rsidR="00130D2D" w:rsidRPr="00130D2D" w:rsidRDefault="00130D2D" w:rsidP="00130D2D">
      <w:pPr>
        <w:spacing w:line="280" w:lineRule="exact"/>
        <w:ind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При наличии в конструкции протезов металлических частей, они должны быть изготовлены из коррозийно-стойких материалов или защищены от коррозии специальными покрытиями. 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Функциональные узлы протезов должны выполнять заданную функцию и иметь конструктивно-технологическую завершенность.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 xml:space="preserve">В комплекте с протезом нижней конечности должны быть представлены: 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1) чехол на культю шерстяной – 3 шт.;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2) чехол на культю хлопчатобумажный – 1 шт.,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или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1) чехол на культю из полимерного материала (силиконовый) – 1 шт.</w:t>
      </w:r>
    </w:p>
    <w:p w:rsidR="00130D2D" w:rsidRPr="00130D2D" w:rsidRDefault="00130D2D" w:rsidP="00130D2D">
      <w:pPr>
        <w:pStyle w:val="FR3"/>
        <w:widowControl/>
        <w:spacing w:line="260" w:lineRule="exact"/>
        <w:ind w:firstLine="567"/>
        <w:rPr>
          <w:rFonts w:ascii="Times New Roman" w:eastAsia="Times New Roman" w:hAnsi="Times New Roman"/>
          <w:sz w:val="25"/>
          <w:szCs w:val="25"/>
        </w:rPr>
      </w:pPr>
      <w:r w:rsidRPr="00130D2D">
        <w:rPr>
          <w:rFonts w:ascii="Times New Roman" w:eastAsia="Times New Roman" w:hAnsi="Times New Roman"/>
          <w:sz w:val="25"/>
          <w:szCs w:val="25"/>
        </w:rPr>
        <w:t>Виды предоставляемых чехлов должны определяться Исполнителем с учетом модификации изготовляемого протеза.</w:t>
      </w:r>
    </w:p>
    <w:p w:rsidR="00130D2D" w:rsidRPr="00130D2D" w:rsidRDefault="00130D2D" w:rsidP="00130D2D">
      <w:pPr>
        <w:shd w:val="clear" w:color="auto" w:fill="FFFFFF"/>
        <w:tabs>
          <w:tab w:val="left" w:pos="7176"/>
        </w:tabs>
        <w:spacing w:line="280" w:lineRule="exact"/>
        <w:ind w:right="10"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Исполнитель должен  предоставить возможность обучения </w:t>
      </w:r>
      <w:r w:rsidRPr="00130D2D">
        <w:rPr>
          <w:spacing w:val="3"/>
          <w:sz w:val="25"/>
          <w:szCs w:val="25"/>
        </w:rPr>
        <w:t>застрахованных лиц, пострадавших на производстве,</w:t>
      </w:r>
      <w:r w:rsidRPr="00130D2D">
        <w:rPr>
          <w:sz w:val="25"/>
          <w:szCs w:val="25"/>
        </w:rPr>
        <w:t xml:space="preserve"> правилам пользования протезами.  </w:t>
      </w:r>
    </w:p>
    <w:p w:rsidR="00130D2D" w:rsidRPr="00130D2D" w:rsidRDefault="00130D2D" w:rsidP="00130D2D">
      <w:pPr>
        <w:spacing w:line="280" w:lineRule="exact"/>
        <w:ind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Работы по обеспечению </w:t>
      </w:r>
      <w:r w:rsidRPr="00130D2D">
        <w:rPr>
          <w:spacing w:val="3"/>
          <w:sz w:val="25"/>
          <w:szCs w:val="25"/>
        </w:rPr>
        <w:t>застрахованных лиц, пострадавших на производстве,</w:t>
      </w:r>
      <w:r w:rsidRPr="00130D2D">
        <w:rPr>
          <w:sz w:val="25"/>
          <w:szCs w:val="25"/>
        </w:rPr>
        <w:t xml:space="preserve"> протезами должны быть выполнены с надлежащим качеством и в установленные сроки.</w:t>
      </w:r>
    </w:p>
    <w:p w:rsidR="00130D2D" w:rsidRPr="00130D2D" w:rsidRDefault="00130D2D" w:rsidP="00130D2D">
      <w:pPr>
        <w:spacing w:line="280" w:lineRule="exact"/>
        <w:ind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и, при необходимости, транспортировки к месту использования по назначению. </w:t>
      </w:r>
    </w:p>
    <w:p w:rsidR="00130D2D" w:rsidRPr="00130D2D" w:rsidRDefault="00130D2D" w:rsidP="00130D2D">
      <w:pPr>
        <w:shd w:val="clear" w:color="auto" w:fill="FFFFFF"/>
        <w:ind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 xml:space="preserve">Протезы должны быть </w:t>
      </w:r>
      <w:proofErr w:type="spellStart"/>
      <w:r w:rsidRPr="00130D2D">
        <w:rPr>
          <w:sz w:val="25"/>
          <w:szCs w:val="25"/>
        </w:rPr>
        <w:t>ремонтопригодные</w:t>
      </w:r>
      <w:proofErr w:type="spellEnd"/>
      <w:r w:rsidRPr="00130D2D">
        <w:rPr>
          <w:sz w:val="25"/>
          <w:szCs w:val="25"/>
        </w:rPr>
        <w:t xml:space="preserve"> в течение всего срока службы.</w:t>
      </w:r>
    </w:p>
    <w:p w:rsidR="00130D2D" w:rsidRPr="00130D2D" w:rsidRDefault="00130D2D" w:rsidP="00130D2D">
      <w:pPr>
        <w:ind w:firstLine="567"/>
        <w:jc w:val="both"/>
        <w:rPr>
          <w:sz w:val="25"/>
          <w:szCs w:val="25"/>
        </w:rPr>
      </w:pPr>
      <w:r w:rsidRPr="00130D2D">
        <w:rPr>
          <w:b/>
          <w:sz w:val="25"/>
          <w:szCs w:val="25"/>
        </w:rPr>
        <w:t>Сроки службы</w:t>
      </w:r>
      <w:r w:rsidRPr="00130D2D">
        <w:rPr>
          <w:sz w:val="25"/>
          <w:szCs w:val="25"/>
        </w:rPr>
        <w:t xml:space="preserve"> протезов нижних конечностей, в </w:t>
      </w:r>
      <w:proofErr w:type="gramStart"/>
      <w:r w:rsidRPr="00130D2D">
        <w:rPr>
          <w:sz w:val="25"/>
          <w:szCs w:val="25"/>
        </w:rPr>
        <w:t>течение</w:t>
      </w:r>
      <w:proofErr w:type="gramEnd"/>
      <w:r w:rsidRPr="00130D2D">
        <w:rPr>
          <w:sz w:val="25"/>
          <w:szCs w:val="25"/>
        </w:rPr>
        <w:t xml:space="preserve"> которого изделия должны сохранять свои технические, качественные и функциональные характеристики должны составлять:</w:t>
      </w:r>
    </w:p>
    <w:p w:rsidR="00130D2D" w:rsidRDefault="00130D2D" w:rsidP="00130D2D">
      <w:pPr>
        <w:shd w:val="clear" w:color="auto" w:fill="FFFFFF"/>
        <w:spacing w:line="260" w:lineRule="exact"/>
        <w:ind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>– на протез голени для купания не менее 3 лет;</w:t>
      </w:r>
    </w:p>
    <w:p w:rsidR="008F27E9" w:rsidRPr="00130D2D" w:rsidRDefault="008F27E9" w:rsidP="00130D2D">
      <w:pPr>
        <w:shd w:val="clear" w:color="auto" w:fill="FFFFFF"/>
        <w:spacing w:line="260" w:lineRule="exact"/>
        <w:ind w:firstLine="567"/>
        <w:jc w:val="both"/>
        <w:rPr>
          <w:sz w:val="25"/>
          <w:szCs w:val="25"/>
        </w:rPr>
      </w:pPr>
      <w:r w:rsidRPr="008F27E9">
        <w:rPr>
          <w:sz w:val="25"/>
          <w:szCs w:val="25"/>
        </w:rPr>
        <w:t xml:space="preserve">– на протез </w:t>
      </w:r>
      <w:r>
        <w:rPr>
          <w:sz w:val="25"/>
          <w:szCs w:val="25"/>
        </w:rPr>
        <w:t xml:space="preserve">бедра для купания </w:t>
      </w:r>
      <w:r w:rsidRPr="008F27E9">
        <w:rPr>
          <w:sz w:val="25"/>
          <w:szCs w:val="25"/>
        </w:rPr>
        <w:t xml:space="preserve"> не менее </w:t>
      </w:r>
      <w:r>
        <w:rPr>
          <w:sz w:val="25"/>
          <w:szCs w:val="25"/>
        </w:rPr>
        <w:t>3</w:t>
      </w:r>
      <w:r w:rsidRPr="008F27E9">
        <w:rPr>
          <w:sz w:val="25"/>
          <w:szCs w:val="25"/>
        </w:rPr>
        <w:t xml:space="preserve"> лет;</w:t>
      </w:r>
    </w:p>
    <w:p w:rsidR="00130D2D" w:rsidRPr="00130D2D" w:rsidRDefault="00130D2D" w:rsidP="00130D2D">
      <w:pPr>
        <w:shd w:val="clear" w:color="auto" w:fill="FFFFFF"/>
        <w:spacing w:line="260" w:lineRule="exact"/>
        <w:ind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>– на протез голени модульного типа не менее 2 лет;</w:t>
      </w:r>
    </w:p>
    <w:p w:rsidR="00130D2D" w:rsidRDefault="00130D2D" w:rsidP="00130D2D">
      <w:pPr>
        <w:spacing w:before="40"/>
        <w:ind w:firstLine="567"/>
        <w:jc w:val="both"/>
        <w:rPr>
          <w:sz w:val="25"/>
          <w:szCs w:val="25"/>
        </w:rPr>
      </w:pPr>
      <w:r w:rsidRPr="00130D2D">
        <w:rPr>
          <w:sz w:val="25"/>
          <w:szCs w:val="25"/>
        </w:rPr>
        <w:t>– на протез бедра модульный не менее 2 лет;</w:t>
      </w:r>
    </w:p>
    <w:p w:rsidR="003F4484" w:rsidRPr="00130D2D" w:rsidRDefault="003F4484" w:rsidP="00130D2D">
      <w:pPr>
        <w:spacing w:before="4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- на протез бедра немодульного типа не менее 2 лет;</w:t>
      </w:r>
    </w:p>
    <w:p w:rsidR="00130D2D" w:rsidRPr="00F27D48" w:rsidRDefault="009907A5" w:rsidP="00130D2D">
      <w:pPr>
        <w:shd w:val="clear" w:color="auto" w:fill="FFFFFF"/>
        <w:spacing w:line="260" w:lineRule="exact"/>
        <w:ind w:firstLine="567"/>
        <w:jc w:val="both"/>
        <w:rPr>
          <w:sz w:val="25"/>
          <w:szCs w:val="25"/>
        </w:rPr>
      </w:pPr>
      <w:r w:rsidRPr="00130D2D">
        <w:rPr>
          <w:b/>
          <w:sz w:val="25"/>
          <w:szCs w:val="25"/>
        </w:rPr>
        <w:t>Гарантийный срок</w:t>
      </w:r>
      <w:r w:rsidRPr="00130D2D">
        <w:rPr>
          <w:sz w:val="25"/>
          <w:szCs w:val="25"/>
        </w:rPr>
        <w:t xml:space="preserve"> </w:t>
      </w:r>
      <w:r w:rsidR="00130D2D" w:rsidRPr="00F27D48">
        <w:rPr>
          <w:sz w:val="25"/>
          <w:szCs w:val="25"/>
        </w:rPr>
        <w:t>на протезы</w:t>
      </w:r>
      <w:r w:rsidR="00130D2D">
        <w:rPr>
          <w:sz w:val="25"/>
          <w:szCs w:val="25"/>
        </w:rPr>
        <w:t xml:space="preserve"> должен</w:t>
      </w:r>
      <w:r w:rsidR="00130D2D" w:rsidRPr="00F27D48">
        <w:rPr>
          <w:sz w:val="25"/>
          <w:szCs w:val="25"/>
        </w:rPr>
        <w:t xml:space="preserve"> устанавлива</w:t>
      </w:r>
      <w:r w:rsidR="00130D2D">
        <w:rPr>
          <w:sz w:val="25"/>
          <w:szCs w:val="25"/>
        </w:rPr>
        <w:t>ть</w:t>
      </w:r>
      <w:r w:rsidR="00130D2D" w:rsidRPr="00F27D48">
        <w:rPr>
          <w:sz w:val="25"/>
          <w:szCs w:val="25"/>
        </w:rPr>
        <w:t>ся со дня выдачи готового изделия в эксплуатацию и составля</w:t>
      </w:r>
      <w:r w:rsidR="00130D2D">
        <w:rPr>
          <w:sz w:val="25"/>
          <w:szCs w:val="25"/>
        </w:rPr>
        <w:t>ть</w:t>
      </w:r>
      <w:r w:rsidR="00130D2D" w:rsidRPr="00F27D48">
        <w:rPr>
          <w:sz w:val="25"/>
          <w:szCs w:val="25"/>
        </w:rPr>
        <w:t>:</w:t>
      </w:r>
    </w:p>
    <w:p w:rsidR="00130D2D" w:rsidRDefault="00130D2D" w:rsidP="00130D2D">
      <w:pPr>
        <w:shd w:val="clear" w:color="auto" w:fill="FFFFFF"/>
        <w:spacing w:line="280" w:lineRule="exact"/>
        <w:ind w:firstLine="567"/>
        <w:jc w:val="both"/>
        <w:rPr>
          <w:sz w:val="25"/>
          <w:szCs w:val="25"/>
        </w:rPr>
      </w:pPr>
      <w:r w:rsidRPr="00F27D48">
        <w:rPr>
          <w:sz w:val="25"/>
          <w:szCs w:val="25"/>
        </w:rPr>
        <w:t xml:space="preserve">– </w:t>
      </w:r>
      <w:r>
        <w:rPr>
          <w:sz w:val="25"/>
          <w:szCs w:val="25"/>
        </w:rPr>
        <w:t>на п</w:t>
      </w:r>
      <w:r w:rsidRPr="00F27D48">
        <w:rPr>
          <w:sz w:val="25"/>
          <w:szCs w:val="25"/>
        </w:rPr>
        <w:t xml:space="preserve">ротез голени для купания </w:t>
      </w:r>
      <w:r>
        <w:rPr>
          <w:sz w:val="25"/>
          <w:szCs w:val="25"/>
        </w:rPr>
        <w:t>не мен</w:t>
      </w:r>
      <w:r w:rsidR="008F27E9">
        <w:rPr>
          <w:sz w:val="25"/>
          <w:szCs w:val="25"/>
        </w:rPr>
        <w:t>е</w:t>
      </w:r>
      <w:r>
        <w:rPr>
          <w:sz w:val="25"/>
          <w:szCs w:val="25"/>
        </w:rPr>
        <w:t xml:space="preserve">е </w:t>
      </w:r>
      <w:r w:rsidRPr="00F27D48">
        <w:rPr>
          <w:sz w:val="25"/>
          <w:szCs w:val="25"/>
        </w:rPr>
        <w:t xml:space="preserve">1,5 </w:t>
      </w:r>
      <w:r>
        <w:rPr>
          <w:sz w:val="25"/>
          <w:szCs w:val="25"/>
        </w:rPr>
        <w:t>лет</w:t>
      </w:r>
      <w:r w:rsidRPr="00F27D48">
        <w:rPr>
          <w:sz w:val="25"/>
          <w:szCs w:val="25"/>
        </w:rPr>
        <w:t>;</w:t>
      </w:r>
    </w:p>
    <w:p w:rsidR="008F27E9" w:rsidRPr="00F27D48" w:rsidRDefault="008F27E9" w:rsidP="00130D2D">
      <w:pPr>
        <w:shd w:val="clear" w:color="auto" w:fill="FFFFFF"/>
        <w:spacing w:line="280" w:lineRule="exact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– на протез бедра</w:t>
      </w:r>
      <w:r w:rsidRPr="008F27E9">
        <w:rPr>
          <w:sz w:val="25"/>
          <w:szCs w:val="25"/>
        </w:rPr>
        <w:t xml:space="preserve"> для купания не мене</w:t>
      </w:r>
      <w:r>
        <w:rPr>
          <w:sz w:val="25"/>
          <w:szCs w:val="25"/>
        </w:rPr>
        <w:t>е</w:t>
      </w:r>
      <w:proofErr w:type="gramStart"/>
      <w:r w:rsidRPr="008F27E9">
        <w:rPr>
          <w:sz w:val="25"/>
          <w:szCs w:val="25"/>
        </w:rPr>
        <w:t>1</w:t>
      </w:r>
      <w:proofErr w:type="gramEnd"/>
      <w:r w:rsidRPr="008F27E9">
        <w:rPr>
          <w:sz w:val="25"/>
          <w:szCs w:val="25"/>
        </w:rPr>
        <w:t>,5 лет;</w:t>
      </w:r>
    </w:p>
    <w:p w:rsidR="00130D2D" w:rsidRPr="00F27D48" w:rsidRDefault="00130D2D" w:rsidP="00130D2D">
      <w:pPr>
        <w:shd w:val="clear" w:color="auto" w:fill="FFFFFF"/>
        <w:spacing w:line="260" w:lineRule="exact"/>
        <w:ind w:firstLine="567"/>
        <w:jc w:val="both"/>
        <w:rPr>
          <w:sz w:val="25"/>
          <w:szCs w:val="25"/>
        </w:rPr>
      </w:pPr>
      <w:r w:rsidRPr="00F27D48">
        <w:rPr>
          <w:sz w:val="25"/>
          <w:szCs w:val="25"/>
        </w:rPr>
        <w:t xml:space="preserve">– </w:t>
      </w:r>
      <w:r>
        <w:rPr>
          <w:sz w:val="25"/>
          <w:szCs w:val="25"/>
        </w:rPr>
        <w:t>на п</w:t>
      </w:r>
      <w:r w:rsidRPr="00F27D48">
        <w:rPr>
          <w:sz w:val="25"/>
          <w:szCs w:val="25"/>
        </w:rPr>
        <w:t>ротез голени модульного типа</w:t>
      </w:r>
      <w:r>
        <w:rPr>
          <w:sz w:val="25"/>
          <w:szCs w:val="25"/>
        </w:rPr>
        <w:t xml:space="preserve"> не менее </w:t>
      </w:r>
      <w:r w:rsidRPr="00F27D4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1 </w:t>
      </w:r>
      <w:r w:rsidRPr="00F27D48">
        <w:rPr>
          <w:sz w:val="25"/>
          <w:szCs w:val="25"/>
        </w:rPr>
        <w:t>год</w:t>
      </w:r>
      <w:r>
        <w:rPr>
          <w:sz w:val="25"/>
          <w:szCs w:val="25"/>
        </w:rPr>
        <w:t>а</w:t>
      </w:r>
      <w:r w:rsidRPr="00F27D48">
        <w:rPr>
          <w:sz w:val="25"/>
          <w:szCs w:val="25"/>
        </w:rPr>
        <w:t>;</w:t>
      </w:r>
    </w:p>
    <w:p w:rsidR="00130D2D" w:rsidRDefault="00130D2D" w:rsidP="00130D2D">
      <w:pPr>
        <w:shd w:val="clear" w:color="auto" w:fill="FFFFFF"/>
        <w:spacing w:line="280" w:lineRule="exact"/>
        <w:ind w:firstLine="567"/>
        <w:jc w:val="both"/>
        <w:rPr>
          <w:sz w:val="25"/>
          <w:szCs w:val="25"/>
        </w:rPr>
      </w:pPr>
      <w:r w:rsidRPr="00F27D48">
        <w:rPr>
          <w:sz w:val="25"/>
          <w:szCs w:val="25"/>
        </w:rPr>
        <w:t xml:space="preserve">– </w:t>
      </w:r>
      <w:r>
        <w:rPr>
          <w:sz w:val="25"/>
          <w:szCs w:val="25"/>
        </w:rPr>
        <w:t>на п</w:t>
      </w:r>
      <w:r w:rsidRPr="00F27D48">
        <w:rPr>
          <w:sz w:val="25"/>
          <w:szCs w:val="25"/>
        </w:rPr>
        <w:t xml:space="preserve">ротез бедра модульный </w:t>
      </w:r>
      <w:r>
        <w:rPr>
          <w:sz w:val="25"/>
          <w:szCs w:val="25"/>
        </w:rPr>
        <w:t xml:space="preserve">не менее </w:t>
      </w:r>
      <w:r w:rsidRPr="00F27D48">
        <w:rPr>
          <w:sz w:val="25"/>
          <w:szCs w:val="25"/>
        </w:rPr>
        <w:t>1 год</w:t>
      </w:r>
      <w:r>
        <w:rPr>
          <w:sz w:val="25"/>
          <w:szCs w:val="25"/>
        </w:rPr>
        <w:t>а</w:t>
      </w:r>
      <w:r w:rsidRPr="00F27D48">
        <w:rPr>
          <w:sz w:val="25"/>
          <w:szCs w:val="25"/>
        </w:rPr>
        <w:t>;</w:t>
      </w:r>
    </w:p>
    <w:p w:rsidR="003F4484" w:rsidRPr="00F27D48" w:rsidRDefault="003F4484" w:rsidP="00130D2D">
      <w:pPr>
        <w:shd w:val="clear" w:color="auto" w:fill="FFFFFF"/>
        <w:spacing w:line="280" w:lineRule="exact"/>
        <w:ind w:firstLine="567"/>
        <w:jc w:val="both"/>
        <w:rPr>
          <w:sz w:val="25"/>
          <w:szCs w:val="25"/>
        </w:rPr>
      </w:pPr>
      <w:r w:rsidRPr="00F27D48">
        <w:rPr>
          <w:sz w:val="25"/>
          <w:szCs w:val="25"/>
        </w:rPr>
        <w:t xml:space="preserve">– </w:t>
      </w:r>
      <w:r>
        <w:rPr>
          <w:sz w:val="25"/>
          <w:szCs w:val="25"/>
        </w:rPr>
        <w:t>на п</w:t>
      </w:r>
      <w:r w:rsidRPr="00F27D48">
        <w:rPr>
          <w:sz w:val="25"/>
          <w:szCs w:val="25"/>
        </w:rPr>
        <w:t xml:space="preserve">ротез бедра </w:t>
      </w:r>
      <w:r>
        <w:rPr>
          <w:sz w:val="25"/>
          <w:szCs w:val="25"/>
        </w:rPr>
        <w:t>не</w:t>
      </w:r>
      <w:r w:rsidRPr="00F27D48">
        <w:rPr>
          <w:sz w:val="25"/>
          <w:szCs w:val="25"/>
        </w:rPr>
        <w:t>модульн</w:t>
      </w:r>
      <w:r>
        <w:rPr>
          <w:sz w:val="25"/>
          <w:szCs w:val="25"/>
        </w:rPr>
        <w:t>ого типа</w:t>
      </w:r>
      <w:r w:rsidRPr="00F27D4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не менее </w:t>
      </w:r>
      <w:r w:rsidRPr="00F27D48">
        <w:rPr>
          <w:sz w:val="25"/>
          <w:szCs w:val="25"/>
        </w:rPr>
        <w:t>1 год</w:t>
      </w:r>
      <w:r>
        <w:rPr>
          <w:sz w:val="25"/>
          <w:szCs w:val="25"/>
        </w:rPr>
        <w:t>а</w:t>
      </w:r>
      <w:r w:rsidRPr="00F27D48">
        <w:rPr>
          <w:sz w:val="25"/>
          <w:szCs w:val="25"/>
        </w:rPr>
        <w:t>;</w:t>
      </w:r>
    </w:p>
    <w:p w:rsidR="00130D2D" w:rsidRDefault="00130D2D" w:rsidP="00130D2D">
      <w:pPr>
        <w:shd w:val="clear" w:color="auto" w:fill="FFFFFF"/>
        <w:ind w:firstLine="567"/>
        <w:jc w:val="both"/>
        <w:rPr>
          <w:sz w:val="25"/>
          <w:szCs w:val="25"/>
        </w:rPr>
      </w:pPr>
      <w:r w:rsidRPr="00F27D48">
        <w:rPr>
          <w:sz w:val="25"/>
          <w:szCs w:val="25"/>
        </w:rPr>
        <w:t xml:space="preserve">Гарантийный ремонт протезов или </w:t>
      </w:r>
      <w:r w:rsidRPr="00F27D48">
        <w:rPr>
          <w:bCs/>
          <w:spacing w:val="-4"/>
          <w:sz w:val="25"/>
          <w:szCs w:val="25"/>
        </w:rPr>
        <w:t xml:space="preserve">замена изделий в связи с обеспечением изделиями ненадлежащего качества  или в связи с неправильным определением размера изделия </w:t>
      </w:r>
      <w:r>
        <w:rPr>
          <w:bCs/>
          <w:spacing w:val="-4"/>
          <w:sz w:val="25"/>
          <w:szCs w:val="25"/>
        </w:rPr>
        <w:t xml:space="preserve">должен </w:t>
      </w:r>
      <w:r w:rsidRPr="00F27D48">
        <w:rPr>
          <w:sz w:val="25"/>
          <w:szCs w:val="25"/>
        </w:rPr>
        <w:t>осуществля</w:t>
      </w:r>
      <w:r>
        <w:rPr>
          <w:sz w:val="25"/>
          <w:szCs w:val="25"/>
        </w:rPr>
        <w:t>ть</w:t>
      </w:r>
      <w:r w:rsidRPr="00F27D48">
        <w:rPr>
          <w:sz w:val="25"/>
          <w:szCs w:val="25"/>
        </w:rPr>
        <w:t>ся за счет Исполнителя в период гарантийного срока.</w:t>
      </w:r>
    </w:p>
    <w:p w:rsidR="009907A5" w:rsidRPr="00130D2D" w:rsidRDefault="009907A5" w:rsidP="00130D2D">
      <w:pPr>
        <w:shd w:val="clear" w:color="auto" w:fill="FFFFFF"/>
        <w:ind w:firstLine="567"/>
        <w:jc w:val="both"/>
        <w:rPr>
          <w:sz w:val="25"/>
          <w:szCs w:val="25"/>
        </w:rPr>
      </w:pPr>
      <w:r w:rsidRPr="00130D2D">
        <w:rPr>
          <w:b/>
          <w:sz w:val="25"/>
          <w:szCs w:val="25"/>
        </w:rPr>
        <w:t>Гарантийный ремонт</w:t>
      </w:r>
      <w:r w:rsidRPr="00130D2D">
        <w:rPr>
          <w:sz w:val="25"/>
          <w:szCs w:val="25"/>
        </w:rPr>
        <w:t xml:space="preserve"> протеза или </w:t>
      </w:r>
      <w:r w:rsidRPr="00130D2D">
        <w:rPr>
          <w:bCs/>
          <w:spacing w:val="-4"/>
          <w:sz w:val="25"/>
          <w:szCs w:val="25"/>
        </w:rPr>
        <w:t>замена изделия в связи с обеспечением изделием ненадлежащего качества  или в связи с неправильным определением размера изделия</w:t>
      </w:r>
      <w:r w:rsidR="00BA139C" w:rsidRPr="00130D2D">
        <w:rPr>
          <w:bCs/>
          <w:spacing w:val="-4"/>
          <w:sz w:val="25"/>
          <w:szCs w:val="25"/>
        </w:rPr>
        <w:t xml:space="preserve"> должен </w:t>
      </w:r>
      <w:r w:rsidRPr="00130D2D">
        <w:rPr>
          <w:bCs/>
          <w:spacing w:val="-4"/>
          <w:sz w:val="25"/>
          <w:szCs w:val="25"/>
        </w:rPr>
        <w:t xml:space="preserve"> </w:t>
      </w:r>
      <w:r w:rsidRPr="00130D2D">
        <w:rPr>
          <w:sz w:val="25"/>
          <w:szCs w:val="25"/>
        </w:rPr>
        <w:t>осуществля</w:t>
      </w:r>
      <w:r w:rsidR="00BA139C" w:rsidRPr="00130D2D">
        <w:rPr>
          <w:sz w:val="25"/>
          <w:szCs w:val="25"/>
        </w:rPr>
        <w:t>ть</w:t>
      </w:r>
      <w:r w:rsidRPr="00130D2D">
        <w:rPr>
          <w:sz w:val="25"/>
          <w:szCs w:val="25"/>
        </w:rPr>
        <w:t xml:space="preserve">ся за счет Исполнителя в период гарантийного срока. </w:t>
      </w:r>
    </w:p>
    <w:p w:rsidR="00BE7DF3" w:rsidRPr="00130D2D" w:rsidRDefault="00BE7DF3" w:rsidP="00E12545">
      <w:pPr>
        <w:autoSpaceDE w:val="0"/>
        <w:autoSpaceDN w:val="0"/>
        <w:adjustRightInd w:val="0"/>
        <w:ind w:right="8" w:firstLine="567"/>
        <w:jc w:val="both"/>
        <w:rPr>
          <w:kern w:val="24"/>
          <w:sz w:val="25"/>
          <w:szCs w:val="25"/>
        </w:rPr>
      </w:pPr>
      <w:r w:rsidRPr="00130D2D">
        <w:rPr>
          <w:b/>
          <w:kern w:val="24"/>
          <w:sz w:val="25"/>
          <w:szCs w:val="25"/>
        </w:rPr>
        <w:t xml:space="preserve">Место </w:t>
      </w:r>
      <w:r w:rsidRPr="00130D2D">
        <w:rPr>
          <w:rFonts w:eastAsia="Times New Roman CYR"/>
          <w:b/>
          <w:kern w:val="24"/>
          <w:sz w:val="25"/>
          <w:szCs w:val="25"/>
        </w:rPr>
        <w:t>выполнения работ</w:t>
      </w:r>
      <w:r w:rsidRPr="00130D2D">
        <w:rPr>
          <w:kern w:val="24"/>
          <w:sz w:val="25"/>
          <w:szCs w:val="25"/>
        </w:rPr>
        <w:t xml:space="preserve">: </w:t>
      </w:r>
      <w:r w:rsidR="00130D2D" w:rsidRPr="00F27D48">
        <w:rPr>
          <w:sz w:val="25"/>
          <w:szCs w:val="25"/>
        </w:rPr>
        <w:t>Алтайский край, в том числе в городах: Барнаул, Бийск, Рубцовск, Славгород в пунктах приема Получателей по адресам, указанным Исполнителем.</w:t>
      </w:r>
    </w:p>
    <w:p w:rsidR="009907A5" w:rsidRPr="00130D2D" w:rsidRDefault="00BE7DF3" w:rsidP="0023611B">
      <w:pPr>
        <w:autoSpaceDE w:val="0"/>
        <w:autoSpaceDN w:val="0"/>
        <w:adjustRightInd w:val="0"/>
        <w:ind w:right="8" w:firstLine="567"/>
        <w:jc w:val="both"/>
        <w:rPr>
          <w:sz w:val="25"/>
          <w:szCs w:val="25"/>
        </w:rPr>
      </w:pPr>
      <w:r w:rsidRPr="00130D2D">
        <w:rPr>
          <w:b/>
          <w:sz w:val="25"/>
          <w:szCs w:val="25"/>
        </w:rPr>
        <w:t>Сроки выполнения работ</w:t>
      </w:r>
      <w:r w:rsidRPr="00130D2D">
        <w:rPr>
          <w:sz w:val="25"/>
          <w:szCs w:val="25"/>
        </w:rPr>
        <w:t xml:space="preserve">: </w:t>
      </w:r>
      <w:r w:rsidR="00130D2D">
        <w:rPr>
          <w:sz w:val="25"/>
          <w:szCs w:val="25"/>
        </w:rPr>
        <w:t>В</w:t>
      </w:r>
      <w:r w:rsidR="00130D2D" w:rsidRPr="00F27D48">
        <w:rPr>
          <w:sz w:val="25"/>
          <w:szCs w:val="25"/>
        </w:rPr>
        <w:t>ыполнение работ осуществляется в течение 40 (Сорока)</w:t>
      </w:r>
      <w:r w:rsidR="00130D2D">
        <w:rPr>
          <w:sz w:val="25"/>
          <w:szCs w:val="25"/>
        </w:rPr>
        <w:t xml:space="preserve"> календарных</w:t>
      </w:r>
      <w:r w:rsidR="00130D2D" w:rsidRPr="00F27D48">
        <w:rPr>
          <w:sz w:val="25"/>
          <w:szCs w:val="25"/>
        </w:rPr>
        <w:t xml:space="preserve"> дней со дня получения напр</w:t>
      </w:r>
      <w:r w:rsidR="00130D2D">
        <w:rPr>
          <w:sz w:val="25"/>
          <w:szCs w:val="25"/>
        </w:rPr>
        <w:t>авления, выдаваемого Заказчиком</w:t>
      </w:r>
      <w:r w:rsidR="00130D2D" w:rsidRPr="00F27D48">
        <w:rPr>
          <w:bCs/>
          <w:spacing w:val="3"/>
          <w:sz w:val="25"/>
          <w:szCs w:val="25"/>
        </w:rPr>
        <w:t xml:space="preserve">. </w:t>
      </w:r>
      <w:bookmarkStart w:id="0" w:name="_GoBack"/>
      <w:bookmarkEnd w:id="0"/>
    </w:p>
    <w:sectPr w:rsidR="009907A5" w:rsidRPr="00130D2D" w:rsidSect="002361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3B15"/>
    <w:multiLevelType w:val="hybridMultilevel"/>
    <w:tmpl w:val="9F5047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F3"/>
    <w:rsid w:val="00021CA3"/>
    <w:rsid w:val="00130D2D"/>
    <w:rsid w:val="0023611B"/>
    <w:rsid w:val="002D229B"/>
    <w:rsid w:val="003106C0"/>
    <w:rsid w:val="003B6261"/>
    <w:rsid w:val="003D2247"/>
    <w:rsid w:val="003F4484"/>
    <w:rsid w:val="004209BD"/>
    <w:rsid w:val="004F7A90"/>
    <w:rsid w:val="00586D2B"/>
    <w:rsid w:val="00707285"/>
    <w:rsid w:val="008F27E9"/>
    <w:rsid w:val="00925936"/>
    <w:rsid w:val="009907A5"/>
    <w:rsid w:val="00B16F87"/>
    <w:rsid w:val="00BA139C"/>
    <w:rsid w:val="00BD749B"/>
    <w:rsid w:val="00BE7DF3"/>
    <w:rsid w:val="00C90109"/>
    <w:rsid w:val="00E12545"/>
    <w:rsid w:val="00F3464F"/>
    <w:rsid w:val="00F8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BE7DF3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BE7DF3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О.В.</dc:creator>
  <cp:lastModifiedBy>Моргунова О.В.</cp:lastModifiedBy>
  <cp:revision>11</cp:revision>
  <cp:lastPrinted>2018-07-19T08:02:00Z</cp:lastPrinted>
  <dcterms:created xsi:type="dcterms:W3CDTF">2018-07-12T05:04:00Z</dcterms:created>
  <dcterms:modified xsi:type="dcterms:W3CDTF">2018-12-06T10:23:00Z</dcterms:modified>
</cp:coreProperties>
</file>