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A" w:rsidRDefault="002E580A" w:rsidP="002E580A">
      <w:pPr>
        <w:jc w:val="center"/>
      </w:pPr>
      <w:r>
        <w:t>Техническое задание</w:t>
      </w:r>
    </w:p>
    <w:p w:rsidR="004208AC" w:rsidRPr="00DC3089" w:rsidRDefault="004208AC" w:rsidP="004208AC"/>
    <w:p w:rsidR="004208AC" w:rsidRPr="00E22AEF" w:rsidRDefault="004208AC" w:rsidP="004208A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>по обеспечению инвалидов протезами</w:t>
      </w:r>
      <w:r w:rsidR="00D0364B">
        <w:rPr>
          <w:iCs/>
          <w:color w:val="000000"/>
          <w:szCs w:val="22"/>
        </w:rPr>
        <w:t xml:space="preserve"> (протез бедра модульный</w:t>
      </w:r>
      <w:r w:rsidR="008A5E45">
        <w:rPr>
          <w:iCs/>
          <w:color w:val="000000"/>
          <w:szCs w:val="22"/>
        </w:rPr>
        <w:t>, в том числе при врожденном недоразвитии</w:t>
      </w:r>
      <w:r w:rsidR="00D0364B">
        <w:rPr>
          <w:iCs/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64"/>
        <w:gridCol w:w="1566"/>
        <w:gridCol w:w="3951"/>
        <w:gridCol w:w="727"/>
        <w:gridCol w:w="1275"/>
        <w:gridCol w:w="1375"/>
      </w:tblGrid>
      <w:tr w:rsidR="004208AC" w:rsidRPr="00831E5C" w:rsidTr="008A5E45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64" w:type="dxa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E5C">
              <w:rPr>
                <w:color w:val="000000"/>
                <w:sz w:val="20"/>
                <w:szCs w:val="20"/>
              </w:rPr>
              <w:t>Объ</w:t>
            </w:r>
            <w:r w:rsidR="000B0C8C">
              <w:rPr>
                <w:color w:val="000000"/>
                <w:sz w:val="20"/>
                <w:szCs w:val="20"/>
              </w:rPr>
              <w:t>-</w:t>
            </w:r>
            <w:r w:rsidRPr="00831E5C">
              <w:rPr>
                <w:color w:val="000000"/>
                <w:sz w:val="20"/>
                <w:szCs w:val="20"/>
              </w:rPr>
              <w:t>ём</w:t>
            </w:r>
            <w:proofErr w:type="spellEnd"/>
            <w:proofErr w:type="gramEnd"/>
            <w:r w:rsidRPr="00831E5C">
              <w:rPr>
                <w:color w:val="000000"/>
                <w:sz w:val="20"/>
                <w:szCs w:val="20"/>
              </w:rPr>
              <w:t xml:space="preserve"> работ (шт.)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4208AC" w:rsidRPr="00831E5C" w:rsidTr="008A5E45">
        <w:trPr>
          <w:jc w:val="center"/>
        </w:trPr>
        <w:tc>
          <w:tcPr>
            <w:tcW w:w="51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:rsidR="004208AC" w:rsidRPr="00831E5C" w:rsidRDefault="004208AC" w:rsidP="00314CB0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4208AC" w:rsidRPr="00831E5C" w:rsidTr="008A5E45">
        <w:trPr>
          <w:jc w:val="center"/>
        </w:trPr>
        <w:tc>
          <w:tcPr>
            <w:tcW w:w="514" w:type="dxa"/>
            <w:vAlign w:val="center"/>
          </w:tcPr>
          <w:p w:rsidR="004208AC" w:rsidRPr="005E1BC2" w:rsidRDefault="004208AC" w:rsidP="00314CB0">
            <w:pPr>
              <w:jc w:val="center"/>
              <w:rPr>
                <w:sz w:val="22"/>
                <w:szCs w:val="22"/>
              </w:rPr>
            </w:pPr>
            <w:r w:rsidRPr="005E1BC2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vAlign w:val="center"/>
          </w:tcPr>
          <w:p w:rsidR="004208AC" w:rsidRPr="005E1BC2" w:rsidRDefault="008A5E45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8-07-10</w:t>
            </w:r>
          </w:p>
        </w:tc>
        <w:tc>
          <w:tcPr>
            <w:tcW w:w="1566" w:type="dxa"/>
            <w:vAlign w:val="center"/>
          </w:tcPr>
          <w:p w:rsidR="004208AC" w:rsidRPr="005E1BC2" w:rsidRDefault="004208AC" w:rsidP="008A5E45">
            <w:pPr>
              <w:ind w:left="-261" w:firstLine="261"/>
              <w:jc w:val="right"/>
              <w:rPr>
                <w:color w:val="000000"/>
                <w:sz w:val="22"/>
                <w:szCs w:val="22"/>
              </w:rPr>
            </w:pPr>
            <w:r w:rsidRPr="005E1BC2">
              <w:rPr>
                <w:color w:val="000000"/>
                <w:sz w:val="22"/>
                <w:szCs w:val="22"/>
              </w:rPr>
              <w:t>Обеспечение инвалидов протезами</w:t>
            </w:r>
            <w:r w:rsidR="00D47CF4">
              <w:rPr>
                <w:color w:val="000000"/>
                <w:sz w:val="22"/>
                <w:szCs w:val="22"/>
              </w:rPr>
              <w:t xml:space="preserve"> (протез бедра модульный</w:t>
            </w:r>
            <w:r w:rsidR="008A5E45">
              <w:rPr>
                <w:color w:val="000000"/>
                <w:sz w:val="22"/>
                <w:szCs w:val="22"/>
              </w:rPr>
              <w:t>, в том числе при врожденном недоразвитии</w:t>
            </w:r>
            <w:r w:rsidR="00D47CF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51" w:type="dxa"/>
            <w:vAlign w:val="bottom"/>
          </w:tcPr>
          <w:p w:rsidR="004208AC" w:rsidRPr="000B0C8C" w:rsidRDefault="00AF4FC2" w:rsidP="00314CB0">
            <w:pPr>
              <w:jc w:val="both"/>
            </w:pPr>
            <w:r w:rsidRPr="00AF4FC2">
              <w:t xml:space="preserve">Протез бедра модульный, в том числе при врожденном недоразвитии. Протез бедра модульный, в том числе при врожденном недоразвитии,  высокого уровня активности. Формообразующая часть облицовки –  мягкая полиуретановая. Пробная приемная гильза по слепку из листового термопласта. Постоянная приемная гильза (несущая </w:t>
            </w:r>
            <w:proofErr w:type="spellStart"/>
            <w:r w:rsidRPr="00AF4FC2">
              <w:t>скелетированная</w:t>
            </w:r>
            <w:proofErr w:type="spellEnd"/>
            <w:r w:rsidRPr="00AF4FC2">
              <w:t>) по слепку из слоистого пластика  на основе связующих смол. Мягкая вкладная гильза  – листовой термопласт сверхмягкий (</w:t>
            </w:r>
            <w:proofErr w:type="spellStart"/>
            <w:r w:rsidRPr="00AF4FC2">
              <w:t>супрасофт</w:t>
            </w:r>
            <w:proofErr w:type="spellEnd"/>
            <w:r w:rsidRPr="00AF4FC2">
              <w:t xml:space="preserve">). Регулировочно-соединительные устройства на нагрузку не менее 100 кг (включительно).  Коленный модуль с </w:t>
            </w:r>
            <w:proofErr w:type="spellStart"/>
            <w:r w:rsidRPr="00AF4FC2">
              <w:t>пневмоцилиндром</w:t>
            </w:r>
            <w:proofErr w:type="spellEnd"/>
            <w:r w:rsidRPr="00AF4FC2">
              <w:t xml:space="preserve"> и микропроцессором для контроля фазы переноса и гидроцилиндром с системой вычисления силы реакции опоры должна обеспечивать восстановление естественного рисунка ходьбы за счет раздельной регуляции сопротивления  в стадиях сгибания и разгибания. Имеющаяся настройка силы выброса колена при разгибании должна позволять добиться адекватной нагрузки  на мышцы-разгибатели пациента и повысить устойчивость протеза при имеющейся атрофии мышечных тканей. Большой объем </w:t>
            </w:r>
            <w:r w:rsidRPr="00AF4FC2">
              <w:lastRenderedPageBreak/>
              <w:t xml:space="preserve">гидравлической системы должен позволять использовать данный коленный модуль при высоком уровне активности пациента. Динамическая стабилизация </w:t>
            </w:r>
            <w:proofErr w:type="gramStart"/>
            <w:r w:rsidRPr="00AF4FC2">
              <w:t>положения</w:t>
            </w:r>
            <w:proofErr w:type="gramEnd"/>
            <w:r w:rsidRPr="00AF4FC2">
              <w:t xml:space="preserve"> стоя с помощью системы вычисления силы реакции опоры (p-MRS-система для контроля фазы опоры) должна позволять осуществлять спуск и подъем по лестницам и перемещение по сильно пересеченной местности. Стопа с высоким уровнем энергосбережения, адаптирующаяся к неровностям опоры во всех плоскостях.  </w:t>
            </w:r>
            <w:proofErr w:type="gramStart"/>
            <w:r w:rsidRPr="00AF4FC2">
              <w:t>Дополнительное</w:t>
            </w:r>
            <w:proofErr w:type="gramEnd"/>
            <w:r w:rsidRPr="00AF4FC2">
              <w:t xml:space="preserve"> РСУ -  поворотный адаптер. Крепление   - вакуумный клапан. Тип протеза по назначению: постоянный.</w:t>
            </w:r>
            <w:bookmarkStart w:id="0" w:name="_GoBack"/>
            <w:bookmarkEnd w:id="0"/>
          </w:p>
        </w:tc>
        <w:tc>
          <w:tcPr>
            <w:tcW w:w="727" w:type="dxa"/>
            <w:vAlign w:val="center"/>
          </w:tcPr>
          <w:p w:rsidR="004208AC" w:rsidRPr="005E1BC2" w:rsidRDefault="008A5E45" w:rsidP="0031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8A5E45" w:rsidRDefault="008A5E45" w:rsidP="008A5E45">
            <w:pPr>
              <w:rPr>
                <w:sz w:val="22"/>
                <w:szCs w:val="22"/>
              </w:rPr>
            </w:pPr>
          </w:p>
          <w:p w:rsidR="008A5E45" w:rsidRPr="008A5E45" w:rsidRDefault="008A5E45" w:rsidP="008A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  <w:r w:rsidRPr="008A5E45">
              <w:rPr>
                <w:sz w:val="22"/>
                <w:szCs w:val="22"/>
              </w:rPr>
              <w:t>710,19</w:t>
            </w:r>
          </w:p>
          <w:p w:rsidR="004208AC" w:rsidRPr="005E1BC2" w:rsidRDefault="004208AC" w:rsidP="00314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4208AC" w:rsidRPr="005E1BC2" w:rsidRDefault="008A5E45" w:rsidP="00314CB0">
            <w:pPr>
              <w:jc w:val="center"/>
              <w:rPr>
                <w:sz w:val="22"/>
                <w:szCs w:val="22"/>
              </w:rPr>
            </w:pPr>
            <w:r w:rsidRPr="008A5E45">
              <w:rPr>
                <w:sz w:val="22"/>
                <w:szCs w:val="22"/>
              </w:rPr>
              <w:t>2 643 420,38</w:t>
            </w:r>
          </w:p>
        </w:tc>
      </w:tr>
      <w:tr w:rsidR="004208AC" w:rsidRPr="00831E5C" w:rsidTr="008A5E45">
        <w:trPr>
          <w:trHeight w:val="440"/>
          <w:jc w:val="center"/>
        </w:trPr>
        <w:tc>
          <w:tcPr>
            <w:tcW w:w="7195" w:type="dxa"/>
            <w:gridSpan w:val="4"/>
            <w:vAlign w:val="center"/>
          </w:tcPr>
          <w:p w:rsidR="004208AC" w:rsidRPr="00831E5C" w:rsidRDefault="004208AC" w:rsidP="00314CB0">
            <w:pPr>
              <w:jc w:val="right"/>
              <w:rPr>
                <w:b/>
                <w:bCs/>
                <w:sz w:val="20"/>
                <w:szCs w:val="20"/>
              </w:rPr>
            </w:pPr>
            <w:r w:rsidRPr="00831E5C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4208AC" w:rsidRPr="00831E5C" w:rsidRDefault="008A5E45" w:rsidP="00314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208AC" w:rsidRPr="00831E5C" w:rsidRDefault="004208AC" w:rsidP="00314CB0">
            <w:pPr>
              <w:jc w:val="center"/>
              <w:rPr>
                <w:b/>
                <w:sz w:val="20"/>
                <w:szCs w:val="20"/>
              </w:rPr>
            </w:pPr>
            <w:r w:rsidRPr="00831E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vAlign w:val="center"/>
          </w:tcPr>
          <w:p w:rsidR="00265B5F" w:rsidRPr="00831E5C" w:rsidRDefault="008A5E45" w:rsidP="00265B5F">
            <w:pPr>
              <w:rPr>
                <w:b/>
                <w:sz w:val="20"/>
                <w:szCs w:val="20"/>
              </w:rPr>
            </w:pPr>
            <w:r w:rsidRPr="008A5E45">
              <w:rPr>
                <w:b/>
                <w:sz w:val="20"/>
                <w:szCs w:val="20"/>
              </w:rPr>
              <w:t>2 643 420,38</w:t>
            </w:r>
          </w:p>
        </w:tc>
      </w:tr>
    </w:tbl>
    <w:p w:rsidR="00436646" w:rsidRDefault="00436646" w:rsidP="00E87DA9">
      <w:pPr>
        <w:widowControl w:val="0"/>
        <w:autoSpaceDE w:val="0"/>
        <w:autoSpaceDN w:val="0"/>
        <w:adjustRightInd w:val="0"/>
        <w:ind w:firstLine="709"/>
        <w:jc w:val="both"/>
      </w:pP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A76C75">
        <w:t xml:space="preserve">В состав работ по обеспечению </w:t>
      </w:r>
      <w:r w:rsidRPr="00A76C75">
        <w:rPr>
          <w:iCs/>
          <w:szCs w:val="22"/>
        </w:rPr>
        <w:t xml:space="preserve">инвалидов </w:t>
      </w:r>
      <w:r w:rsidRPr="00A76C75">
        <w:rPr>
          <w:szCs w:val="22"/>
        </w:rPr>
        <w:t xml:space="preserve">протезами </w:t>
      </w:r>
      <w:r w:rsidRPr="00A76C75">
        <w:t>должны входить: проведение индивидуального обмера, изготовление протезов по индивидуальным</w:t>
      </w:r>
      <w:r w:rsidRPr="009861E2">
        <w:t xml:space="preserve"> обмерам, их примерка и передача изготовленных протезов.</w:t>
      </w: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9861E2">
        <w:t>Работы по проведению индивидуального обмера, примерке и передаче изготовленных протезов должны выполняться в пределах г. Санкт-Петербурга и Ленинградской области.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Исполнитель должен:</w:t>
      </w:r>
    </w:p>
    <w:p w:rsidR="001C370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выполнить работы по обеспечению инвалидов протезами на основании направления Заказчика</w:t>
      </w:r>
      <w:r w:rsidR="001C370F">
        <w:t>.</w:t>
      </w:r>
      <w:r w:rsidRPr="008F382F">
        <w:t xml:space="preserve"> </w:t>
      </w:r>
      <w:r w:rsidR="001C370F">
        <w:t>Направление может быть передано Исполнителю инвалидом, либо лицом, представляющим его интересы.</w:t>
      </w:r>
    </w:p>
    <w:p w:rsidR="00436646" w:rsidRPr="008F382F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436646" w:rsidRPr="005437C8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436646" w:rsidRPr="005437C8" w:rsidRDefault="00436646" w:rsidP="004366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436646" w:rsidRPr="00A92C48" w:rsidRDefault="00436646" w:rsidP="00436646">
      <w:pPr>
        <w:ind w:firstLine="540"/>
        <w:jc w:val="both"/>
      </w:pPr>
      <w:r w:rsidRPr="002B3C2C">
        <w:t xml:space="preserve">Протезы должны соответствовать требованиям ГОСТ ISO </w:t>
      </w:r>
      <w:r w:rsidRPr="002B3C2C">
        <w:rPr>
          <w:szCs w:val="22"/>
        </w:rPr>
        <w:t>10993-1-2011 «</w:t>
      </w:r>
      <w:r w:rsidRPr="002B3C2C">
        <w:t>Изделия медицинские. Оценка биологического действия медицинских изделий. Часть 1. Оценка и исследования</w:t>
      </w:r>
      <w:r w:rsidRPr="002B3C2C">
        <w:rPr>
          <w:szCs w:val="22"/>
        </w:rPr>
        <w:t>»</w:t>
      </w:r>
      <w:r w:rsidRPr="002B3C2C">
        <w:t xml:space="preserve">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3C2C">
        <w:t>цитотоксичность</w:t>
      </w:r>
      <w:proofErr w:type="spellEnd"/>
      <w:r w:rsidRPr="002B3C2C">
        <w:t xml:space="preserve">: методы </w:t>
      </w:r>
      <w:proofErr w:type="spellStart"/>
      <w:r w:rsidRPr="002B3C2C">
        <w:t>in</w:t>
      </w:r>
      <w:proofErr w:type="spellEnd"/>
      <w:r w:rsidRPr="002B3C2C">
        <w:t xml:space="preserve"> </w:t>
      </w:r>
      <w:proofErr w:type="spellStart"/>
      <w:r w:rsidRPr="002B3C2C">
        <w:t>vitro</w:t>
      </w:r>
      <w:proofErr w:type="spellEnd"/>
      <w:r w:rsidRPr="002B3C2C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</w:t>
      </w:r>
      <w:r w:rsidRPr="00A92C48">
        <w:t>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436646" w:rsidRDefault="00436646" w:rsidP="00436646">
      <w:pPr>
        <w:ind w:firstLine="709"/>
        <w:jc w:val="both"/>
      </w:pPr>
      <w:r w:rsidRPr="00A92C48">
        <w:t xml:space="preserve"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</w:t>
      </w:r>
      <w:r w:rsidRPr="00A92C48">
        <w:lastRenderedPageBreak/>
        <w:t>либо проявляющихся в результате действия или упущения Исполнителя при нормальном использовании в обычных условиях эксплуатации.</w:t>
      </w:r>
      <w:r>
        <w:t xml:space="preserve"> </w:t>
      </w:r>
    </w:p>
    <w:p w:rsidR="00436646" w:rsidRPr="00A92C48" w:rsidRDefault="00436646" w:rsidP="00436646">
      <w:pPr>
        <w:ind w:firstLine="709"/>
        <w:jc w:val="both"/>
      </w:pPr>
      <w:r>
        <w:t>Протезы должны соответствовать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</w:t>
      </w:r>
    </w:p>
    <w:p w:rsidR="00436646" w:rsidRPr="002B3C2C" w:rsidRDefault="00436646" w:rsidP="004366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B3C2C">
        <w:t>Маркировка протезов, а также их упаковка должна осуществляться с соблюдением требований ГОСТ Р ИСО 22523-2007 «Протезы конечностей и ортезы наружные. Требования и методы испытаний».</w:t>
      </w:r>
    </w:p>
    <w:p w:rsidR="00436646" w:rsidRPr="002B3C2C" w:rsidRDefault="00436646" w:rsidP="0043664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B3C2C">
        <w:rPr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436646" w:rsidRPr="002B3C2C" w:rsidRDefault="00436646" w:rsidP="00436646">
      <w:pPr>
        <w:pStyle w:val="2"/>
        <w:spacing w:after="0" w:line="240" w:lineRule="auto"/>
        <w:ind w:left="0" w:firstLine="709"/>
        <w:jc w:val="both"/>
      </w:pPr>
      <w:r w:rsidRPr="002B3C2C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436646" w:rsidRPr="009861E2" w:rsidRDefault="00436646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9861E2">
        <w:t>Срок завер</w:t>
      </w:r>
      <w:r w:rsidR="0053110F">
        <w:t>шения работ –</w:t>
      </w:r>
      <w:r w:rsidR="001C370F">
        <w:t xml:space="preserve"> 14</w:t>
      </w:r>
      <w:r w:rsidRPr="009861E2">
        <w:t xml:space="preserve"> декабря 2018 года.</w:t>
      </w:r>
    </w:p>
    <w:sectPr w:rsidR="00436646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B6" w:rsidRDefault="001E11B6" w:rsidP="004208AC">
      <w:r>
        <w:separator/>
      </w:r>
    </w:p>
  </w:endnote>
  <w:endnote w:type="continuationSeparator" w:id="0">
    <w:p w:rsidR="001E11B6" w:rsidRDefault="001E11B6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B6" w:rsidRDefault="001E11B6" w:rsidP="004208AC">
      <w:r>
        <w:separator/>
      </w:r>
    </w:p>
  </w:footnote>
  <w:footnote w:type="continuationSeparator" w:id="0">
    <w:p w:rsidR="001E11B6" w:rsidRDefault="001E11B6" w:rsidP="004208AC">
      <w:r>
        <w:continuationSeparator/>
      </w:r>
    </w:p>
  </w:footnote>
  <w:footnote w:id="1">
    <w:p w:rsidR="004208AC" w:rsidRPr="005711B6" w:rsidRDefault="004208AC" w:rsidP="004208A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5711B6" w:rsidRPr="00257200">
        <w:rPr>
          <w:sz w:val="16"/>
          <w:szCs w:val="16"/>
        </w:rPr>
        <w:t>Классификация ТСР</w:t>
      </w:r>
      <w:r w:rsidR="005711B6"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="005711B6" w:rsidRPr="00257200">
        <w:rPr>
          <w:sz w:val="16"/>
          <w:szCs w:val="16"/>
        </w:rPr>
        <w:t xml:space="preserve">, утвержденная приказом </w:t>
      </w:r>
      <w:r w:rsidR="005711B6" w:rsidRPr="00C54225">
        <w:rPr>
          <w:sz w:val="16"/>
          <w:szCs w:val="16"/>
        </w:rPr>
        <w:t>Министерства труда и социальной защиты Российской Федерации</w:t>
      </w:r>
      <w:r w:rsidR="005711B6" w:rsidRPr="00257200">
        <w:rPr>
          <w:sz w:val="16"/>
          <w:szCs w:val="16"/>
        </w:rPr>
        <w:t xml:space="preserve"> от </w:t>
      </w:r>
      <w:r w:rsidR="005711B6">
        <w:rPr>
          <w:sz w:val="16"/>
          <w:szCs w:val="16"/>
        </w:rPr>
        <w:t>13</w:t>
      </w:r>
      <w:r w:rsidR="005711B6" w:rsidRPr="00257200">
        <w:rPr>
          <w:sz w:val="16"/>
          <w:szCs w:val="16"/>
        </w:rPr>
        <w:t xml:space="preserve"> </w:t>
      </w:r>
      <w:r w:rsidR="005711B6">
        <w:rPr>
          <w:sz w:val="16"/>
          <w:szCs w:val="16"/>
        </w:rPr>
        <w:t>февраля</w:t>
      </w:r>
      <w:r w:rsidR="005711B6" w:rsidRPr="00257200">
        <w:rPr>
          <w:sz w:val="16"/>
          <w:szCs w:val="16"/>
        </w:rPr>
        <w:t xml:space="preserve"> 201</w:t>
      </w:r>
      <w:r w:rsidR="005711B6">
        <w:rPr>
          <w:sz w:val="16"/>
          <w:szCs w:val="16"/>
        </w:rPr>
        <w:t xml:space="preserve">8 </w:t>
      </w:r>
      <w:r w:rsidR="005711B6" w:rsidRPr="00257200">
        <w:rPr>
          <w:sz w:val="16"/>
          <w:szCs w:val="16"/>
        </w:rPr>
        <w:t>г</w:t>
      </w:r>
      <w:r w:rsidR="005711B6">
        <w:rPr>
          <w:sz w:val="16"/>
          <w:szCs w:val="16"/>
        </w:rPr>
        <w:t>ода</w:t>
      </w:r>
      <w:r w:rsidR="005711B6" w:rsidRPr="00257200">
        <w:rPr>
          <w:sz w:val="16"/>
          <w:szCs w:val="16"/>
        </w:rPr>
        <w:t xml:space="preserve"> №</w:t>
      </w:r>
      <w:r w:rsidR="005711B6">
        <w:rPr>
          <w:sz w:val="16"/>
          <w:szCs w:val="16"/>
        </w:rPr>
        <w:t xml:space="preserve"> 86</w:t>
      </w:r>
      <w:r w:rsidR="005711B6" w:rsidRPr="00257200">
        <w:rPr>
          <w:sz w:val="16"/>
          <w:szCs w:val="16"/>
        </w:rPr>
        <w:t>н</w:t>
      </w:r>
      <w:r w:rsidR="005711B6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B0C8C"/>
    <w:rsid w:val="000C4CF9"/>
    <w:rsid w:val="001C370F"/>
    <w:rsid w:val="001E11B6"/>
    <w:rsid w:val="001E4E22"/>
    <w:rsid w:val="002428A5"/>
    <w:rsid w:val="00265B5F"/>
    <w:rsid w:val="00265C4B"/>
    <w:rsid w:val="002D7190"/>
    <w:rsid w:val="002E580A"/>
    <w:rsid w:val="002F2574"/>
    <w:rsid w:val="00371737"/>
    <w:rsid w:val="004208AC"/>
    <w:rsid w:val="00436646"/>
    <w:rsid w:val="0053110F"/>
    <w:rsid w:val="00544F85"/>
    <w:rsid w:val="0055214E"/>
    <w:rsid w:val="005711B6"/>
    <w:rsid w:val="005E1BC2"/>
    <w:rsid w:val="00644E44"/>
    <w:rsid w:val="0065215E"/>
    <w:rsid w:val="00667EEA"/>
    <w:rsid w:val="006C272A"/>
    <w:rsid w:val="006D1563"/>
    <w:rsid w:val="006F7149"/>
    <w:rsid w:val="0073310A"/>
    <w:rsid w:val="007841AE"/>
    <w:rsid w:val="00832D49"/>
    <w:rsid w:val="00883CF5"/>
    <w:rsid w:val="008A5E45"/>
    <w:rsid w:val="008D7163"/>
    <w:rsid w:val="00992C5F"/>
    <w:rsid w:val="00A12C41"/>
    <w:rsid w:val="00A2516B"/>
    <w:rsid w:val="00A509AF"/>
    <w:rsid w:val="00AF4FC2"/>
    <w:rsid w:val="00BB095C"/>
    <w:rsid w:val="00C72278"/>
    <w:rsid w:val="00C9111A"/>
    <w:rsid w:val="00CE6DB8"/>
    <w:rsid w:val="00D0364B"/>
    <w:rsid w:val="00D47CF4"/>
    <w:rsid w:val="00D60E3D"/>
    <w:rsid w:val="00E44A1D"/>
    <w:rsid w:val="00E87DA9"/>
    <w:rsid w:val="00EF54E1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47</cp:revision>
  <dcterms:created xsi:type="dcterms:W3CDTF">2018-05-03T10:17:00Z</dcterms:created>
  <dcterms:modified xsi:type="dcterms:W3CDTF">2018-10-29T10:20:00Z</dcterms:modified>
</cp:coreProperties>
</file>