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43584C" w:rsidRDefault="003B5791" w:rsidP="00020220">
      <w:pPr>
        <w:tabs>
          <w:tab w:val="left" w:pos="4395"/>
        </w:tabs>
        <w:jc w:val="center"/>
        <w:rPr>
          <w:b/>
        </w:rPr>
      </w:pPr>
      <w:r w:rsidRPr="0043584C">
        <w:rPr>
          <w:b/>
        </w:rPr>
        <w:t>Описание объекта закупки</w:t>
      </w:r>
    </w:p>
    <w:p w:rsidR="004C519C" w:rsidRPr="0043584C" w:rsidRDefault="004C519C" w:rsidP="00020220">
      <w:pPr>
        <w:tabs>
          <w:tab w:val="left" w:pos="4395"/>
        </w:tabs>
        <w:jc w:val="center"/>
        <w:rPr>
          <w:b/>
        </w:rPr>
      </w:pPr>
    </w:p>
    <w:p w:rsidR="003B5791" w:rsidRPr="0043584C" w:rsidRDefault="00A90BBF" w:rsidP="00A90BBF">
      <w:pPr>
        <w:pStyle w:val="text"/>
        <w:widowControl w:val="0"/>
        <w:tabs>
          <w:tab w:val="left" w:pos="2783"/>
        </w:tabs>
        <w:suppressAutoHyphens/>
        <w:ind w:left="0" w:right="0" w:firstLine="0"/>
        <w:rPr>
          <w:rFonts w:ascii="Times New Roman" w:hAnsi="Times New Roman" w:cs="Times New Roman"/>
          <w:b/>
          <w:sz w:val="24"/>
          <w:szCs w:val="24"/>
        </w:rPr>
      </w:pPr>
      <w:r w:rsidRPr="0043584C">
        <w:rPr>
          <w:rFonts w:ascii="Times New Roman" w:hAnsi="Times New Roman" w:cs="Times New Roman"/>
          <w:b/>
          <w:sz w:val="24"/>
          <w:szCs w:val="24"/>
        </w:rPr>
        <w:t>Выполнение работ по изготовлению протезов для инвалидов Республики Крым</w:t>
      </w:r>
    </w:p>
    <w:p w:rsidR="00A90BBF" w:rsidRPr="0043584C" w:rsidRDefault="00A90BBF" w:rsidP="00A90BBF">
      <w:pPr>
        <w:pStyle w:val="text"/>
        <w:widowControl w:val="0"/>
        <w:tabs>
          <w:tab w:val="left" w:pos="2783"/>
        </w:tabs>
        <w:suppressAutoHyphens/>
        <w:ind w:left="0" w:right="0" w:firstLine="0"/>
        <w:rPr>
          <w:rFonts w:ascii="Times New Roman" w:hAnsi="Times New Roman" w:cs="Times New Roman"/>
          <w:sz w:val="24"/>
          <w:szCs w:val="24"/>
        </w:rPr>
      </w:pPr>
    </w:p>
    <w:p w:rsidR="003B5791" w:rsidRPr="0043584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43584C">
        <w:rPr>
          <w:rFonts w:ascii="Times New Roman" w:hAnsi="Times New Roman" w:cs="Times New Roman"/>
          <w:b/>
          <w:sz w:val="24"/>
          <w:szCs w:val="24"/>
        </w:rPr>
        <w:t>1.Требования к качеству работ</w:t>
      </w:r>
    </w:p>
    <w:p w:rsidR="0033680F" w:rsidRPr="0043584C" w:rsidRDefault="0033680F" w:rsidP="0033680F">
      <w:pPr>
        <w:ind w:firstLine="708"/>
        <w:jc w:val="both"/>
      </w:pPr>
      <w:r w:rsidRPr="0043584C">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ортезирование верхних и нижних конечностей. Термины и определ</w:t>
      </w:r>
      <w:r w:rsidR="0043584C" w:rsidRPr="0043584C">
        <w:t>ения» (с 01.01.2019 – ГОСТ 51819-2017 «Протезирование и ортезирование верхних и нижних конечностей. Термины и определения»).</w:t>
      </w:r>
    </w:p>
    <w:p w:rsidR="007F2787" w:rsidRPr="0043584C" w:rsidRDefault="007F2787" w:rsidP="00457915">
      <w:pPr>
        <w:ind w:firstLine="708"/>
        <w:jc w:val="both"/>
      </w:pPr>
    </w:p>
    <w:p w:rsidR="003B5791" w:rsidRPr="0043584C" w:rsidRDefault="003B5791" w:rsidP="00457915">
      <w:pPr>
        <w:pStyle w:val="text"/>
        <w:widowControl w:val="0"/>
        <w:suppressAutoHyphens/>
        <w:ind w:left="0" w:right="0" w:firstLine="709"/>
        <w:jc w:val="center"/>
        <w:rPr>
          <w:rFonts w:ascii="Times New Roman" w:hAnsi="Times New Roman" w:cs="Times New Roman"/>
          <w:b/>
          <w:sz w:val="24"/>
          <w:szCs w:val="24"/>
        </w:rPr>
      </w:pPr>
      <w:r w:rsidRPr="0043584C">
        <w:rPr>
          <w:rFonts w:ascii="Times New Roman" w:hAnsi="Times New Roman" w:cs="Times New Roman"/>
          <w:b/>
          <w:sz w:val="24"/>
          <w:szCs w:val="24"/>
        </w:rPr>
        <w:t>2.Требования к техническим характеристикам</w:t>
      </w:r>
    </w:p>
    <w:p w:rsidR="0033680F" w:rsidRPr="0043584C" w:rsidRDefault="0033680F" w:rsidP="0033680F">
      <w:pPr>
        <w:ind w:firstLine="709"/>
        <w:jc w:val="both"/>
        <w:rPr>
          <w:b/>
        </w:rPr>
      </w:pPr>
      <w:r w:rsidRPr="0043584C">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w:t>
      </w:r>
      <w:r w:rsidR="00A90BBF" w:rsidRPr="0043584C">
        <w:t xml:space="preserve">требования и методы испытаний». </w:t>
      </w:r>
      <w:r w:rsidRPr="0043584C">
        <w:t>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3B5791" w:rsidRPr="0043584C" w:rsidRDefault="003B5791" w:rsidP="00457915">
      <w:pPr>
        <w:ind w:firstLine="709"/>
        <w:jc w:val="center"/>
        <w:rPr>
          <w:b/>
        </w:rPr>
      </w:pPr>
    </w:p>
    <w:p w:rsidR="003B5791" w:rsidRPr="0043584C" w:rsidRDefault="003B5791" w:rsidP="00457915">
      <w:pPr>
        <w:ind w:firstLine="709"/>
        <w:jc w:val="center"/>
        <w:rPr>
          <w:b/>
        </w:rPr>
      </w:pPr>
      <w:r w:rsidRPr="0043584C">
        <w:rPr>
          <w:b/>
        </w:rPr>
        <w:t>3. Требования к функциональным характеристикам</w:t>
      </w:r>
    </w:p>
    <w:p w:rsidR="003B5791" w:rsidRPr="0043584C" w:rsidRDefault="003B5791" w:rsidP="00457915">
      <w:pPr>
        <w:ind w:firstLine="709"/>
        <w:jc w:val="both"/>
      </w:pPr>
      <w:r w:rsidRPr="0043584C">
        <w:t>Выполняемы</w:t>
      </w:r>
      <w:r w:rsidR="00A90EA1" w:rsidRPr="0043584C">
        <w:t>е работы по обеспечению инвалид</w:t>
      </w:r>
      <w:r w:rsidR="001A159E" w:rsidRPr="0043584C">
        <w:t>ов</w:t>
      </w:r>
      <w:r w:rsidR="00A90EA1" w:rsidRPr="0043584C">
        <w:t xml:space="preserve"> </w:t>
      </w:r>
      <w:r w:rsidR="00A4007D" w:rsidRPr="0043584C">
        <w:t xml:space="preserve">протезами нижних конечностей должны </w:t>
      </w:r>
      <w:r w:rsidRPr="0043584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3584C" w:rsidRDefault="003B5791" w:rsidP="00457915">
      <w:pPr>
        <w:ind w:firstLine="709"/>
        <w:jc w:val="both"/>
      </w:pPr>
      <w:r w:rsidRPr="0043584C">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Протезы укомплектованы чехлами шерстяными и хлопчатобумажными в количестве </w:t>
      </w:r>
      <w:r w:rsidR="00C75376" w:rsidRPr="0043584C">
        <w:t xml:space="preserve">не менее </w:t>
      </w:r>
      <w:r w:rsidR="001067B9" w:rsidRPr="0043584C">
        <w:t>8</w:t>
      </w:r>
      <w:r w:rsidRPr="0043584C">
        <w:t xml:space="preserve"> шт.</w:t>
      </w:r>
    </w:p>
    <w:p w:rsidR="003B5791" w:rsidRPr="0043584C" w:rsidRDefault="003B5791" w:rsidP="00457915">
      <w:pPr>
        <w:ind w:firstLine="709"/>
        <w:jc w:val="center"/>
        <w:rPr>
          <w:b/>
        </w:rPr>
      </w:pPr>
    </w:p>
    <w:p w:rsidR="003B5791" w:rsidRPr="0043584C" w:rsidRDefault="003B5791" w:rsidP="00457915">
      <w:pPr>
        <w:ind w:firstLine="709"/>
        <w:jc w:val="center"/>
        <w:rPr>
          <w:b/>
        </w:rPr>
      </w:pPr>
      <w:r w:rsidRPr="0043584C">
        <w:rPr>
          <w:b/>
        </w:rPr>
        <w:t>4. Требования к размерам, упаковке и отгрузке изделий</w:t>
      </w:r>
    </w:p>
    <w:p w:rsidR="0033680F" w:rsidRPr="0043584C" w:rsidRDefault="0033680F" w:rsidP="0033680F">
      <w:pPr>
        <w:ind w:firstLine="708"/>
        <w:jc w:val="both"/>
      </w:pPr>
      <w:r w:rsidRPr="0043584C">
        <w:t xml:space="preserve">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конечностей производится в соответствии с </w:t>
      </w:r>
      <w:r w:rsidRPr="0043584C">
        <w:lastRenderedPageBreak/>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33680F" w:rsidRPr="0043584C" w:rsidRDefault="0033680F" w:rsidP="00457915">
      <w:pPr>
        <w:ind w:firstLine="709"/>
        <w:jc w:val="center"/>
        <w:rPr>
          <w:b/>
        </w:rPr>
      </w:pPr>
    </w:p>
    <w:p w:rsidR="003B5791" w:rsidRPr="0043584C" w:rsidRDefault="003B5791" w:rsidP="00457915">
      <w:pPr>
        <w:ind w:firstLine="709"/>
        <w:jc w:val="center"/>
        <w:rPr>
          <w:b/>
        </w:rPr>
      </w:pPr>
      <w:r w:rsidRPr="0043584C">
        <w:rPr>
          <w:b/>
        </w:rPr>
        <w:t>5. Требование к результатам работ</w:t>
      </w:r>
    </w:p>
    <w:p w:rsidR="0033680F" w:rsidRPr="0043584C" w:rsidRDefault="0033680F" w:rsidP="0033680F">
      <w:pPr>
        <w:ind w:firstLine="708"/>
        <w:jc w:val="both"/>
      </w:pPr>
      <w:r w:rsidRPr="0043584C">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3B5791" w:rsidRPr="0043584C" w:rsidRDefault="003B5791" w:rsidP="00457915">
      <w:pPr>
        <w:autoSpaceDE w:val="0"/>
        <w:ind w:firstLine="709"/>
        <w:jc w:val="center"/>
        <w:rPr>
          <w:b/>
        </w:rPr>
      </w:pPr>
    </w:p>
    <w:p w:rsidR="003B5791" w:rsidRPr="0043584C" w:rsidRDefault="003B5791" w:rsidP="00457915">
      <w:pPr>
        <w:autoSpaceDE w:val="0"/>
        <w:ind w:firstLine="709"/>
        <w:jc w:val="center"/>
        <w:rPr>
          <w:b/>
        </w:rPr>
      </w:pPr>
      <w:r w:rsidRPr="0043584C">
        <w:rPr>
          <w:b/>
        </w:rPr>
        <w:t>6. Требования к сроку и (или) объему предоставленных гарантий качества выполнения работ</w:t>
      </w:r>
    </w:p>
    <w:p w:rsidR="0033680F" w:rsidRPr="0043584C" w:rsidRDefault="0033680F" w:rsidP="0033680F">
      <w:pPr>
        <w:ind w:firstLine="708"/>
        <w:jc w:val="both"/>
      </w:pPr>
      <w:r w:rsidRPr="0043584C">
        <w:t>Срок пользования протезами нижних конечностей должен быть не менее минимального срока пользования, установленного приказом Минтруда и соцзащиты РФ от 13.02.2018 № 85н.</w:t>
      </w:r>
    </w:p>
    <w:p w:rsidR="0033680F" w:rsidRPr="0043584C" w:rsidRDefault="0033680F" w:rsidP="0033680F">
      <w:pPr>
        <w:ind w:firstLine="708"/>
        <w:jc w:val="both"/>
      </w:pPr>
      <w:r w:rsidRPr="0043584C">
        <w:t>Гарантийный срок на изделие устанавливается со дня выдачи готового Изделия в эксплуатацию не менее 7 месяцев.</w:t>
      </w:r>
    </w:p>
    <w:p w:rsidR="003B334A" w:rsidRPr="0043584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730"/>
        <w:gridCol w:w="5783"/>
        <w:gridCol w:w="1417"/>
      </w:tblGrid>
      <w:tr w:rsidR="002D27AC" w:rsidRPr="00B1416A" w:rsidTr="00B1416A">
        <w:trPr>
          <w:trHeight w:val="1474"/>
        </w:trPr>
        <w:tc>
          <w:tcPr>
            <w:tcW w:w="1730" w:type="dxa"/>
          </w:tcPr>
          <w:p w:rsidR="002D27AC" w:rsidRPr="00B1416A" w:rsidRDefault="002D27AC" w:rsidP="00977F52">
            <w:pPr>
              <w:spacing w:after="486" w:line="269" w:lineRule="exact"/>
              <w:ind w:right="34"/>
              <w:jc w:val="center"/>
              <w:rPr>
                <w:rFonts w:ascii="Times New Roman" w:hAnsi="Times New Roman" w:cs="Times New Roman"/>
                <w:sz w:val="22"/>
                <w:szCs w:val="22"/>
              </w:rPr>
            </w:pPr>
            <w:r w:rsidRPr="00B1416A">
              <w:rPr>
                <w:rStyle w:val="2f5"/>
                <w:rFonts w:eastAsia="Arial Unicode MS"/>
                <w:sz w:val="22"/>
                <w:szCs w:val="22"/>
              </w:rPr>
              <w:t>Наименование изделия</w:t>
            </w:r>
          </w:p>
        </w:tc>
        <w:tc>
          <w:tcPr>
            <w:tcW w:w="5783" w:type="dxa"/>
          </w:tcPr>
          <w:p w:rsidR="002D27AC" w:rsidRPr="00B1416A" w:rsidRDefault="002D27AC" w:rsidP="00977F52">
            <w:pPr>
              <w:spacing w:line="274" w:lineRule="exact"/>
              <w:jc w:val="center"/>
              <w:rPr>
                <w:rFonts w:ascii="Times New Roman" w:hAnsi="Times New Roman" w:cs="Times New Roman"/>
                <w:sz w:val="22"/>
                <w:szCs w:val="22"/>
              </w:rPr>
            </w:pPr>
            <w:r w:rsidRPr="00B1416A">
              <w:rPr>
                <w:rStyle w:val="2f5"/>
                <w:rFonts w:eastAsia="Arial Unicode MS"/>
                <w:sz w:val="22"/>
                <w:szCs w:val="22"/>
              </w:rPr>
              <w:t>Функциональные</w:t>
            </w:r>
          </w:p>
          <w:p w:rsidR="002D27AC" w:rsidRPr="00B1416A" w:rsidRDefault="002D27AC" w:rsidP="00977F52">
            <w:pPr>
              <w:spacing w:line="274" w:lineRule="exact"/>
              <w:jc w:val="center"/>
              <w:rPr>
                <w:rFonts w:ascii="Times New Roman" w:hAnsi="Times New Roman" w:cs="Times New Roman"/>
                <w:sz w:val="22"/>
                <w:szCs w:val="22"/>
              </w:rPr>
            </w:pPr>
            <w:r w:rsidRPr="00B1416A">
              <w:rPr>
                <w:rStyle w:val="2f5"/>
                <w:rFonts w:eastAsia="Arial Unicode MS"/>
                <w:sz w:val="22"/>
                <w:szCs w:val="22"/>
              </w:rPr>
              <w:t>характеристики</w:t>
            </w:r>
          </w:p>
          <w:p w:rsidR="002D27AC" w:rsidRPr="00B1416A" w:rsidRDefault="002D27AC" w:rsidP="00977F52">
            <w:pPr>
              <w:spacing w:after="486" w:line="269" w:lineRule="exact"/>
              <w:ind w:right="600"/>
              <w:jc w:val="center"/>
              <w:rPr>
                <w:rFonts w:ascii="Times New Roman" w:hAnsi="Times New Roman" w:cs="Times New Roman"/>
                <w:sz w:val="22"/>
                <w:szCs w:val="22"/>
              </w:rPr>
            </w:pPr>
            <w:r w:rsidRPr="00B1416A">
              <w:rPr>
                <w:rStyle w:val="2f5"/>
                <w:rFonts w:eastAsia="Arial Unicode MS"/>
                <w:sz w:val="22"/>
                <w:szCs w:val="22"/>
              </w:rPr>
              <w:t>изделия</w:t>
            </w:r>
          </w:p>
        </w:tc>
        <w:tc>
          <w:tcPr>
            <w:tcW w:w="1417" w:type="dxa"/>
          </w:tcPr>
          <w:p w:rsidR="002D27AC" w:rsidRPr="00B1416A" w:rsidRDefault="002D27AC" w:rsidP="00977F52">
            <w:pPr>
              <w:spacing w:after="486" w:line="269" w:lineRule="exact"/>
              <w:ind w:right="34"/>
              <w:jc w:val="center"/>
              <w:rPr>
                <w:rFonts w:ascii="Times New Roman" w:hAnsi="Times New Roman" w:cs="Times New Roman"/>
                <w:sz w:val="22"/>
                <w:szCs w:val="22"/>
              </w:rPr>
            </w:pPr>
            <w:r w:rsidRPr="00B1416A">
              <w:rPr>
                <w:rFonts w:ascii="Times New Roman" w:hAnsi="Times New Roman" w:cs="Times New Roman"/>
                <w:sz w:val="22"/>
                <w:szCs w:val="22"/>
              </w:rPr>
              <w:t>Количество (шт.)</w:t>
            </w:r>
          </w:p>
        </w:tc>
      </w:tr>
      <w:tr w:rsidR="00C64EA0" w:rsidRPr="00B1416A" w:rsidTr="00B1416A">
        <w:tc>
          <w:tcPr>
            <w:tcW w:w="1730" w:type="dxa"/>
          </w:tcPr>
          <w:p w:rsidR="00C64EA0" w:rsidRPr="00B1416A" w:rsidRDefault="00B1416A" w:rsidP="00C64EA0">
            <w:pPr>
              <w:jc w:val="both"/>
              <w:rPr>
                <w:rFonts w:ascii="Times New Roman" w:hAnsi="Times New Roman" w:cs="Times New Roman"/>
                <w:sz w:val="22"/>
                <w:szCs w:val="22"/>
              </w:rPr>
            </w:pPr>
            <w:r w:rsidRPr="00B1416A">
              <w:rPr>
                <w:rFonts w:ascii="Times New Roman" w:hAnsi="Times New Roman" w:cs="Times New Roman"/>
                <w:sz w:val="22"/>
                <w:szCs w:val="22"/>
              </w:rPr>
              <w:t>Протез бедра модульный, в том числе при врожденном недоразвитии</w:t>
            </w:r>
          </w:p>
        </w:tc>
        <w:tc>
          <w:tcPr>
            <w:tcW w:w="5783" w:type="dxa"/>
          </w:tcPr>
          <w:p w:rsidR="00C64EA0" w:rsidRPr="00B1416A" w:rsidRDefault="00C64EA0" w:rsidP="00560F58">
            <w:pPr>
              <w:rPr>
                <w:rFonts w:ascii="Times New Roman" w:hAnsi="Times New Roman" w:cs="Times New Roman"/>
                <w:sz w:val="22"/>
                <w:szCs w:val="22"/>
              </w:rPr>
            </w:pPr>
            <w:r w:rsidRPr="00B1416A">
              <w:rPr>
                <w:rFonts w:ascii="Times New Roman" w:hAnsi="Times New Roman" w:cs="Times New Roman"/>
                <w:sz w:val="22"/>
                <w:szCs w:val="22"/>
              </w:rPr>
              <w:t>Протез бедра модульный с замком в коленном шарнире. Формообразующая часть косметической облицовки – листовой поролон.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Крепление поясное, или с использо</w:t>
            </w:r>
            <w:r w:rsidR="00560F58" w:rsidRPr="00B1416A">
              <w:rPr>
                <w:rFonts w:ascii="Times New Roman" w:hAnsi="Times New Roman" w:cs="Times New Roman"/>
                <w:sz w:val="22"/>
                <w:szCs w:val="22"/>
              </w:rPr>
              <w:t>ванием бандажа, или вакуумное. Поворотное р</w:t>
            </w:r>
            <w:r w:rsidRPr="00B1416A">
              <w:rPr>
                <w:rFonts w:ascii="Times New Roman" w:hAnsi="Times New Roman" w:cs="Times New Roman"/>
                <w:sz w:val="22"/>
                <w:szCs w:val="22"/>
              </w:rPr>
              <w:t>егулировочно-соеди</w:t>
            </w:r>
            <w:r w:rsidR="00560F58" w:rsidRPr="00B1416A">
              <w:rPr>
                <w:rFonts w:ascii="Times New Roman" w:hAnsi="Times New Roman" w:cs="Times New Roman"/>
                <w:sz w:val="22"/>
                <w:szCs w:val="22"/>
              </w:rPr>
              <w:t>нительное</w:t>
            </w:r>
            <w:r w:rsidRPr="00B1416A">
              <w:rPr>
                <w:rFonts w:ascii="Times New Roman" w:hAnsi="Times New Roman" w:cs="Times New Roman"/>
                <w:sz w:val="22"/>
                <w:szCs w:val="22"/>
              </w:rPr>
              <w:t xml:space="preserve"> устройств</w:t>
            </w:r>
            <w:r w:rsidR="00560F58" w:rsidRPr="00B1416A">
              <w:rPr>
                <w:rFonts w:ascii="Times New Roman" w:hAnsi="Times New Roman" w:cs="Times New Roman"/>
                <w:sz w:val="22"/>
                <w:szCs w:val="22"/>
              </w:rPr>
              <w:t>о</w:t>
            </w:r>
            <w:r w:rsidRPr="00B1416A">
              <w:rPr>
                <w:rFonts w:ascii="Times New Roman" w:hAnsi="Times New Roman" w:cs="Times New Roman"/>
                <w:sz w:val="22"/>
                <w:szCs w:val="22"/>
              </w:rPr>
              <w:t xml:space="preserve"> должн</w:t>
            </w:r>
            <w:r w:rsidR="00560F58" w:rsidRPr="00B1416A">
              <w:rPr>
                <w:rFonts w:ascii="Times New Roman" w:hAnsi="Times New Roman" w:cs="Times New Roman"/>
                <w:sz w:val="22"/>
                <w:szCs w:val="22"/>
              </w:rPr>
              <w:t>о</w:t>
            </w:r>
            <w:r w:rsidRPr="00B1416A">
              <w:rPr>
                <w:rFonts w:ascii="Times New Roman" w:hAnsi="Times New Roman" w:cs="Times New Roman"/>
                <w:sz w:val="22"/>
                <w:szCs w:val="22"/>
              </w:rPr>
              <w:t xml:space="preserve"> соответствовать весу инвалида. Стопа типа ППУ, или стопа типа SACH, или стопа с голеностопным шарниром, подвижным в сагиттальной плоскости, со сменным пяточным амортизатором.</w:t>
            </w:r>
          </w:p>
        </w:tc>
        <w:tc>
          <w:tcPr>
            <w:tcW w:w="1417" w:type="dxa"/>
          </w:tcPr>
          <w:p w:rsidR="00C64EA0" w:rsidRPr="00B1416A" w:rsidRDefault="0033680F" w:rsidP="00C64EA0">
            <w:pPr>
              <w:jc w:val="center"/>
              <w:rPr>
                <w:rFonts w:ascii="Times New Roman" w:hAnsi="Times New Roman" w:cs="Times New Roman"/>
                <w:sz w:val="22"/>
                <w:szCs w:val="22"/>
              </w:rPr>
            </w:pPr>
            <w:r w:rsidRPr="00B1416A">
              <w:rPr>
                <w:rFonts w:ascii="Times New Roman" w:hAnsi="Times New Roman" w:cs="Times New Roman"/>
                <w:sz w:val="22"/>
                <w:szCs w:val="22"/>
              </w:rPr>
              <w:t>15</w:t>
            </w:r>
          </w:p>
        </w:tc>
      </w:tr>
      <w:tr w:rsidR="007508B4" w:rsidRPr="00B1416A" w:rsidTr="00B1416A">
        <w:tc>
          <w:tcPr>
            <w:tcW w:w="1730" w:type="dxa"/>
          </w:tcPr>
          <w:p w:rsidR="007508B4" w:rsidRPr="00B1416A" w:rsidRDefault="00B1416A" w:rsidP="007508B4">
            <w:pPr>
              <w:jc w:val="both"/>
              <w:rPr>
                <w:rFonts w:ascii="Times New Roman" w:hAnsi="Times New Roman" w:cs="Times New Roman"/>
                <w:sz w:val="22"/>
                <w:szCs w:val="22"/>
              </w:rPr>
            </w:pPr>
            <w:r w:rsidRPr="00B1416A">
              <w:rPr>
                <w:rFonts w:ascii="Times New Roman" w:hAnsi="Times New Roman" w:cs="Times New Roman"/>
                <w:sz w:val="22"/>
                <w:szCs w:val="22"/>
              </w:rPr>
              <w:t>Протез бедра модульный, в том числе при врожденном недоразвитии</w:t>
            </w:r>
          </w:p>
        </w:tc>
        <w:tc>
          <w:tcPr>
            <w:tcW w:w="5783" w:type="dxa"/>
          </w:tcPr>
          <w:p w:rsidR="007508B4" w:rsidRPr="00B1416A" w:rsidRDefault="007508B4" w:rsidP="007508B4">
            <w:pPr>
              <w:rPr>
                <w:rFonts w:ascii="Times New Roman" w:hAnsi="Times New Roman" w:cs="Times New Roman"/>
                <w:sz w:val="22"/>
                <w:szCs w:val="22"/>
              </w:rPr>
            </w:pPr>
            <w:r w:rsidRPr="00B1416A">
              <w:rPr>
                <w:rFonts w:ascii="Times New Roman" w:hAnsi="Times New Roman" w:cs="Times New Roman"/>
                <w:sz w:val="22"/>
                <w:szCs w:val="22"/>
              </w:rPr>
              <w:t xml:space="preserve">Протез бедра модульный с замком в коленном шарнире или коленный шарнир полицентрический с регулировкой фаз сгибания-разгибания. Косметическая оболочка полиуретановая.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Крепление протеза: поясное, или с использованием бандажа, или вакуумное. Стопа с голеностопным шарниром, подвижным в сагиттальной плоскости, со сменным пяточным амортизатором, или стопа с голеностопным шарниром, подвижным в </w:t>
            </w:r>
            <w:r w:rsidRPr="00B1416A">
              <w:rPr>
                <w:rFonts w:ascii="Times New Roman" w:hAnsi="Times New Roman" w:cs="Times New Roman"/>
                <w:sz w:val="22"/>
                <w:szCs w:val="22"/>
              </w:rPr>
              <w:lastRenderedPageBreak/>
              <w:t>сагиттальной плоскости, с двухступенчатой регулируемой пациентом высотой каблука. Поворотное регулировочно-соединительное устройство должно соответствовать весу инвалида.</w:t>
            </w:r>
          </w:p>
        </w:tc>
        <w:tc>
          <w:tcPr>
            <w:tcW w:w="1417" w:type="dxa"/>
          </w:tcPr>
          <w:p w:rsidR="007508B4" w:rsidRPr="00B1416A" w:rsidRDefault="007508B4" w:rsidP="007508B4">
            <w:pPr>
              <w:jc w:val="center"/>
              <w:rPr>
                <w:rFonts w:ascii="Times New Roman" w:hAnsi="Times New Roman" w:cs="Times New Roman"/>
                <w:sz w:val="22"/>
                <w:szCs w:val="22"/>
              </w:rPr>
            </w:pPr>
            <w:r w:rsidRPr="00B1416A">
              <w:rPr>
                <w:rFonts w:ascii="Times New Roman" w:hAnsi="Times New Roman" w:cs="Times New Roman"/>
                <w:sz w:val="22"/>
                <w:szCs w:val="22"/>
              </w:rPr>
              <w:lastRenderedPageBreak/>
              <w:t>15</w:t>
            </w:r>
          </w:p>
        </w:tc>
      </w:tr>
      <w:tr w:rsidR="001067B9" w:rsidRPr="00B1416A" w:rsidTr="00B1416A">
        <w:tc>
          <w:tcPr>
            <w:tcW w:w="1730" w:type="dxa"/>
          </w:tcPr>
          <w:p w:rsidR="001067B9" w:rsidRPr="00B1416A" w:rsidRDefault="001067B9" w:rsidP="001067B9">
            <w:pPr>
              <w:jc w:val="both"/>
              <w:rPr>
                <w:rFonts w:ascii="Times New Roman" w:hAnsi="Times New Roman" w:cs="Times New Roman"/>
                <w:sz w:val="22"/>
                <w:szCs w:val="22"/>
              </w:rPr>
            </w:pPr>
            <w:r w:rsidRPr="00B1416A">
              <w:rPr>
                <w:rFonts w:ascii="Times New Roman" w:hAnsi="Times New Roman" w:cs="Times New Roman"/>
                <w:sz w:val="22"/>
                <w:szCs w:val="22"/>
              </w:rPr>
              <w:lastRenderedPageBreak/>
              <w:t>Итого</w:t>
            </w:r>
          </w:p>
        </w:tc>
        <w:tc>
          <w:tcPr>
            <w:tcW w:w="5783" w:type="dxa"/>
            <w:vAlign w:val="center"/>
          </w:tcPr>
          <w:p w:rsidR="001067B9" w:rsidRPr="00B1416A" w:rsidRDefault="001067B9" w:rsidP="001067B9">
            <w:pPr>
              <w:suppressAutoHyphens w:val="0"/>
              <w:jc w:val="both"/>
              <w:rPr>
                <w:sz w:val="22"/>
                <w:szCs w:val="22"/>
              </w:rPr>
            </w:pPr>
          </w:p>
        </w:tc>
        <w:tc>
          <w:tcPr>
            <w:tcW w:w="1417" w:type="dxa"/>
          </w:tcPr>
          <w:p w:rsidR="001067B9" w:rsidRPr="00B1416A" w:rsidRDefault="0033680F" w:rsidP="001067B9">
            <w:pPr>
              <w:jc w:val="center"/>
              <w:rPr>
                <w:rFonts w:ascii="Times New Roman" w:hAnsi="Times New Roman" w:cs="Times New Roman"/>
                <w:sz w:val="22"/>
                <w:szCs w:val="22"/>
              </w:rPr>
            </w:pPr>
            <w:r w:rsidRPr="00B1416A">
              <w:rPr>
                <w:rFonts w:ascii="Times New Roman" w:hAnsi="Times New Roman" w:cs="Times New Roman"/>
                <w:sz w:val="22"/>
                <w:szCs w:val="22"/>
              </w:rPr>
              <w:t>3</w:t>
            </w:r>
            <w:r w:rsidR="00C64EA0" w:rsidRPr="00B1416A">
              <w:rPr>
                <w:rFonts w:ascii="Times New Roman" w:hAnsi="Times New Roman" w:cs="Times New Roman"/>
                <w:sz w:val="22"/>
                <w:szCs w:val="22"/>
              </w:rPr>
              <w:t>0</w:t>
            </w:r>
          </w:p>
        </w:tc>
      </w:tr>
    </w:tbl>
    <w:p w:rsidR="007F2787" w:rsidRPr="0043584C" w:rsidRDefault="007F2787" w:rsidP="00C71451">
      <w:pPr>
        <w:jc w:val="both"/>
      </w:pPr>
    </w:p>
    <w:p w:rsidR="0033680F" w:rsidRDefault="0033680F" w:rsidP="0033680F">
      <w:pPr>
        <w:ind w:firstLine="709"/>
        <w:jc w:val="both"/>
      </w:pPr>
      <w:r w:rsidRPr="0043584C">
        <w:rPr>
          <w:b/>
        </w:rPr>
        <w:t>Место, условия и сроки выполнения работ</w:t>
      </w:r>
      <w:r w:rsidRPr="0043584C">
        <w:t>:</w:t>
      </w:r>
      <w:r w:rsidRPr="0043584C">
        <w:rPr>
          <w:sz w:val="23"/>
        </w:rPr>
        <w:t xml:space="preserve"> </w:t>
      </w:r>
      <w:r w:rsidRPr="0043584C">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 но не позднее 10.12.2019 года.</w:t>
      </w:r>
    </w:p>
    <w:p w:rsidR="00B1416A" w:rsidRPr="0043584C" w:rsidRDefault="00B1416A" w:rsidP="0033680F">
      <w:pPr>
        <w:ind w:firstLine="709"/>
        <w:jc w:val="both"/>
      </w:pPr>
    </w:p>
    <w:p w:rsidR="003470A4" w:rsidRPr="0043584C" w:rsidRDefault="003470A4" w:rsidP="003470A4">
      <w:pPr>
        <w:jc w:val="both"/>
      </w:pPr>
      <w:r w:rsidRPr="0043584C">
        <w:t xml:space="preserve"> </w:t>
      </w:r>
      <w:bookmarkStart w:id="0" w:name="_GoBack"/>
      <w:bookmarkEnd w:id="0"/>
    </w:p>
    <w:sectPr w:rsidR="003470A4" w:rsidRPr="0043584C" w:rsidSect="002D27AC">
      <w:footerReference w:type="default" r:id="rId7"/>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2F" w:rsidRDefault="00167F2F">
      <w:r>
        <w:separator/>
      </w:r>
    </w:p>
  </w:endnote>
  <w:endnote w:type="continuationSeparator" w:id="0">
    <w:p w:rsidR="00167F2F" w:rsidRDefault="0016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2F" w:rsidRDefault="00167F2F">
      <w:r>
        <w:separator/>
      </w:r>
    </w:p>
  </w:footnote>
  <w:footnote w:type="continuationSeparator" w:id="0">
    <w:p w:rsidR="00167F2F" w:rsidRDefault="00167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7F93"/>
    <w:rsid w:val="00020220"/>
    <w:rsid w:val="0002395C"/>
    <w:rsid w:val="000310C2"/>
    <w:rsid w:val="00032ED4"/>
    <w:rsid w:val="00061425"/>
    <w:rsid w:val="00075E46"/>
    <w:rsid w:val="00077AC0"/>
    <w:rsid w:val="00084167"/>
    <w:rsid w:val="0009237E"/>
    <w:rsid w:val="00092651"/>
    <w:rsid w:val="00094911"/>
    <w:rsid w:val="000A1206"/>
    <w:rsid w:val="000B267C"/>
    <w:rsid w:val="000B5315"/>
    <w:rsid w:val="000C7AA2"/>
    <w:rsid w:val="000F394C"/>
    <w:rsid w:val="000F5F00"/>
    <w:rsid w:val="001067B9"/>
    <w:rsid w:val="00117778"/>
    <w:rsid w:val="001209F9"/>
    <w:rsid w:val="001268A4"/>
    <w:rsid w:val="00132BDE"/>
    <w:rsid w:val="00137892"/>
    <w:rsid w:val="00151A52"/>
    <w:rsid w:val="00155B55"/>
    <w:rsid w:val="00163F61"/>
    <w:rsid w:val="00167F2F"/>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80F"/>
    <w:rsid w:val="00336C8C"/>
    <w:rsid w:val="00342483"/>
    <w:rsid w:val="003470A4"/>
    <w:rsid w:val="003526B1"/>
    <w:rsid w:val="00356185"/>
    <w:rsid w:val="00364FAB"/>
    <w:rsid w:val="003650EA"/>
    <w:rsid w:val="003911DA"/>
    <w:rsid w:val="003A5943"/>
    <w:rsid w:val="003B00B4"/>
    <w:rsid w:val="003B334A"/>
    <w:rsid w:val="003B5791"/>
    <w:rsid w:val="003C76D1"/>
    <w:rsid w:val="003D2C7E"/>
    <w:rsid w:val="003E5149"/>
    <w:rsid w:val="00404FF5"/>
    <w:rsid w:val="00414C04"/>
    <w:rsid w:val="00415F8D"/>
    <w:rsid w:val="00420BE2"/>
    <w:rsid w:val="00423994"/>
    <w:rsid w:val="00433B09"/>
    <w:rsid w:val="00435156"/>
    <w:rsid w:val="0043584C"/>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0F58"/>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508B4"/>
    <w:rsid w:val="00774239"/>
    <w:rsid w:val="007815C5"/>
    <w:rsid w:val="00792D93"/>
    <w:rsid w:val="007A0915"/>
    <w:rsid w:val="007A54BA"/>
    <w:rsid w:val="007B7762"/>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6AC1"/>
    <w:rsid w:val="00A90BBF"/>
    <w:rsid w:val="00A90EA1"/>
    <w:rsid w:val="00A9110A"/>
    <w:rsid w:val="00A975AD"/>
    <w:rsid w:val="00AA2869"/>
    <w:rsid w:val="00AA63D3"/>
    <w:rsid w:val="00AB78E8"/>
    <w:rsid w:val="00AC1FD0"/>
    <w:rsid w:val="00AC3E67"/>
    <w:rsid w:val="00AC4AA5"/>
    <w:rsid w:val="00AD1BB5"/>
    <w:rsid w:val="00AD3A7A"/>
    <w:rsid w:val="00AE0174"/>
    <w:rsid w:val="00AE12CD"/>
    <w:rsid w:val="00AF5BBA"/>
    <w:rsid w:val="00B00253"/>
    <w:rsid w:val="00B02FE9"/>
    <w:rsid w:val="00B1416A"/>
    <w:rsid w:val="00B273DF"/>
    <w:rsid w:val="00B300A3"/>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48C3"/>
    <w:rsid w:val="00D556CF"/>
    <w:rsid w:val="00D759B7"/>
    <w:rsid w:val="00D829AA"/>
    <w:rsid w:val="00D93528"/>
    <w:rsid w:val="00D9651D"/>
    <w:rsid w:val="00D96FC5"/>
    <w:rsid w:val="00DA0A2D"/>
    <w:rsid w:val="00DA133A"/>
    <w:rsid w:val="00DA61EA"/>
    <w:rsid w:val="00DB2FCE"/>
    <w:rsid w:val="00DB7B24"/>
    <w:rsid w:val="00DC04A7"/>
    <w:rsid w:val="00DC5185"/>
    <w:rsid w:val="00DC72B2"/>
    <w:rsid w:val="00DC7EF4"/>
    <w:rsid w:val="00DD136F"/>
    <w:rsid w:val="00DE33FD"/>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A6ED1"/>
    <w:rsid w:val="00EB5EA1"/>
    <w:rsid w:val="00EB7206"/>
    <w:rsid w:val="00EC12EC"/>
    <w:rsid w:val="00EE4374"/>
    <w:rsid w:val="00F00803"/>
    <w:rsid w:val="00F03642"/>
    <w:rsid w:val="00F25F3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2866">
      <w:bodyDiv w:val="1"/>
      <w:marLeft w:val="0"/>
      <w:marRight w:val="0"/>
      <w:marTop w:val="0"/>
      <w:marBottom w:val="0"/>
      <w:divBdr>
        <w:top w:val="none" w:sz="0" w:space="0" w:color="auto"/>
        <w:left w:val="none" w:sz="0" w:space="0" w:color="auto"/>
        <w:bottom w:val="none" w:sz="0" w:space="0" w:color="auto"/>
        <w:right w:val="none" w:sz="0" w:space="0" w:color="auto"/>
      </w:divBdr>
    </w:div>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ABA0-386F-4DCC-8518-020F193E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7</cp:revision>
  <cp:lastPrinted>2018-11-28T10:31:00Z</cp:lastPrinted>
  <dcterms:created xsi:type="dcterms:W3CDTF">2018-11-28T08:31:00Z</dcterms:created>
  <dcterms:modified xsi:type="dcterms:W3CDTF">2018-12-05T08:06:00Z</dcterms:modified>
  <dc:language>ru-RU</dc:language>
</cp:coreProperties>
</file>