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53" w:rsidRPr="00D754AA" w:rsidRDefault="00CD5653" w:rsidP="00CD5653">
      <w:pPr>
        <w:suppressAutoHyphens w:val="0"/>
        <w:jc w:val="center"/>
        <w:rPr>
          <w:b/>
        </w:rPr>
      </w:pPr>
      <w:r w:rsidRPr="00D754AA">
        <w:rPr>
          <w:b/>
        </w:rPr>
        <w:t>Описание объекта закупки.</w:t>
      </w:r>
    </w:p>
    <w:p w:rsidR="00CD5653" w:rsidRDefault="00E10496" w:rsidP="00CC0A71">
      <w:pPr>
        <w:pStyle w:val="a3"/>
        <w:widowControl/>
        <w:ind w:firstLine="0"/>
        <w:jc w:val="center"/>
        <w:rPr>
          <w:rFonts w:eastAsia="Times New Roman"/>
          <w:i/>
          <w:u w:val="single"/>
        </w:rPr>
      </w:pPr>
      <w:r>
        <w:rPr>
          <w:rFonts w:eastAsia="Times New Roman"/>
          <w:i/>
          <w:u w:val="single"/>
        </w:rPr>
        <w:t>Подгузники для взрослых</w:t>
      </w:r>
      <w:r w:rsidR="00CD5653" w:rsidRPr="00F179EC">
        <w:rPr>
          <w:rFonts w:eastAsia="Times New Roman"/>
          <w:i/>
          <w:u w:val="single"/>
        </w:rPr>
        <w:t>.</w:t>
      </w:r>
    </w:p>
    <w:p w:rsidR="00E10496" w:rsidRDefault="00E10496" w:rsidP="00CD5653">
      <w:pPr>
        <w:pStyle w:val="a3"/>
        <w:widowControl/>
        <w:jc w:val="center"/>
        <w:rPr>
          <w:b/>
          <w:bCs/>
          <w:kern w:val="1"/>
        </w:rPr>
      </w:pPr>
    </w:p>
    <w:p w:rsidR="00CD5653" w:rsidRDefault="00CD5653" w:rsidP="00CD5653">
      <w:pPr>
        <w:pStyle w:val="a3"/>
        <w:widowControl/>
        <w:jc w:val="center"/>
        <w:rPr>
          <w:b/>
          <w:bCs/>
          <w:kern w:val="1"/>
        </w:rPr>
      </w:pPr>
      <w:r w:rsidRPr="003D57AB">
        <w:rPr>
          <w:b/>
          <w:bCs/>
          <w:kern w:val="1"/>
        </w:rPr>
        <w:t>Требования к месту, условиям, объемам и срокам (периодам) поставки</w:t>
      </w:r>
    </w:p>
    <w:p w:rsidR="00CD5653" w:rsidRPr="00152061" w:rsidRDefault="00CD5653" w:rsidP="00CD5653">
      <w:pPr>
        <w:pStyle w:val="a3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 xml:space="preserve">Поставить одновременно все количество Товара (в соответствии с Описанием объекта закупки) на территорию Ростовской области в соответствии с Таблицей №1 на склад Поставщика или иное помещение, находящееся в его распоряжении или собственности, в течение </w:t>
      </w:r>
      <w:r>
        <w:t>1</w:t>
      </w:r>
      <w:r w:rsidR="00CC0A71">
        <w:t>0</w:t>
      </w:r>
      <w:r>
        <w:t xml:space="preserve"> (</w:t>
      </w:r>
      <w:r w:rsidR="00CC0A71">
        <w:t>десяти</w:t>
      </w:r>
      <w:r>
        <w:t>)</w:t>
      </w:r>
      <w:r w:rsidRPr="00152061">
        <w:rPr>
          <w:sz w:val="22"/>
          <w:szCs w:val="23"/>
        </w:rPr>
        <w:t xml:space="preserve"> рабочих дней </w:t>
      </w:r>
      <w:proofErr w:type="gramStart"/>
      <w:r w:rsidRPr="00152061">
        <w:rPr>
          <w:sz w:val="22"/>
          <w:szCs w:val="23"/>
        </w:rPr>
        <w:t>с даты подписания</w:t>
      </w:r>
      <w:proofErr w:type="gramEnd"/>
      <w:r w:rsidRPr="00152061">
        <w:rPr>
          <w:sz w:val="22"/>
          <w:szCs w:val="23"/>
        </w:rPr>
        <w:t xml:space="preserve"> Государственного контракта для осуществления проверки качества Товара.</w:t>
      </w:r>
    </w:p>
    <w:p w:rsidR="00CD5653" w:rsidRPr="00152061" w:rsidRDefault="00CD5653" w:rsidP="00CD5653">
      <w:pPr>
        <w:pStyle w:val="a3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CD5653" w:rsidRPr="00152061" w:rsidRDefault="00CD5653" w:rsidP="00CD5653">
      <w:pPr>
        <w:pStyle w:val="a3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D342F4" w:rsidRDefault="00CD5653" w:rsidP="00CD5653">
      <w:pPr>
        <w:jc w:val="right"/>
        <w:rPr>
          <w:szCs w:val="23"/>
        </w:rPr>
      </w:pPr>
      <w:r w:rsidRPr="00114D24">
        <w:rPr>
          <w:szCs w:val="23"/>
        </w:rPr>
        <w:t>Таблица №1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4795"/>
        <w:gridCol w:w="1134"/>
        <w:gridCol w:w="1016"/>
        <w:gridCol w:w="827"/>
        <w:gridCol w:w="23"/>
        <w:gridCol w:w="1394"/>
      </w:tblGrid>
      <w:tr w:rsidR="00222727" w:rsidRPr="003916CE" w:rsidTr="00222727">
        <w:trPr>
          <w:trHeight w:val="132"/>
        </w:trPr>
        <w:tc>
          <w:tcPr>
            <w:tcW w:w="1267" w:type="dxa"/>
            <w:vAlign w:val="center"/>
          </w:tcPr>
          <w:p w:rsidR="00222727" w:rsidRPr="003916CE" w:rsidRDefault="00222727" w:rsidP="0077615A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Наименование</w:t>
            </w:r>
          </w:p>
          <w:p w:rsidR="00222727" w:rsidRPr="003916CE" w:rsidRDefault="00222727" w:rsidP="0077615A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Товара</w:t>
            </w:r>
          </w:p>
        </w:tc>
        <w:tc>
          <w:tcPr>
            <w:tcW w:w="4795" w:type="dxa"/>
            <w:vAlign w:val="center"/>
          </w:tcPr>
          <w:p w:rsidR="00222727" w:rsidRPr="003916CE" w:rsidRDefault="00222727" w:rsidP="0077615A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Описание Товара</w:t>
            </w:r>
          </w:p>
        </w:tc>
        <w:tc>
          <w:tcPr>
            <w:tcW w:w="1134" w:type="dxa"/>
          </w:tcPr>
          <w:p w:rsidR="00222727" w:rsidRDefault="00222727" w:rsidP="00222727">
            <w:pPr>
              <w:pStyle w:val="a3"/>
              <w:widowControl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Наименование</w:t>
            </w:r>
          </w:p>
          <w:p w:rsidR="00222727" w:rsidRPr="003916CE" w:rsidRDefault="00222727" w:rsidP="002227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Заказчика</w:t>
            </w:r>
          </w:p>
        </w:tc>
        <w:tc>
          <w:tcPr>
            <w:tcW w:w="1016" w:type="dxa"/>
            <w:vAlign w:val="center"/>
          </w:tcPr>
          <w:p w:rsidR="00222727" w:rsidRPr="003916CE" w:rsidRDefault="00222727" w:rsidP="0077615A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Кол-во (шт.)</w:t>
            </w:r>
          </w:p>
        </w:tc>
        <w:tc>
          <w:tcPr>
            <w:tcW w:w="827" w:type="dxa"/>
            <w:vAlign w:val="center"/>
          </w:tcPr>
          <w:p w:rsidR="00222727" w:rsidRPr="003916CE" w:rsidRDefault="00222727" w:rsidP="0077615A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Цена</w:t>
            </w:r>
          </w:p>
          <w:p w:rsidR="00222727" w:rsidRPr="003916CE" w:rsidRDefault="00222727" w:rsidP="0077615A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за ед.</w:t>
            </w:r>
          </w:p>
          <w:p w:rsidR="00222727" w:rsidRPr="003916CE" w:rsidRDefault="00222727" w:rsidP="0077615A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(руб.)</w:t>
            </w:r>
          </w:p>
        </w:tc>
        <w:tc>
          <w:tcPr>
            <w:tcW w:w="1417" w:type="dxa"/>
            <w:gridSpan w:val="2"/>
            <w:vAlign w:val="center"/>
          </w:tcPr>
          <w:p w:rsidR="00222727" w:rsidRPr="003916CE" w:rsidRDefault="00222727" w:rsidP="0077615A">
            <w:pPr>
              <w:widowControl w:val="0"/>
              <w:ind w:left="-108" w:right="-106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Суммарная стоимость</w:t>
            </w:r>
          </w:p>
          <w:p w:rsidR="00222727" w:rsidRPr="003916CE" w:rsidRDefault="00222727" w:rsidP="0077615A">
            <w:pPr>
              <w:widowControl w:val="0"/>
              <w:ind w:left="-108" w:right="-106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(руб.)</w:t>
            </w:r>
          </w:p>
        </w:tc>
      </w:tr>
      <w:tr w:rsidR="00222727" w:rsidRPr="004974FB" w:rsidTr="00222727">
        <w:trPr>
          <w:trHeight w:val="8072"/>
        </w:trPr>
        <w:tc>
          <w:tcPr>
            <w:tcW w:w="1267" w:type="dxa"/>
            <w:vAlign w:val="center"/>
          </w:tcPr>
          <w:p w:rsidR="00222727" w:rsidRPr="00303A88" w:rsidRDefault="00222727" w:rsidP="0077615A">
            <w:pPr>
              <w:widowControl w:val="0"/>
              <w:spacing w:line="300" w:lineRule="auto"/>
              <w:jc w:val="center"/>
              <w:rPr>
                <w:sz w:val="20"/>
                <w:szCs w:val="22"/>
              </w:rPr>
            </w:pPr>
            <w:r w:rsidRPr="0049774E">
              <w:rPr>
                <w:b/>
                <w:sz w:val="18"/>
                <w:szCs w:val="18"/>
              </w:rPr>
              <w:t>Подгузники для взрослых, размер «</w:t>
            </w:r>
            <w:r w:rsidRPr="0049774E">
              <w:rPr>
                <w:b/>
                <w:sz w:val="18"/>
                <w:szCs w:val="18"/>
                <w:lang w:val="en-US"/>
              </w:rPr>
              <w:t>S</w:t>
            </w:r>
            <w:r w:rsidRPr="0049774E">
              <w:rPr>
                <w:b/>
                <w:sz w:val="18"/>
                <w:szCs w:val="18"/>
              </w:rPr>
              <w:t xml:space="preserve">» </w:t>
            </w:r>
            <w:r w:rsidRPr="00303A88">
              <w:rPr>
                <w:sz w:val="18"/>
                <w:szCs w:val="18"/>
              </w:rPr>
              <w:t xml:space="preserve">(объем талии/бедер до 90 см), с полным </w:t>
            </w:r>
            <w:proofErr w:type="spellStart"/>
            <w:r w:rsidRPr="00303A88">
              <w:rPr>
                <w:sz w:val="18"/>
                <w:szCs w:val="18"/>
              </w:rPr>
              <w:t>влагопоглащением</w:t>
            </w:r>
            <w:proofErr w:type="spellEnd"/>
            <w:r w:rsidRPr="00303A88">
              <w:rPr>
                <w:sz w:val="18"/>
                <w:szCs w:val="18"/>
              </w:rPr>
              <w:t xml:space="preserve"> не менее 1400 г.</w:t>
            </w:r>
          </w:p>
          <w:p w:rsidR="00222727" w:rsidRPr="00303A88" w:rsidRDefault="00222727" w:rsidP="0077615A">
            <w:pPr>
              <w:widowControl w:val="0"/>
              <w:spacing w:line="300" w:lineRule="auto"/>
              <w:jc w:val="center"/>
              <w:rPr>
                <w:sz w:val="20"/>
                <w:szCs w:val="22"/>
              </w:rPr>
            </w:pPr>
            <w:r w:rsidRPr="00303A88">
              <w:rPr>
                <w:sz w:val="18"/>
                <w:szCs w:val="18"/>
              </w:rPr>
              <w:t>Обратная сорбция не более 4,4 г., скорость впитывания не менее 2,3 см3/</w:t>
            </w:r>
            <w:proofErr w:type="gramStart"/>
            <w:r w:rsidRPr="00303A88">
              <w:rPr>
                <w:sz w:val="18"/>
                <w:szCs w:val="18"/>
              </w:rPr>
              <w:t>с</w:t>
            </w:r>
            <w:proofErr w:type="gramEnd"/>
            <w:r w:rsidRPr="00303A88">
              <w:rPr>
                <w:sz w:val="18"/>
                <w:szCs w:val="18"/>
              </w:rPr>
              <w:t>.</w:t>
            </w:r>
          </w:p>
        </w:tc>
        <w:tc>
          <w:tcPr>
            <w:tcW w:w="4795" w:type="dxa"/>
          </w:tcPr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должны быть оснащены водонепроницаемы</w:t>
            </w:r>
            <w:r>
              <w:rPr>
                <w:rFonts w:eastAsia="Microsoft YaHei"/>
                <w:sz w:val="18"/>
                <w:szCs w:val="18"/>
              </w:rPr>
              <w:t>ми защитными барьерами по бокам, эластичным поясом или эластичными резинками или эластичными стяжками на поясе.</w:t>
            </w:r>
            <w:r w:rsidRPr="00EE1F3F">
              <w:rPr>
                <w:rFonts w:eastAsia="Microsoft YaHei"/>
                <w:sz w:val="18"/>
                <w:szCs w:val="18"/>
              </w:rPr>
              <w:t xml:space="preserve"> Наружный слой должен быть из специального материала, препятствующего проникновению влаги наружу.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Маркировка упаковки подгузников должна включать: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условное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изделия (при наличии);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в </w:t>
            </w:r>
            <w:r w:rsidRPr="00EE1F3F">
              <w:rPr>
                <w:rFonts w:eastAsia="Microsoft YaHei"/>
                <w:sz w:val="18"/>
                <w:szCs w:val="18"/>
              </w:rPr>
              <w:lastRenderedPageBreak/>
              <w:t xml:space="preserve">соответствии с их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количество изделий в упаковке;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штриховой код изделия (при наличии);</w:t>
            </w:r>
          </w:p>
          <w:p w:rsidR="00222727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>
              <w:rPr>
                <w:rFonts w:eastAsia="Microsoft YaHei"/>
                <w:sz w:val="18"/>
                <w:szCs w:val="18"/>
              </w:rPr>
              <w:t>Основная информация о подгузнике (товарная марка, обозначение группы, дата изготовления или лот и др.) должна быть нанесена на нижний покровный слой подгузника, а при его отсутствии – на защитный слой подгузника.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При поставке партии подгузников Поставщиком должны быть предоставлены: 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-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утвержденные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образцы-эталонов по ГОСТ 15.009 на каждый вид и партию подгузников (при наличии);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-  технические условия на выпускаемую продукцию (при наличии);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- документальное подтверждение проведенных по каждой партии подгузников Приемо-сдаточных испытаний на соответствие ГОСТ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55082-2012 и ТУ (при наличии).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ИСО 11948-1-2015 "Подгузники для взрослых. Часть 1. Испытания изделия целиком".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55082-2012 "Изделия бумажные медицинского назначения. Подгузники для взрослых. Общие технические условия".</w:t>
            </w:r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4610A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</w:t>
            </w:r>
            <w:r>
              <w:rPr>
                <w:rFonts w:eastAsia="Microsoft YaHei"/>
                <w:sz w:val="18"/>
                <w:szCs w:val="18"/>
              </w:rPr>
              <w:t>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      </w:r>
            <w:proofErr w:type="gramEnd"/>
          </w:p>
          <w:p w:rsidR="00222727" w:rsidRPr="00EE1F3F" w:rsidRDefault="00222727" w:rsidP="001D6AF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подгузников:</w:t>
            </w:r>
          </w:p>
          <w:p w:rsidR="00222727" w:rsidRPr="001046CC" w:rsidRDefault="00222727" w:rsidP="007F7424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Передать </w:t>
            </w:r>
            <w:r>
              <w:rPr>
                <w:rFonts w:eastAsia="Microsoft YaHei"/>
                <w:sz w:val="18"/>
                <w:szCs w:val="18"/>
              </w:rPr>
              <w:t>товар</w:t>
            </w:r>
            <w:r w:rsidRPr="00EE1F3F">
              <w:rPr>
                <w:rFonts w:eastAsia="Microsoft YaHei"/>
                <w:sz w:val="18"/>
                <w:szCs w:val="18"/>
              </w:rPr>
              <w:t xml:space="preserve"> Получателям по месту нахождения Получателя в течение 30 календарных дней с момента получения реестра Получателей, но </w:t>
            </w:r>
            <w:r w:rsidRPr="006861E0">
              <w:rPr>
                <w:rFonts w:eastAsia="Microsoft YaHei"/>
                <w:b/>
                <w:sz w:val="18"/>
                <w:szCs w:val="18"/>
              </w:rPr>
              <w:t xml:space="preserve">не позднее </w:t>
            </w:r>
            <w:r>
              <w:rPr>
                <w:rFonts w:eastAsia="Microsoft YaHei"/>
                <w:b/>
                <w:sz w:val="18"/>
                <w:szCs w:val="18"/>
              </w:rPr>
              <w:t>20</w:t>
            </w:r>
            <w:r w:rsidRPr="006861E0">
              <w:rPr>
                <w:rFonts w:eastAsia="Microsoft YaHei"/>
                <w:b/>
                <w:sz w:val="18"/>
                <w:szCs w:val="18"/>
              </w:rPr>
              <w:t>.12.2018 г</w:t>
            </w:r>
            <w:r w:rsidRPr="00EE1F3F">
              <w:rPr>
                <w:rFonts w:eastAsia="Microsoft YaHei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222727" w:rsidRPr="00AD0224" w:rsidRDefault="00222727" w:rsidP="00222727">
            <w:pPr>
              <w:widowControl w:val="0"/>
              <w:jc w:val="center"/>
              <w:rPr>
                <w:sz w:val="20"/>
                <w:szCs w:val="20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1016" w:type="dxa"/>
            <w:vAlign w:val="center"/>
          </w:tcPr>
          <w:p w:rsidR="00222727" w:rsidRPr="00AD0224" w:rsidRDefault="009C5DF2" w:rsidP="0077615A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48 960</w:t>
            </w:r>
          </w:p>
        </w:tc>
        <w:tc>
          <w:tcPr>
            <w:tcW w:w="850" w:type="dxa"/>
            <w:gridSpan w:val="2"/>
            <w:vAlign w:val="center"/>
          </w:tcPr>
          <w:p w:rsidR="00222727" w:rsidRPr="004974FB" w:rsidRDefault="00222727" w:rsidP="0077615A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20,04</w:t>
            </w:r>
          </w:p>
        </w:tc>
        <w:tc>
          <w:tcPr>
            <w:tcW w:w="1394" w:type="dxa"/>
            <w:vAlign w:val="center"/>
          </w:tcPr>
          <w:p w:rsidR="00222727" w:rsidRPr="00AD0224" w:rsidRDefault="009C5DF2" w:rsidP="0077615A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981 158,40</w:t>
            </w:r>
          </w:p>
        </w:tc>
      </w:tr>
      <w:tr w:rsidR="00222727" w:rsidRPr="004974FB" w:rsidTr="00222727">
        <w:trPr>
          <w:trHeight w:val="699"/>
        </w:trPr>
        <w:tc>
          <w:tcPr>
            <w:tcW w:w="1267" w:type="dxa"/>
          </w:tcPr>
          <w:p w:rsidR="00222727" w:rsidRPr="00303A88" w:rsidRDefault="00222727" w:rsidP="0077615A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EC3938">
              <w:rPr>
                <w:b/>
                <w:sz w:val="18"/>
                <w:szCs w:val="18"/>
              </w:rPr>
              <w:lastRenderedPageBreak/>
              <w:t>Подгузники для взрослых, размер «</w:t>
            </w:r>
            <w:r w:rsidRPr="00EC3938">
              <w:rPr>
                <w:b/>
                <w:sz w:val="18"/>
                <w:szCs w:val="18"/>
                <w:lang w:val="en-US"/>
              </w:rPr>
              <w:t>M</w:t>
            </w:r>
            <w:r w:rsidRPr="00EC3938">
              <w:rPr>
                <w:b/>
                <w:sz w:val="18"/>
                <w:szCs w:val="18"/>
              </w:rPr>
              <w:t>»</w:t>
            </w:r>
            <w:r w:rsidRPr="00303A88">
              <w:rPr>
                <w:sz w:val="18"/>
                <w:szCs w:val="18"/>
              </w:rPr>
              <w:t xml:space="preserve"> (объем талии/бедер до 120 см), с полным </w:t>
            </w:r>
            <w:proofErr w:type="spellStart"/>
            <w:r w:rsidRPr="00303A88">
              <w:rPr>
                <w:sz w:val="18"/>
                <w:szCs w:val="18"/>
              </w:rPr>
              <w:t>влагопоглащением</w:t>
            </w:r>
            <w:proofErr w:type="spellEnd"/>
            <w:r w:rsidRPr="00303A88">
              <w:rPr>
                <w:sz w:val="18"/>
                <w:szCs w:val="18"/>
              </w:rPr>
              <w:t xml:space="preserve"> не менее 1800 г.</w:t>
            </w:r>
          </w:p>
          <w:p w:rsidR="00222727" w:rsidRPr="00303A88" w:rsidRDefault="00222727" w:rsidP="0077615A">
            <w:pPr>
              <w:widowControl w:val="0"/>
              <w:spacing w:line="300" w:lineRule="auto"/>
              <w:jc w:val="center"/>
              <w:rPr>
                <w:sz w:val="20"/>
                <w:szCs w:val="22"/>
              </w:rPr>
            </w:pPr>
            <w:r w:rsidRPr="00303A88">
              <w:rPr>
                <w:sz w:val="18"/>
                <w:szCs w:val="18"/>
              </w:rPr>
              <w:t xml:space="preserve">Обратная </w:t>
            </w:r>
            <w:r w:rsidRPr="00303A88">
              <w:rPr>
                <w:sz w:val="18"/>
                <w:szCs w:val="18"/>
              </w:rPr>
              <w:lastRenderedPageBreak/>
              <w:t>сорбция не более 4,4 г., скорость впитывания не менее 2,3 см3/</w:t>
            </w:r>
            <w:proofErr w:type="gramStart"/>
            <w:r w:rsidRPr="00303A88">
              <w:rPr>
                <w:sz w:val="18"/>
                <w:szCs w:val="18"/>
              </w:rPr>
              <w:t>с</w:t>
            </w:r>
            <w:proofErr w:type="gramEnd"/>
            <w:r w:rsidRPr="00303A88">
              <w:rPr>
                <w:sz w:val="18"/>
                <w:szCs w:val="18"/>
              </w:rPr>
              <w:t>.</w:t>
            </w:r>
          </w:p>
        </w:tc>
        <w:tc>
          <w:tcPr>
            <w:tcW w:w="4795" w:type="dxa"/>
          </w:tcPr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lastRenderedPageBreak/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</w:t>
            </w:r>
            <w:r w:rsidRPr="00EE1F3F">
              <w:rPr>
                <w:rFonts w:eastAsia="Microsoft YaHei"/>
                <w:sz w:val="18"/>
                <w:szCs w:val="18"/>
              </w:rPr>
              <w:t>Подгузники должны быть оснащены водонепроницаемы</w:t>
            </w:r>
            <w:r>
              <w:rPr>
                <w:rFonts w:eastAsia="Microsoft YaHei"/>
                <w:sz w:val="18"/>
                <w:szCs w:val="18"/>
              </w:rPr>
              <w:t xml:space="preserve">ми защитными барьерами по бокам, эластичным поясом или эластичными </w:t>
            </w:r>
            <w:r>
              <w:rPr>
                <w:rFonts w:eastAsia="Microsoft YaHei"/>
                <w:sz w:val="18"/>
                <w:szCs w:val="18"/>
              </w:rPr>
              <w:lastRenderedPageBreak/>
              <w:t>резинками или эластичными стяжками на поясе.</w:t>
            </w:r>
            <w:r w:rsidRPr="00EE1F3F">
              <w:rPr>
                <w:rFonts w:eastAsia="Microsoft YaHei"/>
                <w:sz w:val="18"/>
                <w:szCs w:val="18"/>
              </w:rPr>
              <w:t xml:space="preserve"> </w:t>
            </w:r>
            <w:r w:rsidRPr="00EE1F3F">
              <w:rPr>
                <w:rFonts w:eastAsia="Microsoft YaHei"/>
                <w:sz w:val="18"/>
                <w:szCs w:val="18"/>
              </w:rPr>
              <w:t xml:space="preserve"> Наружный слой должен быть из специального материала, препятствующего проникновению влаги наружу.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Маркировка упаковки подгузников должна включать: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условное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изделия (при наличии);</w:t>
            </w:r>
            <w:r w:rsidRPr="00EE1F3F">
              <w:rPr>
                <w:rFonts w:eastAsia="Microsoft YaHei"/>
                <w:sz w:val="18"/>
                <w:szCs w:val="18"/>
              </w:rPr>
              <w:tab/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в соответствии с их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количество изделий в упаковке;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штриховой код изделия (при наличии);</w:t>
            </w:r>
          </w:p>
          <w:p w:rsidR="00222727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222727" w:rsidRPr="0061137A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>
              <w:rPr>
                <w:rFonts w:eastAsia="Microsoft YaHei"/>
                <w:sz w:val="18"/>
                <w:szCs w:val="18"/>
              </w:rPr>
              <w:t>Основная информация о подгузнике (товарная марка, обозначение группы, дата изготовления или лот и др.) должна быть нанесена на нижний покровный слой подгузника, а при его отсутствии – на защитный слой подгузника</w:t>
            </w:r>
            <w:r w:rsidRPr="0061137A">
              <w:rPr>
                <w:rFonts w:eastAsia="Microsoft YaHei"/>
                <w:sz w:val="18"/>
                <w:szCs w:val="18"/>
              </w:rPr>
              <w:t>.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1137A">
              <w:rPr>
                <w:rFonts w:eastAsia="Microsoft YaHei"/>
                <w:sz w:val="18"/>
                <w:szCs w:val="18"/>
              </w:rPr>
              <w:t>При поставке партии подгузников Поставщиком</w:t>
            </w:r>
            <w:r w:rsidRPr="00EE1F3F">
              <w:rPr>
                <w:rFonts w:eastAsia="Microsoft YaHei"/>
                <w:sz w:val="18"/>
                <w:szCs w:val="18"/>
              </w:rPr>
              <w:t xml:space="preserve"> должны быть предоставлены: 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-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утвержденные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образцы-эталонов по ГОСТ 15.009 на каждый вид и партию подгузников (при наличии);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-  технические условия на выпускаемую продукцию (при наличии);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- документальное подтверждение проведенных по каждой партии подгузников Приемо-сдаточных испытаний на соответствие ГОСТ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55082-2012 и ТУ (при наличии).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ИСО 11948-1-2015 "Подгузники для взрослых. Часть 1. Испытания изделия целиком".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55082-2012 "Изделия бумажные медицинского назначения. Подгузники для взрослых. Общие технические условия".</w:t>
            </w:r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4610A">
              <w:rPr>
                <w:rFonts w:eastAsia="Microsoft YaHei"/>
                <w:sz w:val="18"/>
                <w:szCs w:val="18"/>
              </w:rPr>
              <w:lastRenderedPageBreak/>
              <w:t xml:space="preserve"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</w:t>
            </w:r>
            <w:r>
              <w:rPr>
                <w:rFonts w:eastAsia="Microsoft YaHei"/>
                <w:sz w:val="18"/>
                <w:szCs w:val="18"/>
              </w:rPr>
              <w:t>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      </w:r>
            <w:r w:rsidRPr="0061137A">
              <w:rPr>
                <w:rFonts w:eastAsia="Microsoft YaHei"/>
                <w:sz w:val="18"/>
                <w:szCs w:val="18"/>
              </w:rPr>
              <w:t>.</w:t>
            </w:r>
            <w:proofErr w:type="gramEnd"/>
          </w:p>
          <w:p w:rsidR="00222727" w:rsidRPr="00EE1F3F" w:rsidRDefault="00222727" w:rsidP="00ED32CB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подгузников:</w:t>
            </w:r>
          </w:p>
          <w:p w:rsidR="00222727" w:rsidRPr="00EC3938" w:rsidRDefault="00222727" w:rsidP="00911105">
            <w:pPr>
              <w:jc w:val="both"/>
              <w:rPr>
                <w:color w:val="FF0000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Передать изделия Получателям по месту нахождения Получателя в течение 30 календарных дней с момента получения реестра Получателей, но </w:t>
            </w:r>
            <w:r w:rsidRPr="006861E0">
              <w:rPr>
                <w:rFonts w:eastAsia="Microsoft YaHei"/>
                <w:b/>
                <w:sz w:val="18"/>
                <w:szCs w:val="18"/>
              </w:rPr>
              <w:t xml:space="preserve">не позднее </w:t>
            </w:r>
            <w:r>
              <w:rPr>
                <w:rFonts w:eastAsia="Microsoft YaHei"/>
                <w:b/>
                <w:sz w:val="18"/>
                <w:szCs w:val="18"/>
              </w:rPr>
              <w:t>20</w:t>
            </w:r>
            <w:r w:rsidRPr="006861E0">
              <w:rPr>
                <w:rFonts w:eastAsia="Microsoft YaHei"/>
                <w:b/>
                <w:sz w:val="18"/>
                <w:szCs w:val="18"/>
              </w:rPr>
              <w:t>.12.2018 г</w:t>
            </w:r>
            <w:r w:rsidRPr="00EE1F3F">
              <w:rPr>
                <w:rFonts w:eastAsia="Microsoft YaHe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22727" w:rsidRPr="00003303" w:rsidRDefault="00631E4C" w:rsidP="00631E4C">
            <w:pPr>
              <w:widowControl w:val="0"/>
              <w:jc w:val="center"/>
              <w:rPr>
                <w:sz w:val="20"/>
                <w:szCs w:val="20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1016" w:type="dxa"/>
            <w:vAlign w:val="center"/>
          </w:tcPr>
          <w:p w:rsidR="00222727" w:rsidRPr="00003303" w:rsidRDefault="00027F86" w:rsidP="00003303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229 200</w:t>
            </w:r>
          </w:p>
        </w:tc>
        <w:tc>
          <w:tcPr>
            <w:tcW w:w="827" w:type="dxa"/>
            <w:vAlign w:val="center"/>
          </w:tcPr>
          <w:p w:rsidR="00222727" w:rsidRPr="004974FB" w:rsidRDefault="00222727" w:rsidP="0077615A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21,37</w:t>
            </w:r>
          </w:p>
        </w:tc>
        <w:tc>
          <w:tcPr>
            <w:tcW w:w="1417" w:type="dxa"/>
            <w:gridSpan w:val="2"/>
            <w:vAlign w:val="center"/>
          </w:tcPr>
          <w:p w:rsidR="00222727" w:rsidRPr="00003303" w:rsidRDefault="00027F86" w:rsidP="0077615A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4 898 004,80</w:t>
            </w:r>
          </w:p>
        </w:tc>
      </w:tr>
      <w:tr w:rsidR="00222727" w:rsidRPr="004974FB" w:rsidTr="00DC6F47">
        <w:trPr>
          <w:trHeight w:val="3536"/>
        </w:trPr>
        <w:tc>
          <w:tcPr>
            <w:tcW w:w="1267" w:type="dxa"/>
            <w:vAlign w:val="center"/>
          </w:tcPr>
          <w:p w:rsidR="00222727" w:rsidRPr="00303A88" w:rsidRDefault="00222727" w:rsidP="0077615A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EC3938">
              <w:rPr>
                <w:b/>
                <w:sz w:val="18"/>
                <w:szCs w:val="18"/>
              </w:rPr>
              <w:lastRenderedPageBreak/>
              <w:t>Подгузники для взрослых, размер «</w:t>
            </w:r>
            <w:r w:rsidRPr="00EC3938">
              <w:rPr>
                <w:b/>
                <w:sz w:val="18"/>
                <w:szCs w:val="18"/>
                <w:lang w:val="en-US"/>
              </w:rPr>
              <w:t>L</w:t>
            </w:r>
            <w:r w:rsidRPr="00EC3938">
              <w:rPr>
                <w:b/>
                <w:sz w:val="18"/>
                <w:szCs w:val="18"/>
              </w:rPr>
              <w:t>»</w:t>
            </w:r>
            <w:r w:rsidRPr="00303A88">
              <w:rPr>
                <w:sz w:val="18"/>
                <w:szCs w:val="18"/>
              </w:rPr>
              <w:t xml:space="preserve"> (объем талии/бедер до 150 см), с полным </w:t>
            </w:r>
            <w:proofErr w:type="spellStart"/>
            <w:r w:rsidRPr="00303A88">
              <w:rPr>
                <w:sz w:val="18"/>
                <w:szCs w:val="18"/>
              </w:rPr>
              <w:t>влагопоглащением</w:t>
            </w:r>
            <w:proofErr w:type="spellEnd"/>
            <w:r w:rsidRPr="00303A88">
              <w:rPr>
                <w:sz w:val="18"/>
                <w:szCs w:val="18"/>
              </w:rPr>
              <w:t xml:space="preserve"> не менее 2000 г.</w:t>
            </w:r>
          </w:p>
          <w:p w:rsidR="00222727" w:rsidRPr="00303A88" w:rsidRDefault="00222727" w:rsidP="0077615A">
            <w:pPr>
              <w:widowControl w:val="0"/>
              <w:spacing w:line="300" w:lineRule="auto"/>
              <w:jc w:val="center"/>
              <w:rPr>
                <w:sz w:val="20"/>
                <w:szCs w:val="22"/>
              </w:rPr>
            </w:pPr>
            <w:r w:rsidRPr="00303A88">
              <w:rPr>
                <w:sz w:val="18"/>
                <w:szCs w:val="18"/>
              </w:rPr>
              <w:t>Обратная сорбция не более 4,4 г., скорость впитывания не менее 2,3 см3/</w:t>
            </w:r>
            <w:proofErr w:type="gramStart"/>
            <w:r w:rsidRPr="00303A88">
              <w:rPr>
                <w:sz w:val="18"/>
                <w:szCs w:val="18"/>
              </w:rPr>
              <w:t>с</w:t>
            </w:r>
            <w:proofErr w:type="gramEnd"/>
            <w:r w:rsidRPr="00303A88">
              <w:rPr>
                <w:sz w:val="18"/>
                <w:szCs w:val="18"/>
              </w:rPr>
              <w:t>.</w:t>
            </w:r>
          </w:p>
        </w:tc>
        <w:tc>
          <w:tcPr>
            <w:tcW w:w="4795" w:type="dxa"/>
          </w:tcPr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</w:t>
            </w:r>
            <w:r w:rsidRPr="00EE1F3F">
              <w:rPr>
                <w:rFonts w:eastAsia="Microsoft YaHei"/>
                <w:sz w:val="18"/>
                <w:szCs w:val="18"/>
              </w:rPr>
              <w:t>Подгузники должны быть оснащены водонепроницаемы</w:t>
            </w:r>
            <w:r>
              <w:rPr>
                <w:rFonts w:eastAsia="Microsoft YaHei"/>
                <w:sz w:val="18"/>
                <w:szCs w:val="18"/>
              </w:rPr>
              <w:t>ми защитными барьерами по бокам, эластичным поясом или эластичными резинками или эластичными стяжками на поясе.</w:t>
            </w:r>
            <w:r w:rsidRPr="00EE1F3F">
              <w:rPr>
                <w:rFonts w:eastAsia="Microsoft YaHei"/>
                <w:sz w:val="18"/>
                <w:szCs w:val="18"/>
              </w:rPr>
              <w:t xml:space="preserve"> Наружный слой должен быть из специального материала, препятствующего проникновению влаги наружу.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</w:t>
            </w:r>
            <w:r>
              <w:rPr>
                <w:rFonts w:eastAsia="Microsoft YaHei"/>
                <w:sz w:val="18"/>
                <w:szCs w:val="18"/>
              </w:rPr>
              <w:t>тного использования).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Маркировка упаковки подгузников должна включать: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условное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изделия (при наличии);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в соответствии с их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количество изделий в упаковке;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lastRenderedPageBreak/>
              <w:t>штриховой код изделия (при наличии);</w:t>
            </w:r>
          </w:p>
          <w:p w:rsidR="00222727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222727" w:rsidRPr="0061137A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>
              <w:rPr>
                <w:rFonts w:eastAsia="Microsoft YaHei"/>
                <w:sz w:val="18"/>
                <w:szCs w:val="18"/>
              </w:rPr>
              <w:t>Основная информация о подгузнике (товарная марка, обозначение группы, дата изготовления или лот и др.) должна быть нанесена на нижний покровный слой подгузника, а при его отсутствии – на защитный слой подгузника</w:t>
            </w:r>
            <w:r w:rsidRPr="0061137A">
              <w:rPr>
                <w:rFonts w:eastAsia="Microsoft YaHei"/>
                <w:sz w:val="18"/>
                <w:szCs w:val="18"/>
              </w:rPr>
              <w:t>.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1137A">
              <w:rPr>
                <w:rFonts w:eastAsia="Microsoft YaHei"/>
                <w:sz w:val="18"/>
                <w:szCs w:val="18"/>
              </w:rPr>
              <w:t>При поставке партии подгузников Поставщиком должны</w:t>
            </w:r>
            <w:r w:rsidRPr="00EE1F3F">
              <w:rPr>
                <w:rFonts w:eastAsia="Microsoft YaHei"/>
                <w:sz w:val="18"/>
                <w:szCs w:val="18"/>
              </w:rPr>
              <w:t xml:space="preserve"> быть предоставлены: 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-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утвержденные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образцы-эталонов по ГОСТ 15.009 на каждый вид и партию подгузников (при наличии);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-  технические условия на выпускаемую продукцию (при наличии);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- документальное подтверждение проведенных по каждой партии подгузников Приемо-сдаточных испытаний на соответствие ГОСТ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55082-2012 и ТУ (при наличии).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ИСО 11948-1-2015 "Подгузники для взрослых. Часть 1. Испытания изделия целиком".</w:t>
            </w:r>
          </w:p>
          <w:p w:rsidR="00222727" w:rsidRPr="0061137A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55082-2012 "Изделия бумажные медицинского назначения. Подгузники для взрослых. Общие технические </w:t>
            </w:r>
            <w:r w:rsidRPr="0061137A">
              <w:rPr>
                <w:rFonts w:eastAsia="Microsoft YaHei"/>
                <w:sz w:val="18"/>
                <w:szCs w:val="18"/>
              </w:rPr>
              <w:t>условия".</w:t>
            </w:r>
          </w:p>
          <w:p w:rsidR="00222727" w:rsidRPr="00EE1F3F" w:rsidRDefault="00222727" w:rsidP="00D05B96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4610A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</w:t>
            </w:r>
            <w:r>
              <w:rPr>
                <w:rFonts w:eastAsia="Microsoft YaHei"/>
                <w:sz w:val="18"/>
                <w:szCs w:val="18"/>
              </w:rPr>
              <w:t>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      </w:r>
            <w:r w:rsidRPr="0061137A">
              <w:rPr>
                <w:rFonts w:eastAsia="Microsoft YaHei"/>
                <w:sz w:val="18"/>
                <w:szCs w:val="18"/>
              </w:rPr>
              <w:t>.</w:t>
            </w:r>
            <w:proofErr w:type="gramEnd"/>
          </w:p>
          <w:p w:rsidR="00222727" w:rsidRPr="00EE1F3F" w:rsidRDefault="00222727" w:rsidP="00D05B96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подгузников:</w:t>
            </w:r>
          </w:p>
          <w:p w:rsidR="00222727" w:rsidRPr="00EC3938" w:rsidRDefault="00222727" w:rsidP="00911105">
            <w:pPr>
              <w:jc w:val="both"/>
              <w:rPr>
                <w:color w:val="FF0000"/>
                <w:kern w:val="1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Передать изделия Получателям по месту нахождения Получателя в течение 30 календарных дней с момента получения реестра Получателей, но </w:t>
            </w:r>
            <w:r w:rsidRPr="006861E0">
              <w:rPr>
                <w:rFonts w:eastAsia="Microsoft YaHei"/>
                <w:b/>
                <w:sz w:val="18"/>
                <w:szCs w:val="18"/>
              </w:rPr>
              <w:t xml:space="preserve">не позднее </w:t>
            </w:r>
            <w:r>
              <w:rPr>
                <w:rFonts w:eastAsia="Microsoft YaHei"/>
                <w:b/>
                <w:sz w:val="18"/>
                <w:szCs w:val="18"/>
              </w:rPr>
              <w:t>20</w:t>
            </w:r>
            <w:r w:rsidRPr="006861E0">
              <w:rPr>
                <w:rFonts w:eastAsia="Microsoft YaHei"/>
                <w:b/>
                <w:sz w:val="18"/>
                <w:szCs w:val="18"/>
              </w:rPr>
              <w:t>.12.2018 г</w:t>
            </w:r>
            <w:r w:rsidRPr="00EE1F3F">
              <w:rPr>
                <w:rFonts w:eastAsia="Microsoft YaHei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222727" w:rsidRPr="008152C6" w:rsidRDefault="00631E4C" w:rsidP="00631E4C">
            <w:pPr>
              <w:tabs>
                <w:tab w:val="left" w:pos="0"/>
              </w:tabs>
              <w:ind w:left="-46" w:firstLine="46"/>
              <w:jc w:val="center"/>
              <w:rPr>
                <w:sz w:val="20"/>
                <w:szCs w:val="20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1016" w:type="dxa"/>
            <w:vAlign w:val="center"/>
          </w:tcPr>
          <w:p w:rsidR="00222727" w:rsidRPr="008152C6" w:rsidRDefault="00DC6F47" w:rsidP="00DC6F47">
            <w:pPr>
              <w:tabs>
                <w:tab w:val="left" w:pos="0"/>
              </w:tabs>
              <w:ind w:left="-46" w:firstLine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352 920</w:t>
            </w:r>
          </w:p>
        </w:tc>
        <w:tc>
          <w:tcPr>
            <w:tcW w:w="827" w:type="dxa"/>
            <w:vAlign w:val="center"/>
          </w:tcPr>
          <w:p w:rsidR="00222727" w:rsidRPr="004974FB" w:rsidRDefault="00222727" w:rsidP="00DC6F47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25,00</w:t>
            </w:r>
          </w:p>
        </w:tc>
        <w:tc>
          <w:tcPr>
            <w:tcW w:w="1417" w:type="dxa"/>
            <w:gridSpan w:val="2"/>
            <w:vAlign w:val="center"/>
          </w:tcPr>
          <w:p w:rsidR="00222727" w:rsidRPr="008152C6" w:rsidRDefault="00DC6F47" w:rsidP="00DC6F47">
            <w:pPr>
              <w:tabs>
                <w:tab w:val="left" w:pos="0"/>
              </w:tabs>
              <w:ind w:left="-46" w:firstLine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8 823 000,00</w:t>
            </w:r>
          </w:p>
        </w:tc>
      </w:tr>
      <w:tr w:rsidR="00222727" w:rsidRPr="004974FB" w:rsidTr="00631E4C">
        <w:trPr>
          <w:trHeight w:val="1550"/>
        </w:trPr>
        <w:tc>
          <w:tcPr>
            <w:tcW w:w="1267" w:type="dxa"/>
            <w:vAlign w:val="center"/>
          </w:tcPr>
          <w:p w:rsidR="00222727" w:rsidRPr="00303A88" w:rsidRDefault="00222727" w:rsidP="0077615A">
            <w:pPr>
              <w:widowControl w:val="0"/>
              <w:jc w:val="center"/>
              <w:rPr>
                <w:sz w:val="18"/>
                <w:szCs w:val="18"/>
              </w:rPr>
            </w:pPr>
            <w:r w:rsidRPr="00EC3938">
              <w:rPr>
                <w:b/>
                <w:sz w:val="18"/>
                <w:szCs w:val="18"/>
              </w:rPr>
              <w:lastRenderedPageBreak/>
              <w:t>Подгузники для взрослых, размер «</w:t>
            </w:r>
            <w:r w:rsidRPr="00EC3938">
              <w:rPr>
                <w:b/>
                <w:sz w:val="18"/>
                <w:szCs w:val="18"/>
                <w:lang w:val="en-US"/>
              </w:rPr>
              <w:t>XL</w:t>
            </w:r>
            <w:r w:rsidRPr="00EC3938">
              <w:rPr>
                <w:b/>
                <w:sz w:val="18"/>
                <w:szCs w:val="18"/>
              </w:rPr>
              <w:t>»</w:t>
            </w:r>
            <w:r w:rsidRPr="00303A88">
              <w:rPr>
                <w:sz w:val="18"/>
                <w:szCs w:val="18"/>
              </w:rPr>
              <w:t xml:space="preserve"> (объем талии/бедер до 175 см), с полным </w:t>
            </w:r>
            <w:proofErr w:type="spellStart"/>
            <w:r w:rsidRPr="00303A88">
              <w:rPr>
                <w:sz w:val="18"/>
                <w:szCs w:val="18"/>
              </w:rPr>
              <w:t>влагопоглащением</w:t>
            </w:r>
            <w:proofErr w:type="spellEnd"/>
            <w:r w:rsidRPr="00303A88">
              <w:rPr>
                <w:sz w:val="18"/>
                <w:szCs w:val="18"/>
              </w:rPr>
              <w:t xml:space="preserve"> не менее 2800 г.</w:t>
            </w:r>
          </w:p>
          <w:p w:rsidR="00222727" w:rsidRPr="00303A88" w:rsidRDefault="00222727" w:rsidP="0077615A">
            <w:pPr>
              <w:widowControl w:val="0"/>
              <w:jc w:val="center"/>
              <w:rPr>
                <w:sz w:val="20"/>
                <w:szCs w:val="16"/>
              </w:rPr>
            </w:pPr>
            <w:r w:rsidRPr="00303A88">
              <w:rPr>
                <w:sz w:val="18"/>
                <w:szCs w:val="18"/>
              </w:rPr>
              <w:t>Обратная сорбция не более 4,4 г., скорость впитывания не менее 2,3 см3/</w:t>
            </w:r>
            <w:proofErr w:type="gramStart"/>
            <w:r w:rsidRPr="00303A88">
              <w:rPr>
                <w:sz w:val="18"/>
                <w:szCs w:val="18"/>
              </w:rPr>
              <w:t>с</w:t>
            </w:r>
            <w:proofErr w:type="gramEnd"/>
            <w:r w:rsidRPr="00303A88">
              <w:rPr>
                <w:sz w:val="18"/>
                <w:szCs w:val="18"/>
              </w:rPr>
              <w:t>.</w:t>
            </w:r>
          </w:p>
        </w:tc>
        <w:tc>
          <w:tcPr>
            <w:tcW w:w="4795" w:type="dxa"/>
          </w:tcPr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</w:t>
            </w:r>
            <w:r w:rsidRPr="00EE1F3F">
              <w:rPr>
                <w:rFonts w:eastAsia="Microsoft YaHei"/>
                <w:sz w:val="18"/>
                <w:szCs w:val="18"/>
              </w:rPr>
              <w:t>Подгузники должны быть оснащены водонепроницаемы</w:t>
            </w:r>
            <w:r>
              <w:rPr>
                <w:rFonts w:eastAsia="Microsoft YaHei"/>
                <w:sz w:val="18"/>
                <w:szCs w:val="18"/>
              </w:rPr>
              <w:t>ми защитными барьерами по бокам, эластичным поясом или эластичными резинками или эластичными стяжками на поясе.</w:t>
            </w:r>
            <w:r w:rsidRPr="00EE1F3F">
              <w:rPr>
                <w:rFonts w:eastAsia="Microsoft YaHei"/>
                <w:sz w:val="18"/>
                <w:szCs w:val="18"/>
              </w:rPr>
              <w:t xml:space="preserve"> Наружный слой должен быть из специального материала, препятствующего проникновению влаги наружу.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Показателем необходимости замены подгузника должен </w:t>
            </w:r>
            <w:r w:rsidRPr="00EE1F3F">
              <w:rPr>
                <w:rFonts w:eastAsia="Microsoft YaHei"/>
                <w:sz w:val="18"/>
                <w:szCs w:val="18"/>
              </w:rPr>
              <w:lastRenderedPageBreak/>
              <w:t>служить индикатор насыщения, который меняет цвет.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Маркировка упаковки подгузников должна включать: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условное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изделия (при наличии);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в соответствии с их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количество изделий в упаковке;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222727" w:rsidRPr="00EE1F3F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штриховой код изделия (при наличии);</w:t>
            </w:r>
          </w:p>
          <w:p w:rsidR="00222727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222727" w:rsidRPr="0061137A" w:rsidRDefault="00222727" w:rsidP="0061137A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>
              <w:rPr>
                <w:rFonts w:eastAsia="Microsoft YaHei"/>
                <w:sz w:val="18"/>
                <w:szCs w:val="18"/>
              </w:rPr>
              <w:t>Основная информация о подгузнике (товарная марка, обозначение группы, дата изготовления или лот и др.) должна быть нанесена на нижний покровный слой подгузника, а при его отсутствии – на защитный слой подгузника</w:t>
            </w:r>
            <w:r w:rsidRPr="0061137A">
              <w:rPr>
                <w:rFonts w:eastAsia="Microsoft YaHei"/>
                <w:sz w:val="18"/>
                <w:szCs w:val="18"/>
              </w:rPr>
              <w:t>.</w:t>
            </w:r>
          </w:p>
          <w:p w:rsidR="00222727" w:rsidRPr="0061137A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1137A">
              <w:rPr>
                <w:rFonts w:eastAsia="Microsoft YaHei"/>
                <w:sz w:val="18"/>
                <w:szCs w:val="18"/>
              </w:rPr>
              <w:t xml:space="preserve">При поставке партии подгузников Поставщиком должны быть предоставлены: </w:t>
            </w:r>
          </w:p>
          <w:p w:rsidR="00222727" w:rsidRPr="0061137A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1137A">
              <w:rPr>
                <w:rFonts w:eastAsia="Microsoft YaHei"/>
                <w:sz w:val="18"/>
                <w:szCs w:val="18"/>
              </w:rPr>
              <w:t xml:space="preserve">- </w:t>
            </w:r>
            <w:proofErr w:type="gramStart"/>
            <w:r w:rsidRPr="0061137A">
              <w:rPr>
                <w:rFonts w:eastAsia="Microsoft YaHei"/>
                <w:sz w:val="18"/>
                <w:szCs w:val="18"/>
              </w:rPr>
              <w:t>утвержденные</w:t>
            </w:r>
            <w:proofErr w:type="gramEnd"/>
            <w:r w:rsidRPr="0061137A">
              <w:rPr>
                <w:rFonts w:eastAsia="Microsoft YaHei"/>
                <w:sz w:val="18"/>
                <w:szCs w:val="18"/>
              </w:rPr>
              <w:t xml:space="preserve"> образцы-эталонов по ГОСТ 15.009 на каждый вид и партию подгузников (при наличии);</w:t>
            </w:r>
          </w:p>
          <w:p w:rsidR="00222727" w:rsidRPr="0061137A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1137A">
              <w:rPr>
                <w:rFonts w:eastAsia="Microsoft YaHei"/>
                <w:sz w:val="18"/>
                <w:szCs w:val="18"/>
              </w:rPr>
              <w:t>-  технические условия на выпускаемую продукцию (при наличии);</w:t>
            </w:r>
          </w:p>
          <w:p w:rsidR="00222727" w:rsidRPr="0061137A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1137A">
              <w:rPr>
                <w:rFonts w:eastAsia="Microsoft YaHei"/>
                <w:sz w:val="18"/>
                <w:szCs w:val="18"/>
              </w:rPr>
              <w:t xml:space="preserve">- документальное подтверждение проведенных по каждой партии подгузников Приемо-сдаточных испытаний на соответствие ТУ и ГОСТ </w:t>
            </w:r>
            <w:proofErr w:type="gramStart"/>
            <w:r w:rsidRPr="0061137A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61137A">
              <w:rPr>
                <w:rFonts w:eastAsia="Microsoft YaHei"/>
                <w:sz w:val="18"/>
                <w:szCs w:val="18"/>
              </w:rPr>
              <w:t xml:space="preserve"> 55082-2012 (при наличии).</w:t>
            </w:r>
          </w:p>
          <w:p w:rsidR="00222727" w:rsidRPr="0061137A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1137A">
              <w:rPr>
                <w:rFonts w:eastAsia="Microsoft YaHei"/>
                <w:sz w:val="18"/>
                <w:szCs w:val="18"/>
              </w:rPr>
              <w:t>Подгузники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222727" w:rsidRPr="0061137A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1137A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222727" w:rsidRPr="0061137A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1137A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61137A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61137A">
              <w:rPr>
                <w:rFonts w:eastAsia="Microsoft YaHei"/>
                <w:sz w:val="18"/>
                <w:szCs w:val="18"/>
              </w:rPr>
              <w:t xml:space="preserve"> ИСО 11948-1-2015 "Подгузники для взрослых. Часть 1. Испытания изделия целиком".</w:t>
            </w:r>
          </w:p>
          <w:p w:rsidR="00222727" w:rsidRPr="0061137A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1137A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61137A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61137A">
              <w:rPr>
                <w:rFonts w:eastAsia="Microsoft YaHei"/>
                <w:sz w:val="18"/>
                <w:szCs w:val="18"/>
              </w:rPr>
              <w:t xml:space="preserve"> 55082-2012 "Изделия бумажные медицинского назначения. Подгузники для взрослых. Общие технические условия".</w:t>
            </w:r>
          </w:p>
          <w:p w:rsidR="00222727" w:rsidRPr="0061137A" w:rsidRDefault="00222727" w:rsidP="0061137A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4610A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</w:t>
            </w:r>
            <w:r>
              <w:rPr>
                <w:rFonts w:eastAsia="Microsoft YaHei"/>
                <w:sz w:val="18"/>
                <w:szCs w:val="18"/>
              </w:rPr>
              <w:t xml:space="preserve">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</w:t>
            </w:r>
            <w:r>
              <w:rPr>
                <w:rFonts w:eastAsia="Microsoft YaHei"/>
                <w:sz w:val="18"/>
                <w:szCs w:val="18"/>
              </w:rPr>
              <w:lastRenderedPageBreak/>
              <w:t>соответствии с требованиями законодательства Российской Федерации.</w:t>
            </w:r>
            <w:proofErr w:type="gramEnd"/>
          </w:p>
          <w:p w:rsidR="00222727" w:rsidRPr="0061137A" w:rsidRDefault="00222727" w:rsidP="00106D8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1137A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подгузников:</w:t>
            </w:r>
          </w:p>
          <w:p w:rsidR="00222727" w:rsidRPr="00EC3938" w:rsidRDefault="00222727" w:rsidP="00911105">
            <w:pPr>
              <w:jc w:val="both"/>
              <w:rPr>
                <w:rFonts w:eastAsia="Arial"/>
                <w:sz w:val="18"/>
                <w:szCs w:val="18"/>
              </w:rPr>
            </w:pPr>
            <w:r w:rsidRPr="0061137A">
              <w:rPr>
                <w:rFonts w:eastAsia="Microsoft YaHei"/>
                <w:sz w:val="18"/>
                <w:szCs w:val="18"/>
              </w:rPr>
              <w:t>Передать изделия Получателям по месту нахождения</w:t>
            </w:r>
            <w:r w:rsidRPr="00EE1F3F">
              <w:rPr>
                <w:rFonts w:eastAsia="Microsoft YaHei"/>
                <w:sz w:val="18"/>
                <w:szCs w:val="18"/>
              </w:rPr>
              <w:t xml:space="preserve"> Получателя в течение 30 календарных дней с момента получения реестра Получателей, но </w:t>
            </w:r>
            <w:r w:rsidRPr="006861E0">
              <w:rPr>
                <w:rFonts w:eastAsia="Microsoft YaHei"/>
                <w:b/>
                <w:sz w:val="18"/>
                <w:szCs w:val="18"/>
              </w:rPr>
              <w:t xml:space="preserve">не позднее </w:t>
            </w:r>
            <w:r>
              <w:rPr>
                <w:rFonts w:eastAsia="Microsoft YaHei"/>
                <w:b/>
                <w:sz w:val="18"/>
                <w:szCs w:val="18"/>
              </w:rPr>
              <w:t>20</w:t>
            </w:r>
            <w:r w:rsidRPr="006861E0">
              <w:rPr>
                <w:rFonts w:eastAsia="Microsoft YaHei"/>
                <w:b/>
                <w:sz w:val="18"/>
                <w:szCs w:val="18"/>
              </w:rPr>
              <w:t>.12.2018 г</w:t>
            </w:r>
            <w:r w:rsidRPr="00EE1F3F">
              <w:rPr>
                <w:rFonts w:eastAsia="Microsoft YaHei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222727" w:rsidRPr="00164621" w:rsidRDefault="00631E4C" w:rsidP="00631E4C">
            <w:pPr>
              <w:widowControl w:val="0"/>
              <w:jc w:val="center"/>
              <w:rPr>
                <w:sz w:val="20"/>
                <w:szCs w:val="20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1016" w:type="dxa"/>
            <w:vAlign w:val="center"/>
          </w:tcPr>
          <w:p w:rsidR="00222727" w:rsidRPr="00164621" w:rsidRDefault="00DC6F47" w:rsidP="00164621">
            <w:pPr>
              <w:widowControl w:val="0"/>
              <w:spacing w:line="30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70 560</w:t>
            </w:r>
          </w:p>
        </w:tc>
        <w:tc>
          <w:tcPr>
            <w:tcW w:w="827" w:type="dxa"/>
            <w:vAlign w:val="center"/>
          </w:tcPr>
          <w:p w:rsidR="00222727" w:rsidRPr="004974FB" w:rsidRDefault="00222727" w:rsidP="0077615A">
            <w:pPr>
              <w:widowControl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32 ,50</w:t>
            </w:r>
          </w:p>
        </w:tc>
        <w:tc>
          <w:tcPr>
            <w:tcW w:w="1417" w:type="dxa"/>
            <w:gridSpan w:val="2"/>
            <w:vAlign w:val="center"/>
          </w:tcPr>
          <w:p w:rsidR="00222727" w:rsidRPr="00164621" w:rsidRDefault="00DC6F47" w:rsidP="00164621">
            <w:pPr>
              <w:tabs>
                <w:tab w:val="left" w:pos="0"/>
              </w:tabs>
              <w:ind w:left="-46" w:firstLine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2 293 200,00</w:t>
            </w:r>
          </w:p>
        </w:tc>
      </w:tr>
      <w:tr w:rsidR="00222727" w:rsidRPr="00301963" w:rsidTr="00222727">
        <w:trPr>
          <w:trHeight w:val="132"/>
        </w:trPr>
        <w:tc>
          <w:tcPr>
            <w:tcW w:w="6062" w:type="dxa"/>
            <w:gridSpan w:val="2"/>
          </w:tcPr>
          <w:p w:rsidR="00222727" w:rsidRPr="00730A13" w:rsidRDefault="00222727" w:rsidP="0077615A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730A13">
              <w:rPr>
                <w:b/>
                <w:bCs/>
                <w:sz w:val="20"/>
                <w:szCs w:val="20"/>
              </w:rPr>
              <w:lastRenderedPageBreak/>
              <w:t xml:space="preserve"> Итого: </w:t>
            </w:r>
          </w:p>
        </w:tc>
        <w:tc>
          <w:tcPr>
            <w:tcW w:w="1134" w:type="dxa"/>
          </w:tcPr>
          <w:p w:rsidR="00222727" w:rsidRDefault="00222727" w:rsidP="0077615A">
            <w:pPr>
              <w:tabs>
                <w:tab w:val="left" w:pos="0"/>
              </w:tabs>
              <w:ind w:left="-46" w:firstLine="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222727" w:rsidRPr="00730A13" w:rsidRDefault="00DC6F47" w:rsidP="0077615A">
            <w:pPr>
              <w:tabs>
                <w:tab w:val="left" w:pos="0"/>
              </w:tabs>
              <w:ind w:left="-46" w:firstLine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701 640</w:t>
            </w:r>
          </w:p>
        </w:tc>
        <w:tc>
          <w:tcPr>
            <w:tcW w:w="827" w:type="dxa"/>
          </w:tcPr>
          <w:p w:rsidR="00222727" w:rsidRPr="00730A13" w:rsidRDefault="00222727" w:rsidP="0077615A">
            <w:pPr>
              <w:widowControl w:val="0"/>
              <w:ind w:left="-10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22727" w:rsidRPr="00730A13" w:rsidRDefault="00DC6F47" w:rsidP="0077615A">
            <w:pPr>
              <w:widowControl w:val="0"/>
              <w:ind w:left="-108" w:right="-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16 995 362,40</w:t>
            </w:r>
            <w:bookmarkStart w:id="0" w:name="_GoBack"/>
            <w:bookmarkEnd w:id="0"/>
          </w:p>
        </w:tc>
      </w:tr>
    </w:tbl>
    <w:p w:rsidR="00766291" w:rsidRDefault="00766291" w:rsidP="00F41C4A">
      <w:pPr>
        <w:ind w:firstLine="709"/>
        <w:jc w:val="both"/>
      </w:pPr>
    </w:p>
    <w:p w:rsidR="0042423E" w:rsidRPr="00911105" w:rsidRDefault="0042423E" w:rsidP="00F41C4A">
      <w:pPr>
        <w:ind w:firstLine="709"/>
        <w:jc w:val="both"/>
        <w:rPr>
          <w:sz w:val="22"/>
          <w:szCs w:val="22"/>
        </w:rPr>
      </w:pPr>
      <w:r w:rsidRPr="00911105">
        <w:rPr>
          <w:sz w:val="22"/>
          <w:szCs w:val="22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</w:t>
      </w:r>
      <w:r w:rsidR="0061137A" w:rsidRPr="00911105">
        <w:rPr>
          <w:sz w:val="22"/>
          <w:szCs w:val="22"/>
        </w:rPr>
        <w:t>, деклараци</w:t>
      </w:r>
      <w:r w:rsidR="00AF4081">
        <w:rPr>
          <w:sz w:val="22"/>
          <w:szCs w:val="22"/>
        </w:rPr>
        <w:t>и</w:t>
      </w:r>
      <w:r w:rsidR="0061137A" w:rsidRPr="00911105">
        <w:rPr>
          <w:sz w:val="22"/>
          <w:szCs w:val="22"/>
        </w:rPr>
        <w:t xml:space="preserve"> о соответствии или сертификат</w:t>
      </w:r>
      <w:r w:rsidR="00AF4081">
        <w:rPr>
          <w:sz w:val="22"/>
          <w:szCs w:val="22"/>
        </w:rPr>
        <w:t>ы</w:t>
      </w:r>
      <w:r w:rsidR="0061137A" w:rsidRPr="00911105">
        <w:rPr>
          <w:sz w:val="22"/>
          <w:szCs w:val="22"/>
        </w:rPr>
        <w:t xml:space="preserve">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7F7424" w:rsidRDefault="007F7424" w:rsidP="007F7424">
      <w:pPr>
        <w:ind w:firstLine="709"/>
        <w:jc w:val="both"/>
        <w:rPr>
          <w:sz w:val="22"/>
          <w:szCs w:val="22"/>
        </w:rPr>
      </w:pPr>
      <w:r w:rsidRPr="00153C70">
        <w:rPr>
          <w:sz w:val="22"/>
          <w:szCs w:val="22"/>
        </w:rPr>
        <w:t>Поставка товара осуществляется непосредственно Получателю по месту жительства</w:t>
      </w:r>
      <w:r>
        <w:rPr>
          <w:sz w:val="22"/>
          <w:szCs w:val="22"/>
        </w:rPr>
        <w:t xml:space="preserve"> </w:t>
      </w:r>
      <w:r w:rsidRPr="00153C70">
        <w:rPr>
          <w:sz w:val="22"/>
          <w:szCs w:val="22"/>
        </w:rPr>
        <w:t xml:space="preserve"> в течение 30 (Тридцати) календарных дней с момента получения </w:t>
      </w:r>
      <w:r>
        <w:rPr>
          <w:sz w:val="22"/>
          <w:szCs w:val="22"/>
        </w:rPr>
        <w:t>Р</w:t>
      </w:r>
      <w:r w:rsidRPr="00153C70">
        <w:rPr>
          <w:sz w:val="22"/>
          <w:szCs w:val="22"/>
        </w:rPr>
        <w:t xml:space="preserve">еестров </w:t>
      </w:r>
      <w:r>
        <w:rPr>
          <w:sz w:val="22"/>
          <w:szCs w:val="22"/>
        </w:rPr>
        <w:t>п</w:t>
      </w:r>
      <w:r w:rsidRPr="00153C70">
        <w:rPr>
          <w:sz w:val="22"/>
          <w:szCs w:val="22"/>
        </w:rPr>
        <w:t>олучателей, сформированных по заявкам инвалидов</w:t>
      </w:r>
      <w:r>
        <w:rPr>
          <w:sz w:val="22"/>
          <w:szCs w:val="22"/>
        </w:rPr>
        <w:t xml:space="preserve">, в соответствии выбором Получателя, </w:t>
      </w:r>
      <w:r w:rsidRPr="005568ED">
        <w:rPr>
          <w:sz w:val="22"/>
          <w:szCs w:val="22"/>
        </w:rPr>
        <w:t xml:space="preserve">но </w:t>
      </w:r>
      <w:r w:rsidRPr="005568ED">
        <w:rPr>
          <w:b/>
          <w:sz w:val="22"/>
          <w:szCs w:val="22"/>
        </w:rPr>
        <w:t>не позднее 20.12.2018 года</w:t>
      </w:r>
      <w:r w:rsidRPr="005568ED">
        <w:rPr>
          <w:sz w:val="22"/>
          <w:szCs w:val="22"/>
        </w:rPr>
        <w:t>:</w:t>
      </w:r>
    </w:p>
    <w:p w:rsidR="007F7424" w:rsidRPr="005568ED" w:rsidRDefault="007F7424" w:rsidP="007F7424">
      <w:pPr>
        <w:ind w:firstLine="709"/>
        <w:jc w:val="both"/>
      </w:pPr>
      <w:proofErr w:type="gramStart"/>
      <w:r w:rsidRPr="005568ED">
        <w:rPr>
          <w:sz w:val="22"/>
          <w:szCs w:val="22"/>
        </w:rPr>
        <w:t xml:space="preserve">- Государственное учреждение – Ростовское региональное отделение Фонда социального страхования Российской Федерации: г. Ростов-на-Дону,  </w:t>
      </w:r>
      <w:proofErr w:type="spellStart"/>
      <w:r w:rsidRPr="005568ED">
        <w:rPr>
          <w:sz w:val="22"/>
          <w:szCs w:val="22"/>
        </w:rPr>
        <w:t>Мясниковский</w:t>
      </w:r>
      <w:proofErr w:type="spellEnd"/>
      <w:r w:rsidRPr="005568ED">
        <w:rPr>
          <w:sz w:val="22"/>
          <w:szCs w:val="22"/>
        </w:rPr>
        <w:t xml:space="preserve">,  </w:t>
      </w:r>
      <w:proofErr w:type="spellStart"/>
      <w:r w:rsidRPr="005568ED">
        <w:rPr>
          <w:sz w:val="22"/>
          <w:szCs w:val="22"/>
        </w:rPr>
        <w:t>Родионово</w:t>
      </w:r>
      <w:proofErr w:type="spellEnd"/>
      <w:r w:rsidRPr="005568ED">
        <w:rPr>
          <w:sz w:val="22"/>
          <w:szCs w:val="22"/>
        </w:rPr>
        <w:t xml:space="preserve"> - </w:t>
      </w:r>
      <w:proofErr w:type="spellStart"/>
      <w:r w:rsidRPr="005568ED">
        <w:rPr>
          <w:sz w:val="22"/>
          <w:szCs w:val="22"/>
        </w:rPr>
        <w:t>Несветайский</w:t>
      </w:r>
      <w:proofErr w:type="spellEnd"/>
      <w:r w:rsidRPr="005568ED">
        <w:rPr>
          <w:sz w:val="22"/>
          <w:szCs w:val="22"/>
        </w:rPr>
        <w:t xml:space="preserve"> районы, г. Аксай, </w:t>
      </w:r>
      <w:proofErr w:type="spellStart"/>
      <w:r w:rsidRPr="005568ED">
        <w:rPr>
          <w:sz w:val="22"/>
          <w:szCs w:val="22"/>
        </w:rPr>
        <w:t>Аксайский</w:t>
      </w:r>
      <w:proofErr w:type="spellEnd"/>
      <w:r w:rsidRPr="005568ED">
        <w:rPr>
          <w:sz w:val="22"/>
          <w:szCs w:val="22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5568ED">
        <w:rPr>
          <w:sz w:val="22"/>
          <w:szCs w:val="22"/>
        </w:rPr>
        <w:t>Мартыновский</w:t>
      </w:r>
      <w:proofErr w:type="spellEnd"/>
      <w:r w:rsidRPr="005568ED">
        <w:rPr>
          <w:sz w:val="22"/>
          <w:szCs w:val="22"/>
        </w:rPr>
        <w:t xml:space="preserve"> районы, г. Миллерово, Миллеровский, </w:t>
      </w:r>
      <w:proofErr w:type="spellStart"/>
      <w:r w:rsidRPr="005568ED">
        <w:rPr>
          <w:sz w:val="22"/>
          <w:szCs w:val="22"/>
        </w:rPr>
        <w:t>Кашарский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Чертковский</w:t>
      </w:r>
      <w:proofErr w:type="spellEnd"/>
      <w:r w:rsidRPr="005568ED">
        <w:rPr>
          <w:sz w:val="22"/>
          <w:szCs w:val="22"/>
        </w:rPr>
        <w:t xml:space="preserve">, В-Донской, Шолоховский, </w:t>
      </w:r>
      <w:proofErr w:type="spellStart"/>
      <w:r w:rsidRPr="005568ED">
        <w:rPr>
          <w:sz w:val="22"/>
          <w:szCs w:val="22"/>
        </w:rPr>
        <w:t>Боковский</w:t>
      </w:r>
      <w:proofErr w:type="spellEnd"/>
      <w:r w:rsidRPr="005568ED">
        <w:rPr>
          <w:sz w:val="22"/>
          <w:szCs w:val="22"/>
        </w:rPr>
        <w:t xml:space="preserve"> районы, г. Зерноград, Зерноградский, </w:t>
      </w:r>
      <w:proofErr w:type="spellStart"/>
      <w:r w:rsidRPr="005568ED">
        <w:rPr>
          <w:sz w:val="22"/>
          <w:szCs w:val="22"/>
        </w:rPr>
        <w:t>Егорлыкский</w:t>
      </w:r>
      <w:proofErr w:type="spellEnd"/>
      <w:r w:rsidRPr="005568ED">
        <w:rPr>
          <w:sz w:val="22"/>
          <w:szCs w:val="22"/>
        </w:rPr>
        <w:t xml:space="preserve"> районы, Батайск, </w:t>
      </w:r>
      <w:proofErr w:type="spellStart"/>
      <w:r w:rsidRPr="005568ED">
        <w:rPr>
          <w:sz w:val="22"/>
          <w:szCs w:val="22"/>
        </w:rPr>
        <w:t>Кагальницкий</w:t>
      </w:r>
      <w:proofErr w:type="spellEnd"/>
      <w:r w:rsidRPr="005568ED">
        <w:rPr>
          <w:sz w:val="22"/>
          <w:szCs w:val="22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5568ED">
        <w:rPr>
          <w:sz w:val="22"/>
          <w:szCs w:val="22"/>
        </w:rPr>
        <w:t>Неклиновский</w:t>
      </w:r>
      <w:proofErr w:type="spellEnd"/>
      <w:r w:rsidRPr="005568ED">
        <w:rPr>
          <w:sz w:val="22"/>
          <w:szCs w:val="22"/>
        </w:rPr>
        <w:t>, Куйбышевский районы, г. Белая Калитва</w:t>
      </w:r>
      <w:proofErr w:type="gramEnd"/>
      <w:r w:rsidRPr="005568ED">
        <w:rPr>
          <w:sz w:val="22"/>
          <w:szCs w:val="22"/>
        </w:rPr>
        <w:t xml:space="preserve">, </w:t>
      </w:r>
      <w:proofErr w:type="spellStart"/>
      <w:proofErr w:type="gramStart"/>
      <w:r w:rsidRPr="005568ED">
        <w:rPr>
          <w:sz w:val="22"/>
          <w:szCs w:val="22"/>
        </w:rPr>
        <w:t>Белокалитвенский</w:t>
      </w:r>
      <w:proofErr w:type="spellEnd"/>
      <w:r w:rsidRPr="005568ED">
        <w:rPr>
          <w:sz w:val="22"/>
          <w:szCs w:val="22"/>
        </w:rPr>
        <w:t xml:space="preserve">, Тацинский районы, г. Красный Сулин, Красносулинский, Октябрьский районы, г. Волгодонск,  </w:t>
      </w:r>
      <w:proofErr w:type="spellStart"/>
      <w:r w:rsidRPr="005568ED">
        <w:rPr>
          <w:sz w:val="22"/>
          <w:szCs w:val="22"/>
        </w:rPr>
        <w:t>Волгодонской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Цимлянский</w:t>
      </w:r>
      <w:proofErr w:type="spellEnd"/>
      <w:r w:rsidRPr="005568ED">
        <w:rPr>
          <w:sz w:val="22"/>
          <w:szCs w:val="22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5568ED">
        <w:rPr>
          <w:sz w:val="22"/>
          <w:szCs w:val="22"/>
        </w:rPr>
        <w:t>Сальский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Песчанокопский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Целинский</w:t>
      </w:r>
      <w:proofErr w:type="spellEnd"/>
      <w:r w:rsidRPr="005568ED">
        <w:rPr>
          <w:sz w:val="22"/>
          <w:szCs w:val="22"/>
        </w:rPr>
        <w:t xml:space="preserve"> районы, п. Зимовники, </w:t>
      </w:r>
      <w:proofErr w:type="spellStart"/>
      <w:r w:rsidRPr="005568ED">
        <w:rPr>
          <w:sz w:val="22"/>
          <w:szCs w:val="22"/>
        </w:rPr>
        <w:t>Зимовниковский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Заветинский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Дубовский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Ремонтненский</w:t>
      </w:r>
      <w:proofErr w:type="spellEnd"/>
      <w:r w:rsidRPr="005568ED">
        <w:rPr>
          <w:sz w:val="22"/>
          <w:szCs w:val="22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5568ED">
        <w:rPr>
          <w:sz w:val="22"/>
          <w:szCs w:val="22"/>
        </w:rPr>
        <w:t>Милютинский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Обливский</w:t>
      </w:r>
      <w:proofErr w:type="spellEnd"/>
      <w:r w:rsidRPr="005568ED">
        <w:rPr>
          <w:sz w:val="22"/>
          <w:szCs w:val="22"/>
        </w:rPr>
        <w:t xml:space="preserve"> районы.</w:t>
      </w:r>
      <w:proofErr w:type="gramEnd"/>
    </w:p>
    <w:p w:rsidR="00F41C4A" w:rsidRPr="00152061" w:rsidRDefault="00F41C4A" w:rsidP="007F7424">
      <w:pPr>
        <w:ind w:firstLine="709"/>
        <w:jc w:val="both"/>
      </w:pPr>
    </w:p>
    <w:sectPr w:rsidR="00F41C4A" w:rsidRPr="00152061" w:rsidSect="00A2270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1A40"/>
    <w:multiLevelType w:val="hybridMultilevel"/>
    <w:tmpl w:val="8EB09318"/>
    <w:lvl w:ilvl="0" w:tplc="EA7C2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1B"/>
    <w:rsid w:val="00003303"/>
    <w:rsid w:val="00027F86"/>
    <w:rsid w:val="000F5AF8"/>
    <w:rsid w:val="00106D83"/>
    <w:rsid w:val="0011502F"/>
    <w:rsid w:val="001434C1"/>
    <w:rsid w:val="00164621"/>
    <w:rsid w:val="001D6AFF"/>
    <w:rsid w:val="00222727"/>
    <w:rsid w:val="00273CAC"/>
    <w:rsid w:val="002A02CE"/>
    <w:rsid w:val="002F138A"/>
    <w:rsid w:val="00301490"/>
    <w:rsid w:val="00317824"/>
    <w:rsid w:val="004000A0"/>
    <w:rsid w:val="0042423E"/>
    <w:rsid w:val="00441F2A"/>
    <w:rsid w:val="00451A39"/>
    <w:rsid w:val="004B673B"/>
    <w:rsid w:val="004F62C0"/>
    <w:rsid w:val="00564A1C"/>
    <w:rsid w:val="005D1941"/>
    <w:rsid w:val="006009C4"/>
    <w:rsid w:val="0061137A"/>
    <w:rsid w:val="00631E4C"/>
    <w:rsid w:val="006861E0"/>
    <w:rsid w:val="00751B50"/>
    <w:rsid w:val="00766291"/>
    <w:rsid w:val="007D6CA8"/>
    <w:rsid w:val="007F7424"/>
    <w:rsid w:val="008152C6"/>
    <w:rsid w:val="00885D4B"/>
    <w:rsid w:val="00911105"/>
    <w:rsid w:val="009139E5"/>
    <w:rsid w:val="00931488"/>
    <w:rsid w:val="0097772F"/>
    <w:rsid w:val="009C5DF2"/>
    <w:rsid w:val="00A21DEF"/>
    <w:rsid w:val="00A22703"/>
    <w:rsid w:val="00A7328D"/>
    <w:rsid w:val="00A9613D"/>
    <w:rsid w:val="00AC6F8F"/>
    <w:rsid w:val="00AD0224"/>
    <w:rsid w:val="00AE5D2E"/>
    <w:rsid w:val="00AF4081"/>
    <w:rsid w:val="00B01F6B"/>
    <w:rsid w:val="00B373A1"/>
    <w:rsid w:val="00B90F66"/>
    <w:rsid w:val="00CC0A71"/>
    <w:rsid w:val="00CD34A1"/>
    <w:rsid w:val="00CD5653"/>
    <w:rsid w:val="00D05B96"/>
    <w:rsid w:val="00D32C84"/>
    <w:rsid w:val="00D342F4"/>
    <w:rsid w:val="00DC6F47"/>
    <w:rsid w:val="00E10496"/>
    <w:rsid w:val="00E9490A"/>
    <w:rsid w:val="00EA3E70"/>
    <w:rsid w:val="00ED32CB"/>
    <w:rsid w:val="00F2360D"/>
    <w:rsid w:val="00F41C4A"/>
    <w:rsid w:val="00F9757A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 абзац"/>
    <w:rsid w:val="00CD5653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85D4B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4">
    <w:name w:val="Заголовок"/>
    <w:basedOn w:val="a"/>
    <w:next w:val="a5"/>
    <w:rsid w:val="00E1049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E104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04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41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 абзац"/>
    <w:rsid w:val="00CD5653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85D4B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4">
    <w:name w:val="Заголовок"/>
    <w:basedOn w:val="a"/>
    <w:next w:val="a5"/>
    <w:rsid w:val="00E1049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E104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04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41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2D27-B579-47A0-AA46-30BD4F39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puhkalova_ts</cp:lastModifiedBy>
  <cp:revision>56</cp:revision>
  <dcterms:created xsi:type="dcterms:W3CDTF">2018-04-23T05:45:00Z</dcterms:created>
  <dcterms:modified xsi:type="dcterms:W3CDTF">2018-12-10T09:29:00Z</dcterms:modified>
</cp:coreProperties>
</file>