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AD" w:rsidRPr="0050491F" w:rsidRDefault="005D42AD" w:rsidP="009555A5">
      <w:pPr>
        <w:jc w:val="both"/>
        <w:rPr>
          <w:sz w:val="22"/>
          <w:szCs w:val="22"/>
        </w:rPr>
      </w:pPr>
    </w:p>
    <w:p w:rsidR="00664F74" w:rsidRPr="0050491F" w:rsidRDefault="00664F74" w:rsidP="00664F74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9344BB" w:rsidRPr="0050491F" w:rsidRDefault="009344BB" w:rsidP="009344BB">
      <w:pPr>
        <w:ind w:firstLine="708"/>
        <w:jc w:val="center"/>
        <w:rPr>
          <w:b/>
          <w:sz w:val="22"/>
          <w:szCs w:val="22"/>
        </w:rPr>
      </w:pPr>
    </w:p>
    <w:p w:rsidR="00A53590" w:rsidRPr="0050491F" w:rsidRDefault="00A53590" w:rsidP="00A53590">
      <w:pPr>
        <w:keepNext/>
        <w:ind w:left="360" w:firstLine="709"/>
        <w:jc w:val="center"/>
        <w:rPr>
          <w:b/>
          <w:sz w:val="22"/>
          <w:szCs w:val="22"/>
        </w:rPr>
      </w:pPr>
      <w:r w:rsidRPr="0050491F">
        <w:rPr>
          <w:b/>
          <w:sz w:val="22"/>
          <w:szCs w:val="22"/>
        </w:rPr>
        <w:t>Требования к качеству работ</w:t>
      </w:r>
    </w:p>
    <w:p w:rsidR="004D10B5" w:rsidRPr="004D10B5" w:rsidRDefault="004D10B5" w:rsidP="004D10B5">
      <w:pPr>
        <w:ind w:firstLine="708"/>
        <w:jc w:val="both"/>
        <w:rPr>
          <w:sz w:val="22"/>
          <w:szCs w:val="22"/>
        </w:rPr>
      </w:pPr>
      <w:r w:rsidRPr="004D10B5">
        <w:rPr>
          <w:sz w:val="22"/>
          <w:szCs w:val="22"/>
        </w:rPr>
        <w:t xml:space="preserve">Выполнение работ по обеспечению </w:t>
      </w:r>
      <w:r w:rsidR="00C03C62">
        <w:rPr>
          <w:sz w:val="22"/>
          <w:szCs w:val="22"/>
        </w:rPr>
        <w:t>корсетами полужесткой фиксации (далее изделиями)</w:t>
      </w:r>
      <w:r w:rsidRPr="004D10B5">
        <w:rPr>
          <w:sz w:val="22"/>
          <w:szCs w:val="22"/>
        </w:rPr>
        <w:t xml:space="preserve"> включает прием заказов, изготовление, примерку, подгонку, обучение пользованию и в</w:t>
      </w:r>
      <w:r>
        <w:rPr>
          <w:sz w:val="22"/>
          <w:szCs w:val="22"/>
        </w:rPr>
        <w:t xml:space="preserve">ыдачу изделия </w:t>
      </w:r>
      <w:r w:rsidR="00A42E2C">
        <w:rPr>
          <w:sz w:val="22"/>
          <w:szCs w:val="22"/>
        </w:rPr>
        <w:t>застрахованному</w:t>
      </w:r>
      <w:r>
        <w:rPr>
          <w:sz w:val="22"/>
          <w:szCs w:val="22"/>
        </w:rPr>
        <w:t xml:space="preserve"> в целях</w:t>
      </w:r>
      <w:r w:rsidRPr="004D10B5">
        <w:rPr>
          <w:sz w:val="22"/>
          <w:szCs w:val="22"/>
        </w:rPr>
        <w:t xml:space="preserve"> реабилитации, компенсации утраченных функций организма и неустранимых анатомических дефектов и деформаций.</w:t>
      </w:r>
    </w:p>
    <w:p w:rsidR="00A53590" w:rsidRPr="00054F0F" w:rsidRDefault="00A53590" w:rsidP="00054F0F">
      <w:pPr>
        <w:pStyle w:val="text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 w:rsidRPr="004D10B5">
        <w:rPr>
          <w:rFonts w:ascii="Times New Roman" w:hAnsi="Times New Roman"/>
          <w:sz w:val="22"/>
          <w:szCs w:val="22"/>
        </w:rPr>
        <w:t>Выполне</w:t>
      </w:r>
      <w:r w:rsidR="00664F74" w:rsidRPr="004D10B5">
        <w:rPr>
          <w:rFonts w:ascii="Times New Roman" w:hAnsi="Times New Roman"/>
          <w:sz w:val="22"/>
          <w:szCs w:val="22"/>
        </w:rPr>
        <w:t>ние работ по ортезированию должны</w:t>
      </w:r>
      <w:r w:rsidRPr="004D10B5">
        <w:rPr>
          <w:rFonts w:ascii="Times New Roman" w:hAnsi="Times New Roman"/>
          <w:sz w:val="22"/>
          <w:szCs w:val="22"/>
        </w:rPr>
        <w:t xml:space="preserve"> соответствовать</w:t>
      </w:r>
      <w:r w:rsidRPr="0050491F">
        <w:rPr>
          <w:rFonts w:ascii="Times New Roman" w:hAnsi="Times New Roman"/>
          <w:sz w:val="22"/>
          <w:szCs w:val="22"/>
        </w:rPr>
        <w:t xml:space="preserve"> назначениям медико-социальной экспертизы, а также врача. При выполнении работ по ортезированию должен быть осуществлен контроль при примерке и </w:t>
      </w:r>
      <w:r w:rsidR="00664F74" w:rsidRPr="0050491F">
        <w:rPr>
          <w:rFonts w:ascii="Times New Roman" w:hAnsi="Times New Roman"/>
          <w:sz w:val="22"/>
          <w:szCs w:val="22"/>
        </w:rPr>
        <w:t>обеспечении застрахованных</w:t>
      </w:r>
      <w:r w:rsidRPr="0050491F">
        <w:rPr>
          <w:rFonts w:ascii="Times New Roman" w:hAnsi="Times New Roman"/>
          <w:sz w:val="22"/>
          <w:szCs w:val="22"/>
        </w:rPr>
        <w:t xml:space="preserve"> указанными средствами реабилитации. </w:t>
      </w:r>
      <w:r w:rsidR="00664F74" w:rsidRPr="0050491F">
        <w:rPr>
          <w:rFonts w:ascii="Times New Roman" w:hAnsi="Times New Roman"/>
          <w:sz w:val="22"/>
          <w:szCs w:val="22"/>
        </w:rPr>
        <w:t>Застрахованные</w:t>
      </w:r>
      <w:r w:rsidRPr="0050491F">
        <w:rPr>
          <w:rFonts w:ascii="Times New Roman" w:hAnsi="Times New Roman"/>
          <w:sz w:val="22"/>
          <w:szCs w:val="22"/>
        </w:rPr>
        <w:t xml:space="preserve"> не должны испытывать болей, избыточного давления, обуславливающих нарушения кровообращения.  </w:t>
      </w:r>
    </w:p>
    <w:p w:rsidR="00A53590" w:rsidRPr="0050491F" w:rsidRDefault="00A53590" w:rsidP="00A53590">
      <w:pPr>
        <w:pStyle w:val="text"/>
        <w:ind w:left="0" w:righ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50491F">
        <w:rPr>
          <w:rFonts w:ascii="Times New Roman" w:hAnsi="Times New Roman"/>
          <w:b/>
          <w:sz w:val="22"/>
          <w:szCs w:val="22"/>
        </w:rPr>
        <w:t>Требования к техническим характеристикам</w:t>
      </w:r>
    </w:p>
    <w:p w:rsidR="00CE6383" w:rsidRPr="0050491F" w:rsidRDefault="00CE6383" w:rsidP="00CE6383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50491F">
        <w:rPr>
          <w:sz w:val="22"/>
          <w:szCs w:val="22"/>
          <w:lang w:eastAsia="ar-SA"/>
        </w:rPr>
        <w:t xml:space="preserve">  Выполнение работ по ортезированию должны быть направлены на изготовление технических устройств, к которым</w:t>
      </w:r>
      <w:r w:rsidR="00664F74" w:rsidRPr="0050491F">
        <w:rPr>
          <w:sz w:val="22"/>
          <w:szCs w:val="22"/>
          <w:lang w:eastAsia="ar-SA"/>
        </w:rPr>
        <w:t xml:space="preserve"> относятся</w:t>
      </w:r>
      <w:r w:rsidRPr="0050491F">
        <w:rPr>
          <w:sz w:val="22"/>
          <w:szCs w:val="22"/>
          <w:lang w:eastAsia="ar-SA"/>
        </w:rPr>
        <w:t xml:space="preserve"> </w:t>
      </w:r>
      <w:r w:rsidR="00C03C62">
        <w:rPr>
          <w:sz w:val="22"/>
          <w:szCs w:val="22"/>
          <w:lang w:eastAsia="ar-SA"/>
        </w:rPr>
        <w:t>изделия</w:t>
      </w:r>
      <w:r w:rsidRPr="0050491F">
        <w:rPr>
          <w:sz w:val="22"/>
          <w:szCs w:val="22"/>
          <w:lang w:eastAsia="ar-SA"/>
        </w:rPr>
        <w:t xml:space="preserve">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50491F">
        <w:rPr>
          <w:sz w:val="22"/>
          <w:szCs w:val="22"/>
          <w:lang w:eastAsia="ar-SA"/>
        </w:rPr>
        <w:t>сумочно</w:t>
      </w:r>
      <w:proofErr w:type="spellEnd"/>
      <w:r w:rsidRPr="0050491F">
        <w:rPr>
          <w:sz w:val="22"/>
          <w:szCs w:val="22"/>
          <w:lang w:eastAsia="ar-SA"/>
        </w:rPr>
        <w:t>-связочного или мышечно-связочного аппарата и других функций организма.</w:t>
      </w:r>
    </w:p>
    <w:p w:rsidR="00A53590" w:rsidRDefault="00A53590" w:rsidP="00A5359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491F">
        <w:rPr>
          <w:rFonts w:ascii="Times New Roman" w:hAnsi="Times New Roman" w:cs="Times New Roman"/>
          <w:sz w:val="22"/>
          <w:szCs w:val="22"/>
        </w:rPr>
        <w:t xml:space="preserve">Выполняемые работы должны включать комплекс медицинских, технических (в </w:t>
      </w:r>
      <w:proofErr w:type="spellStart"/>
      <w:r w:rsidRPr="0050491F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50491F">
        <w:rPr>
          <w:rFonts w:ascii="Times New Roman" w:hAnsi="Times New Roman" w:cs="Times New Roman"/>
          <w:sz w:val="22"/>
          <w:szCs w:val="22"/>
        </w:rPr>
        <w:t xml:space="preserve">. изготовление </w:t>
      </w:r>
      <w:proofErr w:type="spellStart"/>
      <w:r w:rsidRPr="0050491F">
        <w:rPr>
          <w:rFonts w:ascii="Times New Roman" w:hAnsi="Times New Roman" w:cs="Times New Roman"/>
          <w:sz w:val="22"/>
          <w:szCs w:val="22"/>
        </w:rPr>
        <w:t>ортезов</w:t>
      </w:r>
      <w:proofErr w:type="spellEnd"/>
      <w:r w:rsidRPr="0050491F">
        <w:rPr>
          <w:rFonts w:ascii="Times New Roman" w:hAnsi="Times New Roman" w:cs="Times New Roman"/>
          <w:sz w:val="22"/>
          <w:szCs w:val="22"/>
        </w:rPr>
        <w:t>)</w:t>
      </w:r>
      <w:r w:rsidRPr="0050491F">
        <w:rPr>
          <w:sz w:val="22"/>
          <w:szCs w:val="22"/>
        </w:rPr>
        <w:t xml:space="preserve"> </w:t>
      </w:r>
      <w:r w:rsidRPr="0050491F">
        <w:rPr>
          <w:rFonts w:ascii="Times New Roman" w:hAnsi="Times New Roman" w:cs="Times New Roman"/>
          <w:sz w:val="22"/>
          <w:szCs w:val="22"/>
        </w:rPr>
        <w:t xml:space="preserve">и социальных мероприятий, проводимых с </w:t>
      </w:r>
      <w:r w:rsidR="00664F74" w:rsidRPr="0050491F">
        <w:rPr>
          <w:rFonts w:ascii="Times New Roman" w:hAnsi="Times New Roman" w:cs="Times New Roman"/>
          <w:sz w:val="22"/>
          <w:szCs w:val="22"/>
        </w:rPr>
        <w:t>застрахованными</w:t>
      </w:r>
      <w:r w:rsidRPr="0050491F">
        <w:rPr>
          <w:rFonts w:ascii="Times New Roman" w:hAnsi="Times New Roman" w:cs="Times New Roman"/>
          <w:sz w:val="22"/>
          <w:szCs w:val="22"/>
        </w:rPr>
        <w:t xml:space="preserve">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</w:t>
      </w:r>
      <w:r w:rsidR="00664F74" w:rsidRPr="0050491F">
        <w:rPr>
          <w:rFonts w:ascii="Times New Roman" w:hAnsi="Times New Roman" w:cs="Times New Roman"/>
          <w:sz w:val="22"/>
          <w:szCs w:val="22"/>
        </w:rPr>
        <w:t>дефектов организма и обеспечивать лечение</w:t>
      </w:r>
      <w:r w:rsidRPr="0050491F">
        <w:rPr>
          <w:rFonts w:ascii="Times New Roman" w:hAnsi="Times New Roman" w:cs="Times New Roman"/>
          <w:sz w:val="22"/>
          <w:szCs w:val="22"/>
        </w:rPr>
        <w:t>, восстановление, и компенсац</w:t>
      </w:r>
      <w:r w:rsidR="00ED3231" w:rsidRPr="0050491F">
        <w:rPr>
          <w:rFonts w:ascii="Times New Roman" w:hAnsi="Times New Roman" w:cs="Times New Roman"/>
          <w:sz w:val="22"/>
          <w:szCs w:val="22"/>
        </w:rPr>
        <w:t>ию утраченных функций организма.</w:t>
      </w:r>
    </w:p>
    <w:p w:rsidR="002F4FEC" w:rsidRPr="0050491F" w:rsidRDefault="002F4FEC" w:rsidP="00A5359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43FD" w:rsidRDefault="00C03C62" w:rsidP="00F0054C">
      <w:pPr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Изделия</w:t>
      </w:r>
      <w:r w:rsidR="00F0054C" w:rsidRPr="00F0054C">
        <w:rPr>
          <w:sz w:val="22"/>
          <w:szCs w:val="22"/>
        </w:rPr>
        <w:t xml:space="preserve"> отвечают требованиям Государственного стандарта Российской Федерации ГОСТ </w:t>
      </w:r>
      <w:proofErr w:type="gramStart"/>
      <w:r w:rsidR="00F0054C" w:rsidRPr="00F0054C">
        <w:rPr>
          <w:sz w:val="22"/>
          <w:szCs w:val="22"/>
        </w:rPr>
        <w:t>Р</w:t>
      </w:r>
      <w:proofErr w:type="gramEnd"/>
      <w:r w:rsidR="00F0054C" w:rsidRPr="00F0054C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  <w:r w:rsidR="003843FD">
        <w:rPr>
          <w:sz w:val="22"/>
          <w:szCs w:val="22"/>
        </w:rPr>
        <w:t>ГОСТ Р 52770-2007 в части: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«</w:t>
      </w:r>
      <w:r>
        <w:rPr>
          <w:rFonts w:eastAsiaTheme="minorHAnsi"/>
          <w:sz w:val="22"/>
          <w:szCs w:val="22"/>
          <w:lang w:eastAsia="en-US"/>
        </w:rPr>
        <w:t>4.1.7. ТСР должно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4.4.7. …Если существуют ограничения для использования ТСР, изготовитель должен в ЭД четко описать условия, которые необходимо избегать, и последствия воздействия на ТСР потенциально опасных для ТСР воздействующих факторов.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4.6.13. Металлические части ТСР должны быть изготовлены из коррозионно-стойких материалов или защищены от коррозии защитными или защитно-декоративными покрытиями в соответствии с </w:t>
      </w:r>
      <w:hyperlink r:id="rId7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ГОСТ 9.032</w:t>
        </w:r>
      </w:hyperlink>
      <w:r>
        <w:rPr>
          <w:rFonts w:eastAsiaTheme="minorHAnsi"/>
          <w:sz w:val="22"/>
          <w:szCs w:val="22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ГОСТ 9.301</w:t>
        </w:r>
      </w:hyperlink>
      <w:r>
        <w:rPr>
          <w:rFonts w:eastAsiaTheme="minorHAnsi"/>
          <w:sz w:val="22"/>
          <w:szCs w:val="22"/>
          <w:lang w:eastAsia="en-US"/>
        </w:rPr>
        <w:t xml:space="preserve">, </w:t>
      </w:r>
      <w:hyperlink r:id="rId9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ГОСТ 9.302</w:t>
        </w:r>
      </w:hyperlink>
      <w:r>
        <w:rPr>
          <w:rFonts w:eastAsiaTheme="minorHAnsi"/>
          <w:sz w:val="22"/>
          <w:szCs w:val="22"/>
          <w:lang w:eastAsia="en-US"/>
        </w:rPr>
        <w:t>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4.6.14. Материалы, контактирующие с телом человека, допускают к применению в ТСР при наличии санитарно-эпидемиологических заключений, оформленных в установленном порядке в соответствии с Федеральным </w:t>
      </w:r>
      <w:hyperlink r:id="rId10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закон</w:t>
        </w:r>
      </w:hyperlink>
      <w:r>
        <w:rPr>
          <w:rFonts w:eastAsiaTheme="minorHAnsi"/>
          <w:sz w:val="22"/>
          <w:szCs w:val="22"/>
          <w:lang w:eastAsia="en-US"/>
        </w:rPr>
        <w:t>ом "О санитарно-эпидемиологическом благополучии населения" от 30 марта 1999 г. N 52-ФЗ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4.6.16. ТСР должно быть приспособлено (доступно) для чистки и не должно удерживать (сохранять) пыль, жидкие и (или) загрязненные материалы, за исключением случаев, когда ТСР предназначено для сохранения таких материалов.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4.6.17. ТСР, контактирующие с выделениями тканей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4.9.1. ТСР должны быть сопровождены ЭД, которую следует рассматривать как составную часть ТСР.</w:t>
      </w:r>
    </w:p>
    <w:p w:rsidR="00117701" w:rsidRPr="00054F0F" w:rsidRDefault="003843FD" w:rsidP="00054F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4.9.2. Состав и содержание ЭД должны соответствовать </w:t>
      </w:r>
      <w:hyperlink r:id="rId11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ГОСТ 2.601</w:t>
        </w:r>
      </w:hyperlink>
      <w:r>
        <w:rPr>
          <w:rFonts w:eastAsiaTheme="minorHAnsi"/>
          <w:sz w:val="22"/>
          <w:szCs w:val="22"/>
          <w:lang w:eastAsia="en-US"/>
        </w:rPr>
        <w:t xml:space="preserve"> и т</w:t>
      </w:r>
      <w:r w:rsidR="00C03C62">
        <w:rPr>
          <w:rFonts w:eastAsiaTheme="minorHAnsi"/>
          <w:sz w:val="22"/>
          <w:szCs w:val="22"/>
          <w:lang w:eastAsia="en-US"/>
        </w:rPr>
        <w:t>ребованиям настоящего стандарта</w:t>
      </w:r>
      <w:proofErr w:type="gramStart"/>
      <w:r w:rsidR="00C03C62">
        <w:rPr>
          <w:rFonts w:eastAsiaTheme="minorHAnsi"/>
          <w:sz w:val="22"/>
          <w:szCs w:val="22"/>
          <w:lang w:eastAsia="en-US"/>
        </w:rPr>
        <w:t>.</w:t>
      </w:r>
      <w:r w:rsidR="00C070C7">
        <w:rPr>
          <w:rFonts w:eastAsiaTheme="minorHAnsi"/>
          <w:sz w:val="22"/>
          <w:szCs w:val="22"/>
          <w:lang w:eastAsia="en-US"/>
        </w:rPr>
        <w:t>»</w:t>
      </w:r>
      <w:proofErr w:type="gramEnd"/>
    </w:p>
    <w:p w:rsidR="00A53590" w:rsidRPr="0050491F" w:rsidRDefault="00A53590" w:rsidP="0050491F">
      <w:pPr>
        <w:pStyle w:val="a4"/>
        <w:widowControl/>
        <w:suppressLineNumbers w:val="0"/>
        <w:suppressAutoHyphens w:val="0"/>
        <w:rPr>
          <w:rFonts w:eastAsia="Times New Roman" w:cs="Times New Roman"/>
          <w:bCs w:val="0"/>
          <w:kern w:val="0"/>
          <w:sz w:val="22"/>
          <w:szCs w:val="22"/>
          <w:lang w:eastAsia="ru-RU"/>
        </w:rPr>
      </w:pPr>
      <w:r w:rsidRPr="0050491F">
        <w:rPr>
          <w:rFonts w:eastAsia="Times New Roman" w:cs="Times New Roman"/>
          <w:bCs w:val="0"/>
          <w:kern w:val="0"/>
          <w:sz w:val="22"/>
          <w:szCs w:val="22"/>
          <w:lang w:eastAsia="ru-RU"/>
        </w:rPr>
        <w:t>Требования к результатам работ</w:t>
      </w:r>
    </w:p>
    <w:p w:rsidR="0050491F" w:rsidRPr="0050491F" w:rsidRDefault="0045047B" w:rsidP="0050491F">
      <w:pPr>
        <w:pStyle w:val="a4"/>
        <w:widowControl/>
        <w:suppressLineNumbers w:val="0"/>
        <w:suppressAutoHyphens w:val="0"/>
        <w:ind w:firstLine="709"/>
        <w:jc w:val="both"/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</w:pPr>
      <w:proofErr w:type="gramStart"/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Работы по обеспечению застрахованных лиц, пострадавших вследствие несчастных случаев на производстве и профессиональных </w:t>
      </w:r>
      <w:r w:rsidR="009A1F41"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заболеваний </w:t>
      </w:r>
      <w:r w:rsidR="00C070C7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>изделиями</w:t>
      </w:r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 следует считать эффективно исполненными, если у застрахованного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</w:t>
      </w:r>
      <w:proofErr w:type="gramEnd"/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 Работы по обеспечению </w:t>
      </w:r>
      <w:proofErr w:type="gramStart"/>
      <w:r w:rsidR="00A6040A"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>застрахованных</w:t>
      </w:r>
      <w:proofErr w:type="gramEnd"/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 </w:t>
      </w:r>
      <w:r w:rsidR="00C070C7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>изделиями</w:t>
      </w:r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 должны быть выполнены с надлежащим качеством и в установленные сроки. </w:t>
      </w:r>
    </w:p>
    <w:p w:rsidR="003843FD" w:rsidRDefault="003843FD" w:rsidP="00054F0F">
      <w:pPr>
        <w:keepNext/>
        <w:rPr>
          <w:b/>
          <w:sz w:val="22"/>
          <w:szCs w:val="22"/>
        </w:rPr>
      </w:pPr>
    </w:p>
    <w:p w:rsidR="0050491F" w:rsidRPr="0050491F" w:rsidRDefault="0050491F" w:rsidP="00054F0F">
      <w:pPr>
        <w:keepNext/>
        <w:jc w:val="center"/>
        <w:rPr>
          <w:sz w:val="22"/>
          <w:szCs w:val="22"/>
        </w:rPr>
      </w:pPr>
      <w:r w:rsidRPr="0050491F">
        <w:rPr>
          <w:b/>
          <w:sz w:val="22"/>
          <w:szCs w:val="22"/>
        </w:rPr>
        <w:t>Требования к   упаковке и транспортированию</w:t>
      </w:r>
    </w:p>
    <w:p w:rsidR="0050491F" w:rsidRPr="0050491F" w:rsidRDefault="0050491F" w:rsidP="0050491F">
      <w:pPr>
        <w:ind w:firstLine="709"/>
        <w:jc w:val="both"/>
        <w:rPr>
          <w:sz w:val="22"/>
          <w:szCs w:val="22"/>
        </w:rPr>
      </w:pPr>
      <w:r w:rsidRPr="0050491F">
        <w:rPr>
          <w:sz w:val="22"/>
          <w:szCs w:val="22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CC6715" w:rsidRPr="0050491F" w:rsidRDefault="00CC6715" w:rsidP="00CC67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C6715" w:rsidRPr="0050491F" w:rsidRDefault="00CC6715" w:rsidP="00CC67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491F">
        <w:rPr>
          <w:b/>
          <w:sz w:val="22"/>
          <w:szCs w:val="22"/>
        </w:rPr>
        <w:t>Требования к сроку и (или) объему предоставленных гарантий качества</w:t>
      </w:r>
    </w:p>
    <w:p w:rsidR="00CC6715" w:rsidRPr="0050491F" w:rsidRDefault="00CC6715" w:rsidP="00CC67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491F">
        <w:rPr>
          <w:sz w:val="22"/>
          <w:szCs w:val="22"/>
        </w:rPr>
        <w:t>Гарантийный срок устанавливается со дня подписания Акт</w:t>
      </w:r>
      <w:r w:rsidR="0049031F" w:rsidRPr="0050491F">
        <w:rPr>
          <w:sz w:val="22"/>
          <w:szCs w:val="22"/>
        </w:rPr>
        <w:t>а сдачи-приемки работ Получателем</w:t>
      </w:r>
      <w:r w:rsidRPr="0050491F">
        <w:rPr>
          <w:sz w:val="22"/>
          <w:szCs w:val="22"/>
        </w:rPr>
        <w:t>. При передаче изделий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а также обеспечить сервис по ремонту изделия на территории г. Кирова, Кировской области в течение гарантийного срока эксплуатации товара.</w:t>
      </w:r>
    </w:p>
    <w:p w:rsidR="00CC6715" w:rsidRPr="0050491F" w:rsidRDefault="00CC6715" w:rsidP="00CC6715">
      <w:pPr>
        <w:ind w:firstLine="709"/>
        <w:jc w:val="both"/>
        <w:rPr>
          <w:sz w:val="22"/>
          <w:szCs w:val="22"/>
        </w:rPr>
      </w:pPr>
      <w:r w:rsidRPr="0050491F">
        <w:rPr>
          <w:sz w:val="22"/>
          <w:szCs w:val="22"/>
        </w:rPr>
        <w:t xml:space="preserve">Гарантийный срок эксплуатации не распространяется на случаи нарушения Получателем условий и требований к эксплуатации изделия. </w:t>
      </w:r>
    </w:p>
    <w:p w:rsidR="008A42B1" w:rsidRDefault="00CC6715" w:rsidP="008A42B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50491F">
        <w:rPr>
          <w:sz w:val="22"/>
          <w:szCs w:val="22"/>
        </w:rPr>
        <w:t>Срок гарантийного ремонта со дня обращения Получателя не должен превышать 20 рабочих дней.</w:t>
      </w:r>
      <w:r w:rsidR="00A934C1" w:rsidRPr="0050491F">
        <w:rPr>
          <w:sz w:val="22"/>
          <w:szCs w:val="22"/>
        </w:rPr>
        <w:t xml:space="preserve"> Изделие, полученно</w:t>
      </w:r>
      <w:r w:rsidR="00ED3231" w:rsidRPr="0050491F">
        <w:rPr>
          <w:sz w:val="22"/>
          <w:szCs w:val="22"/>
        </w:rPr>
        <w:t xml:space="preserve">е в результате выполнения работ </w:t>
      </w:r>
      <w:r w:rsidR="00A934C1" w:rsidRPr="0050491F">
        <w:rPr>
          <w:sz w:val="22"/>
          <w:szCs w:val="22"/>
        </w:rPr>
        <w:t>должно иметь установленный производителем срок службы с момента передачи её Получателю, не менее срока пользования техническими средствами реабилитации, утвержденного приказом</w:t>
      </w:r>
      <w:r w:rsidR="008A42B1">
        <w:rPr>
          <w:sz w:val="22"/>
          <w:szCs w:val="22"/>
        </w:rPr>
        <w:t xml:space="preserve"> </w:t>
      </w:r>
      <w:proofErr w:type="spellStart"/>
      <w:proofErr w:type="gramStart"/>
      <w:r w:rsidR="008A42B1">
        <w:rPr>
          <w:rFonts w:eastAsiaTheme="minorHAnsi"/>
          <w:sz w:val="22"/>
          <w:szCs w:val="22"/>
          <w:lang w:eastAsia="en-US"/>
        </w:rPr>
        <w:t>приказом</w:t>
      </w:r>
      <w:proofErr w:type="spellEnd"/>
      <w:proofErr w:type="gramEnd"/>
      <w:r w:rsidR="008A42B1">
        <w:rPr>
          <w:rFonts w:eastAsiaTheme="minorHAnsi"/>
          <w:sz w:val="22"/>
          <w:szCs w:val="22"/>
          <w:lang w:eastAsia="en-US"/>
        </w:rPr>
        <w:t xml:space="preserve"> Министерства труда</w:t>
      </w:r>
    </w:p>
    <w:p w:rsidR="00CC6715" w:rsidRPr="008A42B1" w:rsidRDefault="008A42B1" w:rsidP="008A42B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 социальной защиты Российской Федерации от 13 февраля 2018 г. N 85н </w:t>
      </w:r>
      <w:r w:rsidR="00A934C1" w:rsidRPr="0050491F">
        <w:rPr>
          <w:sz w:val="22"/>
          <w:szCs w:val="22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D10B5" w:rsidRDefault="004D10B5" w:rsidP="00054F0F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условия и сроки (периоды) выполнения работ</w:t>
      </w:r>
    </w:p>
    <w:p w:rsidR="004D10B5" w:rsidRDefault="004D10B5" w:rsidP="004D10B5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  <w:sz w:val="22"/>
          <w:szCs w:val="22"/>
        </w:rPr>
      </w:pPr>
      <w:r w:rsidRPr="00844701">
        <w:rPr>
          <w:rFonts w:eastAsia="Times New Roman CYR"/>
          <w:color w:val="000000"/>
          <w:sz w:val="22"/>
          <w:szCs w:val="22"/>
        </w:rPr>
        <w:t xml:space="preserve">Прием заказов на выполнение работ, примерка, подгонка, осуществляется в пунктах выдачи, организованных в </w:t>
      </w:r>
      <w:r w:rsidR="007911F2">
        <w:rPr>
          <w:rFonts w:eastAsia="Times New Roman CYR"/>
          <w:color w:val="000000"/>
          <w:sz w:val="22"/>
          <w:szCs w:val="22"/>
        </w:rPr>
        <w:t xml:space="preserve">РФ, </w:t>
      </w:r>
      <w:r w:rsidRPr="00844701">
        <w:rPr>
          <w:rFonts w:eastAsia="Times New Roman CYR"/>
          <w:color w:val="000000"/>
          <w:sz w:val="22"/>
          <w:szCs w:val="22"/>
        </w:rPr>
        <w:t>г. Кирове и Кировской области</w:t>
      </w:r>
      <w:r>
        <w:rPr>
          <w:rFonts w:eastAsia="Times New Roman CYR"/>
          <w:color w:val="000000"/>
          <w:sz w:val="22"/>
          <w:szCs w:val="22"/>
        </w:rPr>
        <w:t>.</w:t>
      </w:r>
      <w:r w:rsidRPr="00844701">
        <w:rPr>
          <w:rFonts w:eastAsia="Times New Roman CYR"/>
          <w:color w:val="000000"/>
          <w:sz w:val="22"/>
          <w:szCs w:val="22"/>
        </w:rPr>
        <w:t xml:space="preserve"> </w:t>
      </w:r>
      <w:r>
        <w:rPr>
          <w:rFonts w:eastAsia="Times New Roman CYR"/>
          <w:color w:val="000000"/>
          <w:sz w:val="22"/>
          <w:szCs w:val="22"/>
        </w:rPr>
        <w:t>В</w:t>
      </w:r>
      <w:r w:rsidRPr="00844701">
        <w:rPr>
          <w:rFonts w:eastAsia="Times New Roman CYR"/>
          <w:color w:val="000000"/>
          <w:sz w:val="22"/>
          <w:szCs w:val="22"/>
        </w:rPr>
        <w:t>ыдача результатов выполненных работ</w:t>
      </w:r>
      <w:r>
        <w:rPr>
          <w:rFonts w:eastAsia="Times New Roman CYR"/>
          <w:color w:val="000000"/>
          <w:sz w:val="22"/>
          <w:szCs w:val="22"/>
        </w:rPr>
        <w:t xml:space="preserve"> </w:t>
      </w:r>
      <w:r w:rsidRPr="00844701">
        <w:rPr>
          <w:rFonts w:eastAsia="Times New Roman CYR"/>
          <w:color w:val="000000"/>
          <w:sz w:val="22"/>
          <w:szCs w:val="22"/>
        </w:rPr>
        <w:t>осуществляется в пунктах выдачи, организованных в</w:t>
      </w:r>
      <w:r w:rsidR="007911F2">
        <w:rPr>
          <w:rFonts w:eastAsia="Times New Roman CYR"/>
          <w:color w:val="000000"/>
          <w:sz w:val="22"/>
          <w:szCs w:val="22"/>
        </w:rPr>
        <w:t xml:space="preserve"> РФ, </w:t>
      </w:r>
      <w:r w:rsidRPr="00844701">
        <w:rPr>
          <w:rFonts w:eastAsia="Times New Roman CYR"/>
          <w:color w:val="000000"/>
          <w:sz w:val="22"/>
          <w:szCs w:val="22"/>
        </w:rPr>
        <w:t xml:space="preserve"> г. Кирове и Кировской области, либо с доставкой по месту жительства Получателя по согласованию Исполнителя с Получателем. Выполнить работы по настоящему Контракту и передать их результат непосредственно Получателю в срок не более 30 дней со дня обращения Получателя к Заказчику. Исполнитель приступает к выполнению работ по обеспечению Получателей Изделиями со дня обращения Получателя к Исполнителю при наличии паспорта и Направления, выданного Заказчиком.</w:t>
      </w:r>
    </w:p>
    <w:p w:rsidR="007E4B87" w:rsidRPr="00CC6715" w:rsidRDefault="007E4B87"/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3594"/>
        <w:gridCol w:w="1276"/>
        <w:gridCol w:w="992"/>
        <w:gridCol w:w="1134"/>
        <w:gridCol w:w="992"/>
      </w:tblGrid>
      <w:tr w:rsidR="004D10B5" w:rsidRPr="0050491F" w:rsidTr="00C03C62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0B5" w:rsidRPr="004D10B5" w:rsidRDefault="004D10B5" w:rsidP="004D10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4D10B5" w:rsidRPr="004D10B5" w:rsidRDefault="004D10B5" w:rsidP="004D10B5">
            <w:pPr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0B5" w:rsidRPr="004D10B5" w:rsidRDefault="004D10B5" w:rsidP="007911F2">
            <w:pPr>
              <w:pStyle w:val="1"/>
              <w:rPr>
                <w:b/>
                <w:sz w:val="20"/>
                <w:szCs w:val="20"/>
              </w:rPr>
            </w:pPr>
            <w:r w:rsidRPr="004D10B5">
              <w:rPr>
                <w:b/>
                <w:sz w:val="20"/>
                <w:szCs w:val="20"/>
              </w:rPr>
              <w:t xml:space="preserve">Функциональные, технические и качественные характеристики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0B5" w:rsidRPr="004D10B5" w:rsidRDefault="004D10B5" w:rsidP="004D10B5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>Начальная максимальная цена за, шт</w:t>
            </w:r>
            <w:proofErr w:type="gramStart"/>
            <w:r w:rsidRPr="004D10B5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4D10B5">
              <w:rPr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0B5" w:rsidRPr="004D10B5" w:rsidRDefault="004D10B5" w:rsidP="004D10B5">
            <w:pPr>
              <w:pStyle w:val="1"/>
              <w:numPr>
                <w:ilvl w:val="0"/>
                <w:numId w:val="3"/>
              </w:numPr>
              <w:suppressAutoHyphens/>
              <w:snapToGrid/>
              <w:rPr>
                <w:b/>
                <w:sz w:val="20"/>
                <w:szCs w:val="20"/>
              </w:rPr>
            </w:pPr>
            <w:r w:rsidRPr="004D10B5">
              <w:rPr>
                <w:b/>
                <w:sz w:val="20"/>
                <w:szCs w:val="20"/>
              </w:rPr>
              <w:t>Объем,</w:t>
            </w:r>
          </w:p>
          <w:p w:rsidR="004D10B5" w:rsidRPr="004D10B5" w:rsidRDefault="004D10B5" w:rsidP="004D10B5">
            <w:pPr>
              <w:jc w:val="center"/>
              <w:rPr>
                <w:b/>
                <w:sz w:val="20"/>
                <w:szCs w:val="20"/>
              </w:rPr>
            </w:pPr>
            <w:r w:rsidRPr="004D10B5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B5" w:rsidRPr="004D10B5" w:rsidRDefault="004D10B5" w:rsidP="007911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>Срок гаранти</w:t>
            </w:r>
            <w:r w:rsidR="007911F2">
              <w:rPr>
                <w:b/>
                <w:bCs/>
                <w:sz w:val="20"/>
                <w:szCs w:val="20"/>
              </w:rPr>
              <w:t>и</w:t>
            </w:r>
            <w:r w:rsidRPr="004D10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5" w:rsidRPr="004D10B5" w:rsidRDefault="004D10B5" w:rsidP="007911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 xml:space="preserve">Срок службы </w:t>
            </w:r>
          </w:p>
        </w:tc>
      </w:tr>
      <w:tr w:rsidR="007846D4" w:rsidRPr="0050491F" w:rsidTr="003843F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D4" w:rsidRPr="0050491F" w:rsidRDefault="00054F0F" w:rsidP="0050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846D4" w:rsidRPr="0050491F">
              <w:rPr>
                <w:sz w:val="20"/>
                <w:szCs w:val="20"/>
              </w:rPr>
              <w:t xml:space="preserve">орсет полужесткой фиксации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D4" w:rsidRPr="0050491F" w:rsidRDefault="008F36B2" w:rsidP="007911F2">
            <w:pPr>
              <w:rPr>
                <w:sz w:val="20"/>
                <w:szCs w:val="20"/>
              </w:rPr>
            </w:pPr>
            <w:r w:rsidRPr="0050491F">
              <w:rPr>
                <w:sz w:val="20"/>
                <w:szCs w:val="20"/>
              </w:rPr>
              <w:t>Корсет</w:t>
            </w:r>
            <w:r w:rsidR="007846D4" w:rsidRPr="0050491F">
              <w:rPr>
                <w:sz w:val="20"/>
                <w:szCs w:val="20"/>
              </w:rPr>
              <w:t xml:space="preserve"> </w:t>
            </w:r>
            <w:r w:rsidR="00702BEA">
              <w:rPr>
                <w:sz w:val="20"/>
                <w:szCs w:val="20"/>
              </w:rPr>
              <w:t>текстильный на поясничный</w:t>
            </w:r>
            <w:r w:rsidR="007846D4" w:rsidRPr="0050491F">
              <w:rPr>
                <w:sz w:val="20"/>
                <w:szCs w:val="20"/>
              </w:rPr>
              <w:t>.</w:t>
            </w:r>
            <w:r w:rsidR="00702BEA">
              <w:rPr>
                <w:sz w:val="20"/>
                <w:szCs w:val="20"/>
              </w:rPr>
              <w:t xml:space="preserve"> отдел позвоночника. Пластмассовые и (или) металлические планшетки обеспечивают удержание туловища в заданном положении, обеспечивая пассивную разгрузку позвоночника. </w:t>
            </w:r>
            <w:r w:rsidR="00702BEA" w:rsidRPr="0050491F">
              <w:rPr>
                <w:sz w:val="20"/>
                <w:szCs w:val="20"/>
              </w:rPr>
              <w:t xml:space="preserve">Планшетки вставлены в настроченные карманы из ленты капроновой. Крепление-застежка текстильная «контакт». Изготовление индивидуальное по меркам </w:t>
            </w:r>
            <w:r w:rsidR="007911F2">
              <w:rPr>
                <w:sz w:val="20"/>
                <w:szCs w:val="20"/>
              </w:rPr>
              <w:t>получателя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6D4" w:rsidRPr="00F73F9D" w:rsidRDefault="00F73F9D" w:rsidP="002200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4033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6D4" w:rsidRPr="0050491F" w:rsidRDefault="0050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D4" w:rsidRPr="0050491F" w:rsidRDefault="007846D4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491F">
              <w:rPr>
                <w:sz w:val="20"/>
                <w:szCs w:val="20"/>
                <w:lang w:eastAsia="en-US"/>
              </w:rPr>
              <w:t>Не менее 40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F2" w:rsidRDefault="007911F2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1F2" w:rsidRDefault="007911F2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1F2" w:rsidRDefault="007911F2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46D4" w:rsidRPr="0050491F" w:rsidRDefault="006F32AB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491F">
              <w:rPr>
                <w:sz w:val="20"/>
                <w:szCs w:val="20"/>
                <w:lang w:eastAsia="en-US"/>
              </w:rPr>
              <w:t>Не менее 6 месяцев</w:t>
            </w:r>
          </w:p>
        </w:tc>
      </w:tr>
    </w:tbl>
    <w:p w:rsidR="00453003" w:rsidRPr="00E605EC" w:rsidRDefault="00453003"/>
    <w:p w:rsidR="00453003" w:rsidRPr="00AC064A" w:rsidRDefault="00113651" w:rsidP="00453003">
      <w:pPr>
        <w:rPr>
          <w:sz w:val="22"/>
          <w:szCs w:val="22"/>
        </w:rPr>
      </w:pPr>
      <w:r w:rsidRPr="00AC064A">
        <w:rPr>
          <w:sz w:val="22"/>
          <w:szCs w:val="22"/>
        </w:rPr>
        <w:t xml:space="preserve">Итого: </w:t>
      </w:r>
      <w:r w:rsidR="00453003" w:rsidRPr="00AC064A">
        <w:rPr>
          <w:sz w:val="22"/>
          <w:szCs w:val="22"/>
        </w:rPr>
        <w:t xml:space="preserve">Объем работ: </w:t>
      </w:r>
      <w:r w:rsidR="0050491F">
        <w:rPr>
          <w:sz w:val="22"/>
          <w:szCs w:val="22"/>
        </w:rPr>
        <w:t>350</w:t>
      </w:r>
      <w:r w:rsidR="00A6040A">
        <w:rPr>
          <w:sz w:val="22"/>
          <w:szCs w:val="22"/>
        </w:rPr>
        <w:t xml:space="preserve"> шт</w:t>
      </w:r>
      <w:r w:rsidR="00453003" w:rsidRPr="00AC064A">
        <w:rPr>
          <w:sz w:val="22"/>
          <w:szCs w:val="22"/>
        </w:rPr>
        <w:t xml:space="preserve">. </w:t>
      </w:r>
    </w:p>
    <w:p w:rsidR="006F32AB" w:rsidRPr="00AC064A" w:rsidRDefault="006F32AB" w:rsidP="00453003">
      <w:pPr>
        <w:rPr>
          <w:sz w:val="22"/>
          <w:szCs w:val="22"/>
        </w:rPr>
      </w:pPr>
      <w:r w:rsidRPr="00AC064A">
        <w:rPr>
          <w:sz w:val="22"/>
          <w:szCs w:val="22"/>
        </w:rPr>
        <w:t xml:space="preserve">Начальная (максимальная) цена контракта </w:t>
      </w:r>
      <w:r w:rsidR="000436E3" w:rsidRPr="00AC064A">
        <w:rPr>
          <w:sz w:val="22"/>
          <w:szCs w:val="22"/>
        </w:rPr>
        <w:t xml:space="preserve">– </w:t>
      </w:r>
      <w:r w:rsidR="00C00B2A">
        <w:rPr>
          <w:sz w:val="22"/>
          <w:szCs w:val="22"/>
        </w:rPr>
        <w:t>1</w:t>
      </w:r>
      <w:r w:rsidR="00F73F9D">
        <w:rPr>
          <w:sz w:val="22"/>
          <w:szCs w:val="22"/>
        </w:rPr>
        <w:t> </w:t>
      </w:r>
      <w:r w:rsidR="00F73F9D" w:rsidRPr="00F73F9D">
        <w:rPr>
          <w:sz w:val="22"/>
          <w:szCs w:val="22"/>
        </w:rPr>
        <w:t xml:space="preserve">411 560 </w:t>
      </w:r>
      <w:r w:rsidRPr="00AC064A">
        <w:rPr>
          <w:sz w:val="22"/>
          <w:szCs w:val="22"/>
        </w:rPr>
        <w:t xml:space="preserve">руб. </w:t>
      </w:r>
      <w:r w:rsidR="00F73F9D" w:rsidRPr="00F73F9D">
        <w:rPr>
          <w:sz w:val="22"/>
          <w:szCs w:val="22"/>
        </w:rPr>
        <w:t>50</w:t>
      </w:r>
      <w:r w:rsidR="000436E3" w:rsidRPr="00AC064A">
        <w:rPr>
          <w:sz w:val="22"/>
          <w:szCs w:val="22"/>
        </w:rPr>
        <w:t xml:space="preserve"> коп</w:t>
      </w:r>
      <w:r w:rsidRPr="00AC064A">
        <w:rPr>
          <w:sz w:val="22"/>
          <w:szCs w:val="22"/>
        </w:rPr>
        <w:t xml:space="preserve">.  </w:t>
      </w:r>
    </w:p>
    <w:p w:rsidR="0050491F" w:rsidRDefault="0050491F" w:rsidP="00453003">
      <w:pPr>
        <w:rPr>
          <w:sz w:val="22"/>
          <w:szCs w:val="22"/>
        </w:rPr>
      </w:pPr>
    </w:p>
    <w:p w:rsidR="00AC064A" w:rsidRPr="004D10B5" w:rsidRDefault="00315FD2" w:rsidP="00315FD2">
      <w:pPr>
        <w:jc w:val="both"/>
        <w:rPr>
          <w:sz w:val="22"/>
          <w:szCs w:val="22"/>
        </w:rPr>
      </w:pPr>
      <w:bookmarkStart w:id="0" w:name="_GoBack"/>
      <w:bookmarkEnd w:id="0"/>
      <w:r w:rsidRPr="00AC064A">
        <w:rPr>
          <w:b/>
          <w:sz w:val="22"/>
          <w:szCs w:val="22"/>
        </w:rPr>
        <w:t>Срок выполнения работ</w:t>
      </w:r>
      <w:r w:rsidRPr="00AC064A">
        <w:rPr>
          <w:sz w:val="22"/>
          <w:szCs w:val="22"/>
        </w:rPr>
        <w:t xml:space="preserve"> </w:t>
      </w:r>
      <w:r w:rsidR="007911F2">
        <w:rPr>
          <w:sz w:val="22"/>
          <w:szCs w:val="22"/>
        </w:rPr>
        <w:t xml:space="preserve">с момента  заключения Контракта Сторонами </w:t>
      </w:r>
      <w:r w:rsidRPr="00AC064A">
        <w:rPr>
          <w:sz w:val="22"/>
          <w:szCs w:val="22"/>
        </w:rPr>
        <w:t xml:space="preserve">по </w:t>
      </w:r>
      <w:r w:rsidR="002200C7">
        <w:rPr>
          <w:sz w:val="22"/>
          <w:szCs w:val="22"/>
        </w:rPr>
        <w:t>2</w:t>
      </w:r>
      <w:r w:rsidR="007911F2">
        <w:rPr>
          <w:sz w:val="22"/>
          <w:szCs w:val="22"/>
        </w:rPr>
        <w:t>4</w:t>
      </w:r>
      <w:r w:rsidR="002200C7">
        <w:rPr>
          <w:sz w:val="22"/>
          <w:szCs w:val="22"/>
        </w:rPr>
        <w:t>.12</w:t>
      </w:r>
      <w:r w:rsidR="009A1F41">
        <w:rPr>
          <w:sz w:val="22"/>
          <w:szCs w:val="22"/>
        </w:rPr>
        <w:t>.201</w:t>
      </w:r>
      <w:r w:rsidR="00F73F9D" w:rsidRPr="00F73F9D">
        <w:rPr>
          <w:sz w:val="22"/>
          <w:szCs w:val="22"/>
        </w:rPr>
        <w:t>9</w:t>
      </w:r>
      <w:r w:rsidR="00C33009" w:rsidRPr="00AC064A">
        <w:rPr>
          <w:sz w:val="22"/>
          <w:szCs w:val="22"/>
        </w:rPr>
        <w:t xml:space="preserve"> г.</w:t>
      </w:r>
    </w:p>
    <w:sectPr w:rsidR="00AC064A" w:rsidRPr="004D10B5" w:rsidSect="0050491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>
    <w:nsid w:val="41065059"/>
    <w:multiLevelType w:val="hybridMultilevel"/>
    <w:tmpl w:val="7B7251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7"/>
    <w:rsid w:val="00001480"/>
    <w:rsid w:val="000436E3"/>
    <w:rsid w:val="00054F0F"/>
    <w:rsid w:val="00087A0F"/>
    <w:rsid w:val="000A708A"/>
    <w:rsid w:val="000A7284"/>
    <w:rsid w:val="000B3A15"/>
    <w:rsid w:val="000D3081"/>
    <w:rsid w:val="000F3F16"/>
    <w:rsid w:val="000F7B2A"/>
    <w:rsid w:val="00113651"/>
    <w:rsid w:val="00117701"/>
    <w:rsid w:val="001331C5"/>
    <w:rsid w:val="0013661D"/>
    <w:rsid w:val="001D44BD"/>
    <w:rsid w:val="002200C7"/>
    <w:rsid w:val="00262FAE"/>
    <w:rsid w:val="002E5427"/>
    <w:rsid w:val="002E6B15"/>
    <w:rsid w:val="002F4FEC"/>
    <w:rsid w:val="00315FD2"/>
    <w:rsid w:val="00332AE3"/>
    <w:rsid w:val="003843FD"/>
    <w:rsid w:val="00386226"/>
    <w:rsid w:val="003C110E"/>
    <w:rsid w:val="003D5ADA"/>
    <w:rsid w:val="00413195"/>
    <w:rsid w:val="0045047B"/>
    <w:rsid w:val="00453003"/>
    <w:rsid w:val="004629F0"/>
    <w:rsid w:val="00462D1D"/>
    <w:rsid w:val="00476F70"/>
    <w:rsid w:val="0049031F"/>
    <w:rsid w:val="004B3DD2"/>
    <w:rsid w:val="004C29F8"/>
    <w:rsid w:val="004D10B5"/>
    <w:rsid w:val="004E178F"/>
    <w:rsid w:val="0050491F"/>
    <w:rsid w:val="00520D0C"/>
    <w:rsid w:val="005D42AD"/>
    <w:rsid w:val="00606DB9"/>
    <w:rsid w:val="00622571"/>
    <w:rsid w:val="00664C89"/>
    <w:rsid w:val="00664F74"/>
    <w:rsid w:val="00695503"/>
    <w:rsid w:val="006F31B6"/>
    <w:rsid w:val="006F32AB"/>
    <w:rsid w:val="00702BEA"/>
    <w:rsid w:val="00707896"/>
    <w:rsid w:val="0072042E"/>
    <w:rsid w:val="0073401C"/>
    <w:rsid w:val="0075359F"/>
    <w:rsid w:val="00757919"/>
    <w:rsid w:val="007846D4"/>
    <w:rsid w:val="007911F2"/>
    <w:rsid w:val="007D1896"/>
    <w:rsid w:val="007E4B87"/>
    <w:rsid w:val="00807582"/>
    <w:rsid w:val="00842C8B"/>
    <w:rsid w:val="00857C65"/>
    <w:rsid w:val="008A1076"/>
    <w:rsid w:val="008A42B1"/>
    <w:rsid w:val="008F36B2"/>
    <w:rsid w:val="008F5E86"/>
    <w:rsid w:val="009344BB"/>
    <w:rsid w:val="00941BD5"/>
    <w:rsid w:val="009555A5"/>
    <w:rsid w:val="009A1F41"/>
    <w:rsid w:val="00A42833"/>
    <w:rsid w:val="00A42E2C"/>
    <w:rsid w:val="00A507AD"/>
    <w:rsid w:val="00A53590"/>
    <w:rsid w:val="00A600BF"/>
    <w:rsid w:val="00A6040A"/>
    <w:rsid w:val="00A65112"/>
    <w:rsid w:val="00A934C1"/>
    <w:rsid w:val="00AA1C7E"/>
    <w:rsid w:val="00AC064A"/>
    <w:rsid w:val="00B4759A"/>
    <w:rsid w:val="00BE3CE9"/>
    <w:rsid w:val="00C00B2A"/>
    <w:rsid w:val="00C03C62"/>
    <w:rsid w:val="00C070C7"/>
    <w:rsid w:val="00C33009"/>
    <w:rsid w:val="00C465C2"/>
    <w:rsid w:val="00CC6715"/>
    <w:rsid w:val="00CD2BB1"/>
    <w:rsid w:val="00CD77F8"/>
    <w:rsid w:val="00CE6383"/>
    <w:rsid w:val="00CF4BDC"/>
    <w:rsid w:val="00D1213A"/>
    <w:rsid w:val="00D21876"/>
    <w:rsid w:val="00D522D7"/>
    <w:rsid w:val="00D9428E"/>
    <w:rsid w:val="00DE5DCC"/>
    <w:rsid w:val="00E605EC"/>
    <w:rsid w:val="00E80485"/>
    <w:rsid w:val="00E81DB8"/>
    <w:rsid w:val="00E957E1"/>
    <w:rsid w:val="00EB0841"/>
    <w:rsid w:val="00ED1786"/>
    <w:rsid w:val="00ED3231"/>
    <w:rsid w:val="00EF0C06"/>
    <w:rsid w:val="00F0054C"/>
    <w:rsid w:val="00F37E86"/>
    <w:rsid w:val="00F73F9D"/>
    <w:rsid w:val="00FB0458"/>
    <w:rsid w:val="00FC4BFB"/>
    <w:rsid w:val="00FD2B26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CC6715"/>
    <w:pPr>
      <w:keepNext/>
      <w:snapToGrid w:val="0"/>
      <w:jc w:val="center"/>
      <w:outlineLvl w:val="0"/>
    </w:pPr>
    <w:rPr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A53590"/>
    <w:pPr>
      <w:widowControl w:val="0"/>
      <w:tabs>
        <w:tab w:val="num" w:pos="360"/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a3">
    <w:name w:val="Normal (Web)"/>
    <w:basedOn w:val="a"/>
    <w:semiHidden/>
    <w:rsid w:val="00A5359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4">
    <w:name w:val="Заголовок таблицы"/>
    <w:basedOn w:val="a"/>
    <w:rsid w:val="00A53590"/>
    <w:pPr>
      <w:widowControl w:val="0"/>
      <w:suppressLineNumbers/>
      <w:suppressAutoHyphens/>
      <w:jc w:val="center"/>
    </w:pPr>
    <w:rPr>
      <w:rFonts w:eastAsia="Lucida Sans Unicode" w:cs="Tahoma"/>
      <w:b/>
      <w:bCs/>
      <w:kern w:val="1"/>
      <w:lang w:eastAsia="ar-SA"/>
    </w:rPr>
  </w:style>
  <w:style w:type="paragraph" w:customStyle="1" w:styleId="text">
    <w:name w:val="text"/>
    <w:basedOn w:val="a"/>
    <w:rsid w:val="00A53590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53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15F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1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CC6715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1">
    <w:name w:val="Body Text 2"/>
    <w:basedOn w:val="a"/>
    <w:link w:val="22"/>
    <w:unhideWhenUsed/>
    <w:rsid w:val="00CC6715"/>
    <w:pPr>
      <w:suppressAutoHyphens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CC6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64F7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664F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4F7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4F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CC6715"/>
    <w:pPr>
      <w:keepNext/>
      <w:snapToGrid w:val="0"/>
      <w:jc w:val="center"/>
      <w:outlineLvl w:val="0"/>
    </w:pPr>
    <w:rPr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A53590"/>
    <w:pPr>
      <w:widowControl w:val="0"/>
      <w:tabs>
        <w:tab w:val="num" w:pos="360"/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a3">
    <w:name w:val="Normal (Web)"/>
    <w:basedOn w:val="a"/>
    <w:semiHidden/>
    <w:rsid w:val="00A5359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4">
    <w:name w:val="Заголовок таблицы"/>
    <w:basedOn w:val="a"/>
    <w:rsid w:val="00A53590"/>
    <w:pPr>
      <w:widowControl w:val="0"/>
      <w:suppressLineNumbers/>
      <w:suppressAutoHyphens/>
      <w:jc w:val="center"/>
    </w:pPr>
    <w:rPr>
      <w:rFonts w:eastAsia="Lucida Sans Unicode" w:cs="Tahoma"/>
      <w:b/>
      <w:bCs/>
      <w:kern w:val="1"/>
      <w:lang w:eastAsia="ar-SA"/>
    </w:rPr>
  </w:style>
  <w:style w:type="paragraph" w:customStyle="1" w:styleId="text">
    <w:name w:val="text"/>
    <w:basedOn w:val="a"/>
    <w:rsid w:val="00A53590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53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15F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1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CC6715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1">
    <w:name w:val="Body Text 2"/>
    <w:basedOn w:val="a"/>
    <w:link w:val="22"/>
    <w:unhideWhenUsed/>
    <w:rsid w:val="00CC6715"/>
    <w:pPr>
      <w:suppressAutoHyphens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CC6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64F7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664F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4F7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4F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96C9A4241676EA22098A0E51247D693F752E0DA433C15BDB0FF82C1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496C9A4241676EA22098A0E51247D69AF450E9D21E361DE4BCFDC8s5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F7B3C3DFDA997FAC6960ED5CD438BD7958328D3BD4A87EF3464CBXEw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A22FDB6952ECCBDCB52E61008458DF5B03B6702CF8574AAD52036113T0t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496C9A4241676EA22098A0E51247D693F752E0DD433C15BDB0FF82C1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F888-CE0A-40F2-AD5D-B2A42024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s97</dc:creator>
  <cp:lastModifiedBy>Овчинникова Татьяна Валерьевна</cp:lastModifiedBy>
  <cp:revision>3</cp:revision>
  <cp:lastPrinted>2018-12-03T13:04:00Z</cp:lastPrinted>
  <dcterms:created xsi:type="dcterms:W3CDTF">2018-12-04T13:46:00Z</dcterms:created>
  <dcterms:modified xsi:type="dcterms:W3CDTF">2018-12-04T13:47:00Z</dcterms:modified>
</cp:coreProperties>
</file>