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664" w:rsidRDefault="00513664" w:rsidP="00513664">
      <w:pPr>
        <w:pStyle w:val="5"/>
        <w:rPr>
          <w:sz w:val="16"/>
        </w:rPr>
      </w:pPr>
      <w:r>
        <w:rPr>
          <w:sz w:val="16"/>
        </w:rPr>
        <w:t>Техническое задание</w:t>
      </w:r>
      <w:bookmarkStart w:id="0" w:name="_GoBack"/>
      <w:bookmarkEnd w:id="0"/>
    </w:p>
    <w:p w:rsidR="00513664" w:rsidRDefault="00513664" w:rsidP="00513664">
      <w:pPr>
        <w:rPr>
          <w:sz w:val="16"/>
          <w:szCs w:val="16"/>
        </w:rPr>
      </w:pPr>
    </w:p>
    <w:tbl>
      <w:tblPr>
        <w:tblW w:w="10598" w:type="dxa"/>
        <w:tblInd w:w="-1040" w:type="dxa"/>
        <w:tblLayout w:type="fixed"/>
        <w:tblLook w:val="0000" w:firstRow="0" w:lastRow="0" w:firstColumn="0" w:lastColumn="0" w:noHBand="0" w:noVBand="0"/>
      </w:tblPr>
      <w:tblGrid>
        <w:gridCol w:w="950"/>
        <w:gridCol w:w="1440"/>
        <w:gridCol w:w="7285"/>
        <w:gridCol w:w="923"/>
      </w:tblGrid>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snapToGrid w:val="0"/>
              <w:rPr>
                <w:sz w:val="16"/>
              </w:rPr>
            </w:pPr>
            <w:r w:rsidRPr="00513664">
              <w:rPr>
                <w:sz w:val="16"/>
              </w:rPr>
              <w:t>Номер вида ТСР</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snapToGrid w:val="0"/>
              <w:rPr>
                <w:sz w:val="16"/>
              </w:rPr>
            </w:pPr>
            <w:r w:rsidRPr="00513664">
              <w:rPr>
                <w:sz w:val="16"/>
              </w:rPr>
              <w:t>Наименование изделия</w:t>
            </w:r>
          </w:p>
        </w:tc>
        <w:tc>
          <w:tcPr>
            <w:tcW w:w="7285" w:type="dxa"/>
            <w:tcBorders>
              <w:top w:val="single" w:sz="4" w:space="0" w:color="000000"/>
              <w:left w:val="single" w:sz="4" w:space="0" w:color="000000"/>
              <w:bottom w:val="single" w:sz="4" w:space="0" w:color="000000"/>
            </w:tcBorders>
          </w:tcPr>
          <w:p w:rsidR="00513664" w:rsidRPr="00513664" w:rsidRDefault="00513664" w:rsidP="00B86DFF">
            <w:pPr>
              <w:snapToGrid w:val="0"/>
              <w:rPr>
                <w:sz w:val="16"/>
              </w:rPr>
            </w:pPr>
            <w:r w:rsidRPr="00513664">
              <w:rPr>
                <w:sz w:val="16"/>
              </w:rPr>
              <w:t>Описание функциональных и технических характеристик</w:t>
            </w:r>
          </w:p>
        </w:tc>
        <w:tc>
          <w:tcPr>
            <w:tcW w:w="923"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tabs>
                <w:tab w:val="left" w:pos="708"/>
              </w:tabs>
              <w:snapToGrid w:val="0"/>
              <w:jc w:val="center"/>
              <w:rPr>
                <w:sz w:val="16"/>
              </w:rPr>
            </w:pPr>
            <w:r w:rsidRPr="00513664">
              <w:rPr>
                <w:sz w:val="16"/>
              </w:rPr>
              <w:t>Количество</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jc w:val="center"/>
              <w:rPr>
                <w:sz w:val="16"/>
              </w:rPr>
            </w:pPr>
            <w:r w:rsidRPr="00513664">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keepNext/>
              <w:jc w:val="both"/>
              <w:rPr>
                <w:sz w:val="16"/>
                <w:szCs w:val="28"/>
              </w:rPr>
            </w:pPr>
            <w:r w:rsidRPr="00513664">
              <w:rPr>
                <w:sz w:val="16"/>
              </w:rPr>
              <w:t xml:space="preserve">Однокомпонентные дренируемые калоприемники </w:t>
            </w:r>
          </w:p>
          <w:p w:rsidR="00513664" w:rsidRPr="00513664" w:rsidRDefault="00513664" w:rsidP="00B86DFF">
            <w:pPr>
              <w:keepNext/>
              <w:rPr>
                <w:sz w:val="16"/>
              </w:rPr>
            </w:pPr>
          </w:p>
        </w:tc>
        <w:tc>
          <w:tcPr>
            <w:tcW w:w="7285" w:type="dxa"/>
            <w:tcBorders>
              <w:top w:val="single" w:sz="4" w:space="0" w:color="000000"/>
              <w:left w:val="single" w:sz="4" w:space="0" w:color="000000"/>
              <w:bottom w:val="single" w:sz="4" w:space="0" w:color="000000"/>
            </w:tcBorders>
          </w:tcPr>
          <w:p w:rsidR="00513664" w:rsidRPr="00513664" w:rsidRDefault="00513664" w:rsidP="00B86DFF">
            <w:pPr>
              <w:tabs>
                <w:tab w:val="left" w:pos="708"/>
              </w:tabs>
              <w:rPr>
                <w:sz w:val="16"/>
              </w:rPr>
            </w:pPr>
            <w:r w:rsidRPr="00513664">
              <w:rPr>
                <w:sz w:val="16"/>
              </w:rPr>
              <w:t xml:space="preserve">Дренируемый </w:t>
            </w:r>
            <w:proofErr w:type="spellStart"/>
            <w:r w:rsidRPr="00513664">
              <w:rPr>
                <w:sz w:val="16"/>
              </w:rPr>
              <w:t>стомный</w:t>
            </w:r>
            <w:proofErr w:type="spellEnd"/>
            <w:r w:rsidRPr="00513664">
              <w:rPr>
                <w:sz w:val="16"/>
              </w:rPr>
              <w:t xml:space="preserve"> мешок неразъемный из непрозрачного или прозрачного многослойного, не пропускающего запах полиэтилена, с мягкой нетканой подложкой, с клеящимся или пластиковым зажимом; </w:t>
            </w:r>
            <w:r w:rsidRPr="00513664">
              <w:rPr>
                <w:bCs/>
                <w:sz w:val="16"/>
              </w:rPr>
              <w:t xml:space="preserve">со встроенной </w:t>
            </w:r>
            <w:proofErr w:type="spellStart"/>
            <w:r w:rsidRPr="00513664">
              <w:rPr>
                <w:bCs/>
                <w:sz w:val="16"/>
              </w:rPr>
              <w:t>гипоаллергенной</w:t>
            </w:r>
            <w:proofErr w:type="spellEnd"/>
            <w:r w:rsidRPr="00513664">
              <w:rPr>
                <w:bCs/>
                <w:sz w:val="16"/>
              </w:rPr>
              <w:t xml:space="preserve"> </w:t>
            </w:r>
            <w:proofErr w:type="spellStart"/>
            <w:r w:rsidRPr="00513664">
              <w:rPr>
                <w:bCs/>
                <w:sz w:val="16"/>
              </w:rPr>
              <w:t>гидроколлоиднной</w:t>
            </w:r>
            <w:proofErr w:type="spellEnd"/>
            <w:r w:rsidRPr="00513664">
              <w:rPr>
                <w:bCs/>
                <w:sz w:val="16"/>
              </w:rPr>
              <w:t xml:space="preserve"> адгезивной пластиной круглой или четырехугольной формы, с защитным покрытием и шаблоном для вырезания отверстий под </w:t>
            </w:r>
            <w:proofErr w:type="spellStart"/>
            <w:r w:rsidRPr="00513664">
              <w:rPr>
                <w:bCs/>
                <w:sz w:val="16"/>
              </w:rPr>
              <w:t>стому</w:t>
            </w:r>
            <w:proofErr w:type="spellEnd"/>
            <w:r w:rsidRPr="00513664">
              <w:rPr>
                <w:bCs/>
                <w:sz w:val="16"/>
              </w:rPr>
              <w:t xml:space="preserve">.  Размеры: стартовое отверстие не более 19 мм, максимальное вырезаемое  отверстие не менее 70 мм.    </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162 300</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jc w:val="center"/>
              <w:rPr>
                <w:sz w:val="16"/>
              </w:rPr>
            </w:pPr>
            <w:r w:rsidRPr="00513664">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keepNext/>
              <w:rPr>
                <w:sz w:val="16"/>
              </w:rPr>
            </w:pPr>
            <w:r w:rsidRPr="00513664">
              <w:rPr>
                <w:sz w:val="16"/>
              </w:rPr>
              <w:t>Однокомпонентные дренируемые калоприемники</w:t>
            </w:r>
          </w:p>
        </w:tc>
        <w:tc>
          <w:tcPr>
            <w:tcW w:w="7285" w:type="dxa"/>
            <w:tcBorders>
              <w:top w:val="single" w:sz="4" w:space="0" w:color="000000"/>
              <w:left w:val="single" w:sz="4" w:space="0" w:color="000000"/>
              <w:bottom w:val="single" w:sz="4" w:space="0" w:color="000000"/>
            </w:tcBorders>
          </w:tcPr>
          <w:p w:rsidR="00513664" w:rsidRPr="00513664" w:rsidRDefault="00513664" w:rsidP="00B86DFF">
            <w:pPr>
              <w:tabs>
                <w:tab w:val="left" w:pos="708"/>
              </w:tabs>
              <w:rPr>
                <w:sz w:val="16"/>
              </w:rPr>
            </w:pPr>
            <w:r w:rsidRPr="00513664">
              <w:rPr>
                <w:sz w:val="16"/>
              </w:rPr>
              <w:t xml:space="preserve">Дренируемый </w:t>
            </w:r>
            <w:proofErr w:type="spellStart"/>
            <w:r w:rsidRPr="00513664">
              <w:rPr>
                <w:sz w:val="16"/>
              </w:rPr>
              <w:t>стомный</w:t>
            </w:r>
            <w:proofErr w:type="spellEnd"/>
            <w:r w:rsidRPr="00513664">
              <w:rPr>
                <w:sz w:val="16"/>
              </w:rPr>
              <w:t xml:space="preserve"> мешок из непрозрачного или прозрачного  многослойного, не пропускающего запах полиэтилена, с мягкой нетканой подложкой, с фильтром или без фильтра, с зажимом, со встроенной адгезивной пластиной на  </w:t>
            </w:r>
            <w:proofErr w:type="spellStart"/>
            <w:r w:rsidRPr="00513664">
              <w:rPr>
                <w:sz w:val="16"/>
              </w:rPr>
              <w:t>гипоаллергенной</w:t>
            </w:r>
            <w:proofErr w:type="spellEnd"/>
            <w:r w:rsidRPr="00513664">
              <w:rPr>
                <w:sz w:val="16"/>
              </w:rPr>
              <w:t xml:space="preserve"> </w:t>
            </w:r>
            <w:proofErr w:type="gramStart"/>
            <w:r w:rsidRPr="00513664">
              <w:rPr>
                <w:sz w:val="16"/>
              </w:rPr>
              <w:t>пектин-желатиновой</w:t>
            </w:r>
            <w:proofErr w:type="gramEnd"/>
            <w:r w:rsidRPr="00513664">
              <w:rPr>
                <w:sz w:val="16"/>
              </w:rPr>
              <w:t xml:space="preserve"> гидроколлоидной основе с защитным покрытием не менее 0,2 мм, с вырезаемым отверстием под </w:t>
            </w:r>
            <w:proofErr w:type="spellStart"/>
            <w:r w:rsidRPr="00513664">
              <w:rPr>
                <w:sz w:val="16"/>
              </w:rPr>
              <w:t>стому</w:t>
            </w:r>
            <w:proofErr w:type="spellEnd"/>
            <w:r w:rsidRPr="00513664">
              <w:rPr>
                <w:sz w:val="16"/>
              </w:rPr>
              <w:t xml:space="preserve"> с диапазоном, включающим  диапазон 10-35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420</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jc w:val="center"/>
              <w:rPr>
                <w:sz w:val="16"/>
                <w:szCs w:val="28"/>
              </w:rPr>
            </w:pPr>
            <w:r w:rsidRPr="00513664">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keepNext/>
              <w:jc w:val="both"/>
              <w:rPr>
                <w:sz w:val="16"/>
                <w:szCs w:val="28"/>
              </w:rPr>
            </w:pPr>
            <w:r w:rsidRPr="00513664">
              <w:rPr>
                <w:sz w:val="16"/>
              </w:rPr>
              <w:t>Однокомпонентные дренируемые калоприемники</w:t>
            </w:r>
          </w:p>
        </w:tc>
        <w:tc>
          <w:tcPr>
            <w:tcW w:w="7285" w:type="dxa"/>
            <w:tcBorders>
              <w:top w:val="single" w:sz="4" w:space="0" w:color="000000"/>
              <w:left w:val="single" w:sz="4" w:space="0" w:color="000000"/>
              <w:bottom w:val="single" w:sz="4" w:space="0" w:color="000000"/>
            </w:tcBorders>
          </w:tcPr>
          <w:p w:rsidR="00513664" w:rsidRPr="00513664" w:rsidRDefault="00513664" w:rsidP="00B86DFF">
            <w:pPr>
              <w:rPr>
                <w:sz w:val="16"/>
              </w:rPr>
            </w:pPr>
            <w:r w:rsidRPr="00513664">
              <w:rPr>
                <w:sz w:val="16"/>
                <w:szCs w:val="20"/>
              </w:rPr>
              <w:t xml:space="preserve">Дренируемый </w:t>
            </w:r>
            <w:proofErr w:type="spellStart"/>
            <w:r w:rsidRPr="00513664">
              <w:rPr>
                <w:sz w:val="16"/>
                <w:szCs w:val="20"/>
              </w:rPr>
              <w:t>стомный</w:t>
            </w:r>
            <w:proofErr w:type="spellEnd"/>
            <w:r w:rsidRPr="00513664">
              <w:rPr>
                <w:sz w:val="16"/>
                <w:szCs w:val="20"/>
              </w:rPr>
              <w:t xml:space="preserve"> мешок неразъемный из непрозрачного или прозрачного многослойного, не пропускающего запах полиэтилена, </w:t>
            </w:r>
            <w:r w:rsidRPr="00513664">
              <w:rPr>
                <w:sz w:val="16"/>
                <w:szCs w:val="22"/>
              </w:rPr>
              <w:t xml:space="preserve">с  </w:t>
            </w:r>
            <w:proofErr w:type="spellStart"/>
            <w:r w:rsidRPr="00513664">
              <w:rPr>
                <w:sz w:val="16"/>
                <w:szCs w:val="22"/>
              </w:rPr>
              <w:t>двустороним</w:t>
            </w:r>
            <w:proofErr w:type="spellEnd"/>
            <w:r w:rsidRPr="00513664">
              <w:rPr>
                <w:sz w:val="16"/>
                <w:szCs w:val="22"/>
              </w:rPr>
              <w:t xml:space="preserve"> мягким нетканым покрытием, со встроенной застежкой на дренажном конце мешка, с фильтром;</w:t>
            </w:r>
          </w:p>
          <w:p w:rsidR="00513664" w:rsidRPr="00513664" w:rsidRDefault="00513664" w:rsidP="00B86DFF">
            <w:pPr>
              <w:pStyle w:val="a3"/>
              <w:tabs>
                <w:tab w:val="left" w:pos="708"/>
              </w:tabs>
              <w:rPr>
                <w:rFonts w:ascii="Times New Roman" w:hAnsi="Times New Roman" w:cs="Times New Roman"/>
                <w:szCs w:val="20"/>
              </w:rPr>
            </w:pPr>
            <w:proofErr w:type="gramStart"/>
            <w:r w:rsidRPr="00513664">
              <w:rPr>
                <w:rFonts w:ascii="Times New Roman" w:hAnsi="Times New Roman" w:cs="Times New Roman"/>
                <w:szCs w:val="20"/>
              </w:rPr>
              <w:t xml:space="preserve">со встроенной </w:t>
            </w:r>
            <w:proofErr w:type="spellStart"/>
            <w:r w:rsidRPr="00513664">
              <w:rPr>
                <w:rFonts w:ascii="Times New Roman" w:hAnsi="Times New Roman" w:cs="Times New Roman"/>
                <w:szCs w:val="20"/>
              </w:rPr>
              <w:t>гипоаллергенной</w:t>
            </w:r>
            <w:proofErr w:type="spellEnd"/>
            <w:r w:rsidRPr="00513664">
              <w:rPr>
                <w:rFonts w:ascii="Times New Roman" w:hAnsi="Times New Roman" w:cs="Times New Roman"/>
                <w:szCs w:val="20"/>
              </w:rPr>
              <w:t xml:space="preserve"> гидроколлоидной адгезивной пластиной с защитной покрытием с шаблоном для вырезания отверстий под </w:t>
            </w:r>
            <w:proofErr w:type="spellStart"/>
            <w:r w:rsidRPr="00513664">
              <w:rPr>
                <w:rFonts w:ascii="Times New Roman" w:hAnsi="Times New Roman" w:cs="Times New Roman"/>
                <w:szCs w:val="20"/>
              </w:rPr>
              <w:t>стому</w:t>
            </w:r>
            <w:proofErr w:type="spellEnd"/>
            <w:r w:rsidRPr="00513664">
              <w:rPr>
                <w:rFonts w:ascii="Times New Roman" w:hAnsi="Times New Roman" w:cs="Times New Roman"/>
                <w:szCs w:val="20"/>
              </w:rPr>
              <w:t>.</w:t>
            </w:r>
            <w:proofErr w:type="gramEnd"/>
            <w:r w:rsidRPr="00513664">
              <w:rPr>
                <w:rFonts w:ascii="Times New Roman" w:hAnsi="Times New Roman" w:cs="Times New Roman"/>
                <w:szCs w:val="20"/>
              </w:rPr>
              <w:t xml:space="preserve">  Размеры: </w:t>
            </w:r>
            <w:r w:rsidRPr="00513664">
              <w:rPr>
                <w:rFonts w:ascii="Times New Roman" w:hAnsi="Times New Roman" w:cs="Times New Roman"/>
                <w:szCs w:val="24"/>
              </w:rPr>
              <w:t>максимальное вырезаемое отверстие не менее 75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13 160</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tabs>
                <w:tab w:val="left" w:pos="-108"/>
              </w:tabs>
              <w:jc w:val="center"/>
              <w:rPr>
                <w:sz w:val="16"/>
                <w:szCs w:val="28"/>
              </w:rPr>
            </w:pPr>
            <w:r w:rsidRPr="00513664">
              <w:rPr>
                <w:sz w:val="16"/>
              </w:rPr>
              <w:t>21-01-01</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keepNext/>
              <w:tabs>
                <w:tab w:val="left" w:pos="-108"/>
              </w:tabs>
              <w:jc w:val="both"/>
              <w:rPr>
                <w:sz w:val="16"/>
                <w:szCs w:val="28"/>
              </w:rPr>
            </w:pPr>
            <w:r w:rsidRPr="00513664">
              <w:rPr>
                <w:sz w:val="16"/>
              </w:rPr>
              <w:t xml:space="preserve">Однокомпонентные дренируемые калоприемники </w:t>
            </w:r>
          </w:p>
        </w:tc>
        <w:tc>
          <w:tcPr>
            <w:tcW w:w="7285" w:type="dxa"/>
            <w:tcBorders>
              <w:top w:val="single" w:sz="4" w:space="0" w:color="000000"/>
              <w:left w:val="single" w:sz="4" w:space="0" w:color="000000"/>
              <w:bottom w:val="single" w:sz="4" w:space="0" w:color="000000"/>
            </w:tcBorders>
          </w:tcPr>
          <w:p w:rsidR="00513664" w:rsidRPr="00513664" w:rsidRDefault="00513664" w:rsidP="00B86DFF">
            <w:pPr>
              <w:tabs>
                <w:tab w:val="left" w:pos="708"/>
              </w:tabs>
              <w:rPr>
                <w:sz w:val="16"/>
              </w:rPr>
            </w:pPr>
            <w:r w:rsidRPr="00513664">
              <w:rPr>
                <w:sz w:val="16"/>
              </w:rPr>
              <w:t xml:space="preserve">Дренируемый </w:t>
            </w:r>
            <w:proofErr w:type="spellStart"/>
            <w:r w:rsidRPr="00513664">
              <w:rPr>
                <w:sz w:val="16"/>
              </w:rPr>
              <w:t>стомный</w:t>
            </w:r>
            <w:proofErr w:type="spellEnd"/>
            <w:r w:rsidRPr="00513664">
              <w:rPr>
                <w:sz w:val="16"/>
              </w:rPr>
              <w:t xml:space="preserve"> мешок из прозрачного многослойного, не пропускающего запах полиэтилена, с мягкой нетканой подложкой, с фильтром или без фильтра, с зажимом, со встроенной адгезивной пластиной на  </w:t>
            </w:r>
            <w:proofErr w:type="spellStart"/>
            <w:r w:rsidRPr="00513664">
              <w:rPr>
                <w:sz w:val="16"/>
              </w:rPr>
              <w:t>гипоаллергенной</w:t>
            </w:r>
            <w:proofErr w:type="spellEnd"/>
            <w:r w:rsidRPr="00513664">
              <w:rPr>
                <w:sz w:val="16"/>
              </w:rPr>
              <w:t xml:space="preserve"> </w:t>
            </w:r>
            <w:proofErr w:type="gramStart"/>
            <w:r w:rsidRPr="00513664">
              <w:rPr>
                <w:sz w:val="16"/>
              </w:rPr>
              <w:t>пектин-желатиновой</w:t>
            </w:r>
            <w:proofErr w:type="gramEnd"/>
            <w:r w:rsidRPr="00513664">
              <w:rPr>
                <w:sz w:val="16"/>
              </w:rPr>
              <w:t xml:space="preserve"> гидроколлоидной основе с защитным покрытием не менее 0,2 мм, с максимальным вырезаемым отверстием под </w:t>
            </w:r>
            <w:proofErr w:type="spellStart"/>
            <w:r w:rsidRPr="00513664">
              <w:rPr>
                <w:sz w:val="16"/>
              </w:rPr>
              <w:t>стому</w:t>
            </w:r>
            <w:proofErr w:type="spellEnd"/>
            <w:r w:rsidRPr="00513664">
              <w:rPr>
                <w:sz w:val="16"/>
              </w:rPr>
              <w:t xml:space="preserve"> не менее 100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2 160</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tabs>
                <w:tab w:val="left" w:pos="708"/>
              </w:tabs>
              <w:jc w:val="center"/>
              <w:rPr>
                <w:sz w:val="16"/>
                <w:szCs w:val="22"/>
              </w:rPr>
            </w:pPr>
            <w:r w:rsidRPr="00513664">
              <w:rPr>
                <w:sz w:val="16"/>
              </w:rPr>
              <w:t>21-01-03</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keepNext/>
              <w:tabs>
                <w:tab w:val="left" w:pos="180"/>
              </w:tabs>
              <w:jc w:val="both"/>
              <w:rPr>
                <w:sz w:val="16"/>
                <w:szCs w:val="28"/>
              </w:rPr>
            </w:pPr>
            <w:r w:rsidRPr="00513664">
              <w:rPr>
                <w:sz w:val="16"/>
                <w:szCs w:val="28"/>
              </w:rPr>
              <w:t xml:space="preserve">Однокомпонентные  </w:t>
            </w:r>
            <w:proofErr w:type="spellStart"/>
            <w:r w:rsidRPr="00513664">
              <w:rPr>
                <w:sz w:val="16"/>
                <w:szCs w:val="28"/>
              </w:rPr>
              <w:t>недренируемые</w:t>
            </w:r>
            <w:proofErr w:type="spellEnd"/>
            <w:r w:rsidRPr="00513664">
              <w:rPr>
                <w:sz w:val="16"/>
                <w:szCs w:val="28"/>
              </w:rPr>
              <w:t xml:space="preserve"> калоприемники</w:t>
            </w:r>
          </w:p>
          <w:p w:rsidR="00513664" w:rsidRPr="00513664" w:rsidRDefault="00513664" w:rsidP="00B86DFF">
            <w:pPr>
              <w:keepNext/>
              <w:tabs>
                <w:tab w:val="left" w:pos="708"/>
              </w:tabs>
              <w:jc w:val="both"/>
              <w:rPr>
                <w:sz w:val="16"/>
                <w:szCs w:val="22"/>
              </w:rPr>
            </w:pPr>
          </w:p>
        </w:tc>
        <w:tc>
          <w:tcPr>
            <w:tcW w:w="7285" w:type="dxa"/>
            <w:tcBorders>
              <w:top w:val="single" w:sz="4" w:space="0" w:color="000000"/>
              <w:left w:val="single" w:sz="4" w:space="0" w:color="000000"/>
              <w:bottom w:val="single" w:sz="4" w:space="0" w:color="000000"/>
            </w:tcBorders>
          </w:tcPr>
          <w:p w:rsidR="00513664" w:rsidRPr="00513664" w:rsidRDefault="00513664" w:rsidP="00B86DFF">
            <w:pPr>
              <w:keepNext/>
              <w:tabs>
                <w:tab w:val="left" w:pos="708"/>
              </w:tabs>
              <w:jc w:val="both"/>
              <w:rPr>
                <w:sz w:val="16"/>
                <w:szCs w:val="22"/>
              </w:rPr>
            </w:pPr>
            <w:proofErr w:type="spellStart"/>
            <w:r w:rsidRPr="00513664">
              <w:rPr>
                <w:sz w:val="16"/>
              </w:rPr>
              <w:t>Недренируемый</w:t>
            </w:r>
            <w:proofErr w:type="spellEnd"/>
            <w:r w:rsidRPr="00513664">
              <w:rPr>
                <w:sz w:val="16"/>
              </w:rPr>
              <w:t xml:space="preserve"> </w:t>
            </w:r>
            <w:proofErr w:type="spellStart"/>
            <w:r w:rsidRPr="00513664">
              <w:rPr>
                <w:sz w:val="16"/>
              </w:rPr>
              <w:t>стомный</w:t>
            </w:r>
            <w:proofErr w:type="spellEnd"/>
            <w:r w:rsidRPr="00513664">
              <w:rPr>
                <w:sz w:val="16"/>
              </w:rPr>
              <w:t xml:space="preserve"> мешок  из непрозрачного многослойного, не пропускающего запах полиэтилена, с мягкой нетканой подложкой, с фильтром; со встроенной адгезивной пластиной на  </w:t>
            </w:r>
            <w:proofErr w:type="spellStart"/>
            <w:r w:rsidRPr="00513664">
              <w:rPr>
                <w:sz w:val="16"/>
              </w:rPr>
              <w:t>гипоаллергенной</w:t>
            </w:r>
            <w:proofErr w:type="spellEnd"/>
            <w:r w:rsidRPr="00513664">
              <w:rPr>
                <w:sz w:val="16"/>
              </w:rPr>
              <w:t xml:space="preserve"> </w:t>
            </w:r>
            <w:proofErr w:type="gramStart"/>
            <w:r w:rsidRPr="00513664">
              <w:rPr>
                <w:sz w:val="16"/>
              </w:rPr>
              <w:t>пектин-желатиновой</w:t>
            </w:r>
            <w:proofErr w:type="gramEnd"/>
            <w:r w:rsidRPr="00513664">
              <w:rPr>
                <w:sz w:val="16"/>
              </w:rPr>
              <w:t xml:space="preserve"> гидроколлоидной основе с защитным покрытием не менее 0,2 мм, с максимальным вырезаемым отверстием под </w:t>
            </w:r>
            <w:proofErr w:type="spellStart"/>
            <w:r w:rsidRPr="00513664">
              <w:rPr>
                <w:sz w:val="16"/>
              </w:rPr>
              <w:t>стому</w:t>
            </w:r>
            <w:proofErr w:type="spellEnd"/>
            <w:r w:rsidRPr="00513664">
              <w:rPr>
                <w:sz w:val="16"/>
              </w:rPr>
              <w:t xml:space="preserve"> не менее 70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7 600</w:t>
            </w:r>
          </w:p>
        </w:tc>
      </w:tr>
      <w:tr w:rsidR="00513664" w:rsidRPr="00513664" w:rsidTr="00513664">
        <w:tc>
          <w:tcPr>
            <w:tcW w:w="950" w:type="dxa"/>
            <w:tcBorders>
              <w:top w:val="single" w:sz="4" w:space="0" w:color="000000"/>
              <w:left w:val="single" w:sz="4" w:space="0" w:color="000000"/>
              <w:bottom w:val="single" w:sz="4" w:space="0" w:color="000000"/>
            </w:tcBorders>
          </w:tcPr>
          <w:p w:rsidR="00513664" w:rsidRPr="00513664" w:rsidRDefault="00513664" w:rsidP="00B86DFF">
            <w:pPr>
              <w:keepNext/>
              <w:tabs>
                <w:tab w:val="left" w:pos="-108"/>
              </w:tabs>
              <w:jc w:val="center"/>
              <w:rPr>
                <w:sz w:val="16"/>
              </w:rPr>
            </w:pPr>
            <w:r w:rsidRPr="00513664">
              <w:rPr>
                <w:sz w:val="16"/>
              </w:rPr>
              <w:t>21-01-05</w:t>
            </w:r>
          </w:p>
        </w:tc>
        <w:tc>
          <w:tcPr>
            <w:tcW w:w="1440" w:type="dxa"/>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pStyle w:val="11"/>
              <w:jc w:val="left"/>
              <w:rPr>
                <w:sz w:val="16"/>
                <w:szCs w:val="28"/>
              </w:rPr>
            </w:pPr>
            <w:r w:rsidRPr="00513664">
              <w:rPr>
                <w:sz w:val="16"/>
                <w:szCs w:val="28"/>
              </w:rPr>
              <w:t>Однокомпонентные</w:t>
            </w:r>
          </w:p>
          <w:p w:rsidR="00513664" w:rsidRPr="00513664" w:rsidRDefault="00513664" w:rsidP="00B86DFF">
            <w:pPr>
              <w:keepNext/>
              <w:tabs>
                <w:tab w:val="left" w:pos="-108"/>
              </w:tabs>
              <w:rPr>
                <w:sz w:val="16"/>
              </w:rPr>
            </w:pPr>
            <w:r w:rsidRPr="00513664">
              <w:rPr>
                <w:sz w:val="16"/>
              </w:rPr>
              <w:t xml:space="preserve">дренируемые </w:t>
            </w:r>
            <w:proofErr w:type="spellStart"/>
            <w:r w:rsidRPr="00513664">
              <w:rPr>
                <w:sz w:val="16"/>
              </w:rPr>
              <w:t>уроприемники</w:t>
            </w:r>
            <w:proofErr w:type="spellEnd"/>
          </w:p>
        </w:tc>
        <w:tc>
          <w:tcPr>
            <w:tcW w:w="7285" w:type="dxa"/>
            <w:tcBorders>
              <w:top w:val="single" w:sz="4" w:space="0" w:color="000000"/>
              <w:left w:val="single" w:sz="4" w:space="0" w:color="000000"/>
              <w:bottom w:val="single" w:sz="4" w:space="0" w:color="000000"/>
            </w:tcBorders>
          </w:tcPr>
          <w:p w:rsidR="00513664" w:rsidRPr="00513664" w:rsidRDefault="00513664" w:rsidP="00B86DFF">
            <w:pPr>
              <w:pStyle w:val="a7"/>
              <w:rPr>
                <w:sz w:val="16"/>
              </w:rPr>
            </w:pPr>
            <w:proofErr w:type="gramStart"/>
            <w:r w:rsidRPr="00513664">
              <w:rPr>
                <w:sz w:val="16"/>
              </w:rPr>
              <w:t xml:space="preserve">Дренируемый </w:t>
            </w:r>
            <w:proofErr w:type="spellStart"/>
            <w:r w:rsidRPr="00513664">
              <w:rPr>
                <w:sz w:val="16"/>
              </w:rPr>
              <w:t>стомный</w:t>
            </w:r>
            <w:proofErr w:type="spellEnd"/>
            <w:r w:rsidRPr="00513664">
              <w:rPr>
                <w:sz w:val="16"/>
              </w:rPr>
              <w:t xml:space="preserve"> мешок неразъемный, из прозрачного многослойного, не пропускающего запах полиэтилена, с  мягкой нетканой подложкой, с дренажным сливным закрывающимся клапаном расположенном на дне мешка, для его полного опорожнения.</w:t>
            </w:r>
            <w:proofErr w:type="gramEnd"/>
            <w:r w:rsidRPr="00513664">
              <w:rPr>
                <w:sz w:val="16"/>
              </w:rPr>
              <w:t xml:space="preserve"> Конструкция мешка включает в себя </w:t>
            </w:r>
            <w:proofErr w:type="spellStart"/>
            <w:r w:rsidRPr="00513664">
              <w:rPr>
                <w:sz w:val="16"/>
              </w:rPr>
              <w:t>антирефлюксный</w:t>
            </w:r>
            <w:proofErr w:type="spellEnd"/>
            <w:r w:rsidRPr="00513664">
              <w:rPr>
                <w:sz w:val="16"/>
              </w:rPr>
              <w:t xml:space="preserve"> клапан, для предотвращения обратного тока мочи. Сливной кран снабжен переходником, для присоединения ночного мочеприемника и заглушкой.</w:t>
            </w:r>
          </w:p>
          <w:p w:rsidR="00513664" w:rsidRPr="00513664" w:rsidRDefault="00513664" w:rsidP="00B86DFF">
            <w:pPr>
              <w:keepNext/>
              <w:tabs>
                <w:tab w:val="left" w:pos="708"/>
              </w:tabs>
              <w:jc w:val="both"/>
              <w:rPr>
                <w:sz w:val="16"/>
                <w:szCs w:val="20"/>
              </w:rPr>
            </w:pPr>
            <w:r w:rsidRPr="00513664">
              <w:rPr>
                <w:sz w:val="16"/>
                <w:szCs w:val="20"/>
              </w:rPr>
              <w:t xml:space="preserve">Встроенная пластина состоит из  </w:t>
            </w:r>
            <w:proofErr w:type="spellStart"/>
            <w:r w:rsidRPr="00513664">
              <w:rPr>
                <w:sz w:val="16"/>
                <w:szCs w:val="20"/>
              </w:rPr>
              <w:t>гипоаллергенного</w:t>
            </w:r>
            <w:proofErr w:type="spellEnd"/>
            <w:r w:rsidRPr="00513664">
              <w:rPr>
                <w:sz w:val="16"/>
                <w:szCs w:val="20"/>
              </w:rPr>
              <w:t xml:space="preserve"> гидроколлоидного адгезивного слоя на основе пектин-желатиновых </w:t>
            </w:r>
            <w:proofErr w:type="spellStart"/>
            <w:r w:rsidRPr="00513664">
              <w:rPr>
                <w:sz w:val="16"/>
                <w:szCs w:val="20"/>
              </w:rPr>
              <w:t>компонетов</w:t>
            </w:r>
            <w:proofErr w:type="spellEnd"/>
            <w:r w:rsidRPr="00513664">
              <w:rPr>
                <w:sz w:val="16"/>
                <w:szCs w:val="20"/>
              </w:rPr>
              <w:t>, толщиной не менее 0,2 мм</w:t>
            </w:r>
            <w:proofErr w:type="gramStart"/>
            <w:r w:rsidRPr="00513664">
              <w:rPr>
                <w:sz w:val="16"/>
                <w:szCs w:val="20"/>
              </w:rPr>
              <w:t>.</w:t>
            </w:r>
            <w:proofErr w:type="gramEnd"/>
            <w:r w:rsidRPr="00513664">
              <w:rPr>
                <w:sz w:val="16"/>
                <w:szCs w:val="20"/>
              </w:rPr>
              <w:t xml:space="preserve"> </w:t>
            </w:r>
            <w:proofErr w:type="gramStart"/>
            <w:r w:rsidRPr="00513664">
              <w:rPr>
                <w:sz w:val="16"/>
                <w:szCs w:val="20"/>
              </w:rPr>
              <w:t>о</w:t>
            </w:r>
            <w:proofErr w:type="gramEnd"/>
            <w:r w:rsidRPr="00513664">
              <w:rPr>
                <w:sz w:val="16"/>
                <w:szCs w:val="20"/>
              </w:rPr>
              <w:t xml:space="preserve">снова интегрированной пластины выполнена из прочного термопластичного полимера, препятствующего промоканию и </w:t>
            </w:r>
            <w:proofErr w:type="spellStart"/>
            <w:r w:rsidRPr="00513664">
              <w:rPr>
                <w:sz w:val="16"/>
                <w:szCs w:val="20"/>
              </w:rPr>
              <w:t>подтеканию</w:t>
            </w:r>
            <w:proofErr w:type="spellEnd"/>
            <w:r w:rsidRPr="00513664">
              <w:rPr>
                <w:sz w:val="16"/>
                <w:szCs w:val="20"/>
              </w:rPr>
              <w:t xml:space="preserve"> содержимого из </w:t>
            </w:r>
            <w:proofErr w:type="spellStart"/>
            <w:r w:rsidRPr="00513664">
              <w:rPr>
                <w:sz w:val="16"/>
                <w:szCs w:val="20"/>
              </w:rPr>
              <w:t>стомы</w:t>
            </w:r>
            <w:proofErr w:type="spellEnd"/>
            <w:r w:rsidRPr="00513664">
              <w:rPr>
                <w:sz w:val="16"/>
                <w:szCs w:val="20"/>
              </w:rPr>
              <w:t xml:space="preserve">. Форма и материал интегрированной пластины позволяют повторять анатомические особенности </w:t>
            </w:r>
            <w:proofErr w:type="spellStart"/>
            <w:r w:rsidRPr="00513664">
              <w:rPr>
                <w:sz w:val="16"/>
                <w:szCs w:val="20"/>
              </w:rPr>
              <w:t>околостомальной</w:t>
            </w:r>
            <w:proofErr w:type="spellEnd"/>
            <w:r w:rsidRPr="00513664">
              <w:rPr>
                <w:sz w:val="16"/>
                <w:szCs w:val="20"/>
              </w:rPr>
              <w:t xml:space="preserve">  области. </w:t>
            </w:r>
          </w:p>
          <w:p w:rsidR="00513664" w:rsidRPr="00513664" w:rsidRDefault="00513664" w:rsidP="00B86DFF">
            <w:pPr>
              <w:tabs>
                <w:tab w:val="left" w:pos="708"/>
              </w:tabs>
              <w:rPr>
                <w:sz w:val="16"/>
              </w:rPr>
            </w:pPr>
            <w:r w:rsidRPr="00513664">
              <w:rPr>
                <w:sz w:val="16"/>
                <w:szCs w:val="20"/>
              </w:rPr>
              <w:t xml:space="preserve">Размер вырезаемого </w:t>
            </w:r>
            <w:proofErr w:type="spellStart"/>
            <w:r w:rsidRPr="00513664">
              <w:rPr>
                <w:sz w:val="16"/>
                <w:szCs w:val="20"/>
              </w:rPr>
              <w:t>стомного</w:t>
            </w:r>
            <w:proofErr w:type="spellEnd"/>
            <w:r w:rsidRPr="00513664">
              <w:rPr>
                <w:sz w:val="16"/>
                <w:szCs w:val="20"/>
              </w:rPr>
              <w:t xml:space="preserve"> отверстия пластины  должен   включать диапазон  от 10 до 45 мм.</w:t>
            </w: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2 160</w:t>
            </w:r>
          </w:p>
        </w:tc>
      </w:tr>
      <w:tr w:rsidR="00513664" w:rsidRPr="00513664" w:rsidTr="00513664">
        <w:trPr>
          <w:cantSplit/>
        </w:trPr>
        <w:tc>
          <w:tcPr>
            <w:tcW w:w="2390" w:type="dxa"/>
            <w:gridSpan w:val="2"/>
            <w:tcBorders>
              <w:top w:val="single" w:sz="4" w:space="0" w:color="000000"/>
              <w:left w:val="single" w:sz="4" w:space="0" w:color="000000"/>
              <w:bottom w:val="single" w:sz="4" w:space="0" w:color="000000"/>
              <w:right w:val="single" w:sz="4" w:space="0" w:color="000000"/>
            </w:tcBorders>
          </w:tcPr>
          <w:p w:rsidR="00513664" w:rsidRPr="00513664" w:rsidRDefault="00513664" w:rsidP="00B86DFF">
            <w:pPr>
              <w:pStyle w:val="11"/>
              <w:jc w:val="right"/>
              <w:rPr>
                <w:sz w:val="16"/>
                <w:szCs w:val="28"/>
              </w:rPr>
            </w:pPr>
            <w:r w:rsidRPr="00513664">
              <w:rPr>
                <w:sz w:val="16"/>
                <w:szCs w:val="28"/>
              </w:rPr>
              <w:t>Итого</w:t>
            </w:r>
          </w:p>
        </w:tc>
        <w:tc>
          <w:tcPr>
            <w:tcW w:w="7285" w:type="dxa"/>
            <w:tcBorders>
              <w:top w:val="single" w:sz="4" w:space="0" w:color="000000"/>
              <w:left w:val="single" w:sz="4" w:space="0" w:color="000000"/>
              <w:bottom w:val="single" w:sz="4" w:space="0" w:color="000000"/>
            </w:tcBorders>
          </w:tcPr>
          <w:p w:rsidR="00513664" w:rsidRPr="00513664" w:rsidRDefault="00513664" w:rsidP="00B86DFF">
            <w:pPr>
              <w:pStyle w:val="a7"/>
              <w:rPr>
                <w:sz w:val="16"/>
              </w:rPr>
            </w:pPr>
          </w:p>
        </w:tc>
        <w:tc>
          <w:tcPr>
            <w:tcW w:w="923" w:type="dxa"/>
            <w:tcBorders>
              <w:top w:val="single" w:sz="4" w:space="0" w:color="000000"/>
              <w:left w:val="single" w:sz="4" w:space="0" w:color="000000"/>
              <w:bottom w:val="single" w:sz="4" w:space="0" w:color="000000"/>
              <w:right w:val="single" w:sz="4" w:space="0" w:color="000000"/>
            </w:tcBorders>
            <w:vAlign w:val="center"/>
          </w:tcPr>
          <w:p w:rsidR="00513664" w:rsidRPr="00513664" w:rsidRDefault="00513664" w:rsidP="00B86DFF">
            <w:pPr>
              <w:jc w:val="center"/>
              <w:rPr>
                <w:sz w:val="16"/>
                <w:szCs w:val="16"/>
              </w:rPr>
            </w:pPr>
            <w:r w:rsidRPr="00513664">
              <w:rPr>
                <w:sz w:val="16"/>
                <w:szCs w:val="16"/>
              </w:rPr>
              <w:t>187 800</w:t>
            </w:r>
          </w:p>
        </w:tc>
      </w:tr>
    </w:tbl>
    <w:p w:rsidR="00513664" w:rsidRDefault="00513664" w:rsidP="00513664">
      <w:pPr>
        <w:jc w:val="both"/>
        <w:rPr>
          <w:sz w:val="16"/>
          <w:szCs w:val="26"/>
        </w:rPr>
      </w:pPr>
      <w:r>
        <w:rPr>
          <w:sz w:val="16"/>
          <w:szCs w:val="26"/>
        </w:rPr>
        <w:t xml:space="preserve"> </w:t>
      </w:r>
    </w:p>
    <w:p w:rsidR="00513664" w:rsidRDefault="00513664" w:rsidP="00513664">
      <w:pPr>
        <w:pStyle w:val="a5"/>
        <w:keepNext/>
        <w:tabs>
          <w:tab w:val="left" w:pos="708"/>
        </w:tabs>
        <w:rPr>
          <w:sz w:val="16"/>
        </w:rPr>
      </w:pPr>
      <w:r>
        <w:rPr>
          <w:sz w:val="16"/>
        </w:rPr>
        <w:t xml:space="preserve">Специальные средства при нарушениях функций выделения -  калоприемники (различных модификаций и размеров), </w:t>
      </w:r>
      <w:proofErr w:type="spellStart"/>
      <w:r>
        <w:rPr>
          <w:sz w:val="16"/>
        </w:rPr>
        <w:t>уроприемники</w:t>
      </w:r>
      <w:proofErr w:type="spellEnd"/>
      <w:r>
        <w:rPr>
          <w:sz w:val="16"/>
        </w:rPr>
        <w:t xml:space="preserve"> и вспомогательные принадлежности к ним.</w:t>
      </w:r>
    </w:p>
    <w:p w:rsidR="00513664" w:rsidRDefault="00513664" w:rsidP="00513664">
      <w:pPr>
        <w:autoSpaceDE w:val="0"/>
        <w:autoSpaceDN w:val="0"/>
        <w:adjustRightInd w:val="0"/>
        <w:ind w:firstLine="540"/>
        <w:jc w:val="both"/>
        <w:rPr>
          <w:bCs/>
          <w:sz w:val="16"/>
          <w:szCs w:val="28"/>
        </w:rPr>
      </w:pPr>
      <w:r>
        <w:rPr>
          <w:sz w:val="16"/>
          <w:szCs w:val="28"/>
        </w:rPr>
        <w:t>Классификация с</w:t>
      </w:r>
      <w:r>
        <w:rPr>
          <w:bCs/>
          <w:sz w:val="16"/>
          <w:szCs w:val="28"/>
        </w:rPr>
        <w:t xml:space="preserve">редств для самообслуживания и индивидуальной защиты представлена в Национальном стандарте  ГОСТ </w:t>
      </w:r>
      <w:proofErr w:type="gramStart"/>
      <w:r>
        <w:rPr>
          <w:bCs/>
          <w:sz w:val="16"/>
          <w:szCs w:val="28"/>
        </w:rPr>
        <w:t>Р</w:t>
      </w:r>
      <w:proofErr w:type="gramEnd"/>
      <w:r>
        <w:rPr>
          <w:bCs/>
          <w:sz w:val="16"/>
          <w:szCs w:val="28"/>
        </w:rPr>
        <w:t xml:space="preserve"> ИСО 9999-2014 «Вспомогательные средства для людей ограничениями жизнедеятельности. Классификация и терминология»</w:t>
      </w:r>
      <w:r>
        <w:rPr>
          <w:sz w:val="16"/>
          <w:szCs w:val="26"/>
        </w:rPr>
        <w:t>.</w:t>
      </w:r>
    </w:p>
    <w:p w:rsidR="00513664" w:rsidRDefault="00513664" w:rsidP="00513664">
      <w:pPr>
        <w:pStyle w:val="a5"/>
        <w:autoSpaceDE w:val="0"/>
        <w:autoSpaceDN w:val="0"/>
        <w:adjustRightInd w:val="0"/>
        <w:rPr>
          <w:sz w:val="16"/>
        </w:rPr>
      </w:pPr>
      <w:r>
        <w:rPr>
          <w:sz w:val="16"/>
        </w:rPr>
        <w:t xml:space="preserve">В специальных средствах при нарушениях функций выделения (калоприемниках, </w:t>
      </w:r>
      <w:proofErr w:type="spellStart"/>
      <w:r>
        <w:rPr>
          <w:sz w:val="16"/>
        </w:rPr>
        <w:t>уроприемникам</w:t>
      </w:r>
      <w:proofErr w:type="spellEnd"/>
      <w:r>
        <w:rPr>
          <w:sz w:val="16"/>
        </w:rPr>
        <w:t>) не допускаются механические повреждения (разрыв края, разрезы и т.п.).</w:t>
      </w:r>
    </w:p>
    <w:p w:rsidR="00513664" w:rsidRDefault="00513664" w:rsidP="00513664">
      <w:pPr>
        <w:pStyle w:val="a5"/>
        <w:rPr>
          <w:sz w:val="16"/>
        </w:rPr>
      </w:pPr>
      <w:r>
        <w:rPr>
          <w:sz w:val="16"/>
        </w:rPr>
        <w:t xml:space="preserve">Калоприемники состоят из адгезивной пластины для крепления изделия к коже и мешка для </w:t>
      </w:r>
      <w:proofErr w:type="gramStart"/>
      <w:r>
        <w:rPr>
          <w:sz w:val="16"/>
        </w:rPr>
        <w:t>сбора</w:t>
      </w:r>
      <w:proofErr w:type="gramEnd"/>
      <w:r>
        <w:rPr>
          <w:sz w:val="16"/>
        </w:rPr>
        <w:t xml:space="preserve"> отделяемого из </w:t>
      </w:r>
      <w:proofErr w:type="spellStart"/>
      <w:r>
        <w:rPr>
          <w:sz w:val="16"/>
        </w:rPr>
        <w:t>стомы</w:t>
      </w:r>
      <w:proofErr w:type="spellEnd"/>
      <w:r>
        <w:rPr>
          <w:sz w:val="16"/>
        </w:rPr>
        <w:t xml:space="preserve">. </w:t>
      </w:r>
    </w:p>
    <w:p w:rsidR="00513664" w:rsidRDefault="00513664" w:rsidP="00513664">
      <w:pPr>
        <w:ind w:firstLine="540"/>
        <w:jc w:val="both"/>
        <w:rPr>
          <w:sz w:val="16"/>
          <w:szCs w:val="28"/>
        </w:rPr>
      </w:pPr>
      <w:proofErr w:type="gramStart"/>
      <w:r>
        <w:rPr>
          <w:sz w:val="16"/>
          <w:szCs w:val="28"/>
        </w:rPr>
        <w:t xml:space="preserve">Пластины могут иметь различную форму: круглые, овальные, квадратные, </w:t>
      </w:r>
      <w:proofErr w:type="spellStart"/>
      <w:r>
        <w:rPr>
          <w:sz w:val="16"/>
          <w:szCs w:val="28"/>
        </w:rPr>
        <w:t>конвексные</w:t>
      </w:r>
      <w:proofErr w:type="spellEnd"/>
      <w:r>
        <w:rPr>
          <w:sz w:val="16"/>
          <w:szCs w:val="28"/>
        </w:rPr>
        <w:t xml:space="preserve"> (для втянутых </w:t>
      </w:r>
      <w:proofErr w:type="spellStart"/>
      <w:r>
        <w:rPr>
          <w:sz w:val="16"/>
          <w:szCs w:val="28"/>
        </w:rPr>
        <w:t>стом</w:t>
      </w:r>
      <w:proofErr w:type="spellEnd"/>
      <w:r>
        <w:rPr>
          <w:sz w:val="16"/>
          <w:szCs w:val="28"/>
        </w:rPr>
        <w:t xml:space="preserve">) и т.д.,  клеевой слой из полимерных материалов: </w:t>
      </w:r>
      <w:proofErr w:type="spellStart"/>
      <w:r>
        <w:rPr>
          <w:sz w:val="16"/>
          <w:szCs w:val="28"/>
        </w:rPr>
        <w:t>гидроколлоидов</w:t>
      </w:r>
      <w:proofErr w:type="spellEnd"/>
      <w:r>
        <w:rPr>
          <w:sz w:val="16"/>
          <w:szCs w:val="28"/>
        </w:rPr>
        <w:t xml:space="preserve">, которые предохраняют кожу, обладают противовоспалительными и </w:t>
      </w:r>
      <w:proofErr w:type="spellStart"/>
      <w:r>
        <w:rPr>
          <w:sz w:val="16"/>
          <w:szCs w:val="28"/>
        </w:rPr>
        <w:t>эпителизирующими</w:t>
      </w:r>
      <w:proofErr w:type="spellEnd"/>
      <w:r>
        <w:rPr>
          <w:sz w:val="16"/>
          <w:szCs w:val="28"/>
        </w:rPr>
        <w:t xml:space="preserve"> и выраженными адгезивными свойствами </w:t>
      </w:r>
      <w:proofErr w:type="spellStart"/>
      <w:r>
        <w:rPr>
          <w:sz w:val="16"/>
          <w:szCs w:val="28"/>
        </w:rPr>
        <w:t>монослойной</w:t>
      </w:r>
      <w:proofErr w:type="spellEnd"/>
      <w:r>
        <w:rPr>
          <w:sz w:val="16"/>
          <w:szCs w:val="28"/>
        </w:rPr>
        <w:t xml:space="preserve"> или спиралевидной структуры, при необходимости фланцевое соединение </w:t>
      </w:r>
      <w:proofErr w:type="spellStart"/>
      <w:r>
        <w:rPr>
          <w:sz w:val="16"/>
          <w:szCs w:val="28"/>
        </w:rPr>
        <w:t>комплиментарное</w:t>
      </w:r>
      <w:proofErr w:type="spellEnd"/>
      <w:r>
        <w:rPr>
          <w:sz w:val="16"/>
          <w:szCs w:val="28"/>
        </w:rPr>
        <w:t xml:space="preserve"> соответствующему  фланцу мешка.</w:t>
      </w:r>
      <w:proofErr w:type="gramEnd"/>
      <w:r>
        <w:rPr>
          <w:sz w:val="16"/>
          <w:szCs w:val="28"/>
        </w:rPr>
        <w:t xml:space="preserve"> Отверстие для </w:t>
      </w:r>
      <w:proofErr w:type="spellStart"/>
      <w:r>
        <w:rPr>
          <w:sz w:val="16"/>
          <w:szCs w:val="28"/>
        </w:rPr>
        <w:t>стомы</w:t>
      </w:r>
      <w:proofErr w:type="spellEnd"/>
      <w:r>
        <w:rPr>
          <w:sz w:val="16"/>
          <w:szCs w:val="28"/>
        </w:rPr>
        <w:t xml:space="preserve"> на пластине может быть как вырезаемое (в зависимости от размеров имеющейся </w:t>
      </w:r>
      <w:proofErr w:type="spellStart"/>
      <w:r>
        <w:rPr>
          <w:sz w:val="16"/>
          <w:szCs w:val="28"/>
        </w:rPr>
        <w:t>стомы</w:t>
      </w:r>
      <w:proofErr w:type="spellEnd"/>
      <w:r>
        <w:rPr>
          <w:sz w:val="16"/>
          <w:szCs w:val="28"/>
        </w:rPr>
        <w:t>), так и предварительно вырезанное. Размер предварительно вырезанного отверстия или максимальный диаметр вырезаемого отверстия являются важной характеристикой пластины. Количество изделий с тем или иным диаметром</w:t>
      </w:r>
      <w:r>
        <w:rPr>
          <w:color w:val="339966"/>
          <w:sz w:val="16"/>
          <w:szCs w:val="28"/>
        </w:rPr>
        <w:t xml:space="preserve"> </w:t>
      </w:r>
      <w:r>
        <w:rPr>
          <w:sz w:val="16"/>
          <w:szCs w:val="28"/>
        </w:rPr>
        <w:t xml:space="preserve">отверстия должно определяться на основе анализа индивидуальных потребностей инвалидов. Для предохранения от загрязнения клеевой слой пластины должен иметь защитное покрытие. </w:t>
      </w:r>
    </w:p>
    <w:p w:rsidR="00513664" w:rsidRDefault="00513664" w:rsidP="00513664">
      <w:pPr>
        <w:pStyle w:val="a5"/>
        <w:rPr>
          <w:sz w:val="16"/>
        </w:rPr>
      </w:pPr>
      <w:r>
        <w:rPr>
          <w:sz w:val="16"/>
        </w:rPr>
        <w:t xml:space="preserve">Мешки могут изготавливаться из </w:t>
      </w:r>
      <w:proofErr w:type="spellStart"/>
      <w:r>
        <w:rPr>
          <w:sz w:val="16"/>
        </w:rPr>
        <w:t>биостабильного</w:t>
      </w:r>
      <w:proofErr w:type="spellEnd"/>
      <w:r>
        <w:rPr>
          <w:sz w:val="1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w:t>
      </w:r>
    </w:p>
    <w:p w:rsidR="00513664" w:rsidRDefault="00513664" w:rsidP="00513664">
      <w:pPr>
        <w:pStyle w:val="a5"/>
        <w:autoSpaceDE w:val="0"/>
        <w:autoSpaceDN w:val="0"/>
        <w:adjustRightInd w:val="0"/>
        <w:rPr>
          <w:sz w:val="16"/>
        </w:rPr>
      </w:pPr>
      <w:proofErr w:type="spellStart"/>
      <w:r>
        <w:rPr>
          <w:sz w:val="16"/>
        </w:rPr>
        <w:t>Уроприемники</w:t>
      </w:r>
      <w:proofErr w:type="spellEnd"/>
      <w:r>
        <w:rPr>
          <w:sz w:val="16"/>
        </w:rPr>
        <w:t xml:space="preserve"> состоят из адгезивной пластины для крепления изделия к коже и мешка для </w:t>
      </w:r>
      <w:proofErr w:type="gramStart"/>
      <w:r>
        <w:rPr>
          <w:sz w:val="16"/>
        </w:rPr>
        <w:t>сбора</w:t>
      </w:r>
      <w:proofErr w:type="gramEnd"/>
      <w:r>
        <w:rPr>
          <w:sz w:val="16"/>
        </w:rPr>
        <w:t xml:space="preserve"> отделяемого из </w:t>
      </w:r>
      <w:proofErr w:type="spellStart"/>
      <w:r>
        <w:rPr>
          <w:sz w:val="16"/>
        </w:rPr>
        <w:t>стомы</w:t>
      </w:r>
      <w:proofErr w:type="spellEnd"/>
      <w:r>
        <w:rPr>
          <w:sz w:val="16"/>
        </w:rPr>
        <w:t>.</w:t>
      </w:r>
    </w:p>
    <w:p w:rsidR="00513664" w:rsidRDefault="00513664" w:rsidP="00513664">
      <w:pPr>
        <w:pStyle w:val="a5"/>
        <w:autoSpaceDE w:val="0"/>
        <w:autoSpaceDN w:val="0"/>
        <w:adjustRightInd w:val="0"/>
        <w:rPr>
          <w:sz w:val="16"/>
        </w:rPr>
      </w:pPr>
      <w:r>
        <w:rPr>
          <w:sz w:val="16"/>
        </w:rPr>
        <w:t xml:space="preserve"> Мешки могут изготавливаться из </w:t>
      </w:r>
      <w:proofErr w:type="spellStart"/>
      <w:r>
        <w:rPr>
          <w:sz w:val="16"/>
        </w:rPr>
        <w:t>биостабильного</w:t>
      </w:r>
      <w:proofErr w:type="spellEnd"/>
      <w:r>
        <w:rPr>
          <w:sz w:val="16"/>
        </w:rPr>
        <w:t xml:space="preserve"> полиэтилена или медицинского поливинилхлорида, обладающего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определяется на основе индивидуальных потребностей инвалидов. Дренируемые мешки должны иметь выпускное отверстие со встроенными или поставляемыми в комплекте зажимами. В </w:t>
      </w:r>
      <w:proofErr w:type="spellStart"/>
      <w:r>
        <w:rPr>
          <w:sz w:val="16"/>
        </w:rPr>
        <w:t>уростомных</w:t>
      </w:r>
      <w:proofErr w:type="spellEnd"/>
      <w:r>
        <w:rPr>
          <w:sz w:val="16"/>
        </w:rPr>
        <w:t xml:space="preserve"> мешках дополнительно возможно применение </w:t>
      </w:r>
      <w:proofErr w:type="spellStart"/>
      <w:r>
        <w:rPr>
          <w:sz w:val="16"/>
        </w:rPr>
        <w:t>антирефлюксного</w:t>
      </w:r>
      <w:proofErr w:type="spellEnd"/>
      <w:r>
        <w:rPr>
          <w:sz w:val="16"/>
        </w:rPr>
        <w:t xml:space="preserve"> клапана. Дренируемые мешки для улучшения потребительских качеств могут иметь газовый фильтр. </w:t>
      </w:r>
    </w:p>
    <w:p w:rsidR="00513664" w:rsidRDefault="00513664" w:rsidP="00513664">
      <w:pPr>
        <w:pStyle w:val="a5"/>
        <w:rPr>
          <w:sz w:val="16"/>
        </w:rPr>
      </w:pPr>
      <w:r>
        <w:rPr>
          <w:sz w:val="16"/>
        </w:rPr>
        <w:t>На изделия должны быть представлены действующие регистрационные удостоверения и  сертификаты соответствия.</w:t>
      </w:r>
    </w:p>
    <w:p w:rsidR="00513664" w:rsidRDefault="00513664" w:rsidP="00513664">
      <w:pPr>
        <w:pStyle w:val="3"/>
        <w:rPr>
          <w:sz w:val="16"/>
        </w:rPr>
      </w:pPr>
      <w:r>
        <w:rPr>
          <w:sz w:val="16"/>
        </w:rPr>
        <w:t>Конкретные технические характеристики (тип, размер) указываются Заказчиком в реестрах предаваемых Поставщику в зависимости от потребности Получателей.</w:t>
      </w:r>
    </w:p>
    <w:p w:rsidR="00513664" w:rsidRDefault="00513664" w:rsidP="00513664">
      <w:pPr>
        <w:autoSpaceDE w:val="0"/>
        <w:autoSpaceDN w:val="0"/>
        <w:adjustRightInd w:val="0"/>
        <w:ind w:firstLine="540"/>
        <w:jc w:val="both"/>
        <w:rPr>
          <w:sz w:val="20"/>
        </w:rPr>
      </w:pPr>
      <w:r>
        <w:rPr>
          <w:sz w:val="16"/>
        </w:rPr>
        <w:t xml:space="preserve">Специальные средства при нарушениях функций выделения (калоприемники и </w:t>
      </w:r>
      <w:proofErr w:type="spellStart"/>
      <w:r>
        <w:rPr>
          <w:sz w:val="16"/>
        </w:rPr>
        <w:t>уроприемники</w:t>
      </w:r>
      <w:proofErr w:type="spellEnd"/>
      <w:r>
        <w:rPr>
          <w:sz w:val="16"/>
        </w:rPr>
        <w:t xml:space="preserve">) должны соответствовать требованиям стандартов серии ГОСТ </w:t>
      </w:r>
      <w:proofErr w:type="gramStart"/>
      <w:r>
        <w:rPr>
          <w:sz w:val="16"/>
        </w:rPr>
        <w:t>Р</w:t>
      </w:r>
      <w:proofErr w:type="gramEnd"/>
      <w:r>
        <w:rPr>
          <w:sz w:val="16"/>
        </w:rPr>
        <w:t xml:space="preserve"> ИСО 10993-1-2011 «</w:t>
      </w:r>
      <w:r>
        <w:rPr>
          <w:sz w:val="16"/>
          <w:szCs w:val="20"/>
        </w:rPr>
        <w:t>Изделия медицинские. Оценка биологического действия медицинских изделий</w:t>
      </w:r>
      <w:r>
        <w:rPr>
          <w:sz w:val="16"/>
        </w:rPr>
        <w:t xml:space="preserve">», ГОСТ 31214-2016 «Изделия медицинские. Требования к образцам и документации, представленной на токсикологические, санитарно-химические испытания, испытания на стерильность и  </w:t>
      </w:r>
      <w:proofErr w:type="spellStart"/>
      <w:r>
        <w:rPr>
          <w:sz w:val="16"/>
        </w:rPr>
        <w:t>пирогенность</w:t>
      </w:r>
      <w:proofErr w:type="spellEnd"/>
      <w:r>
        <w:rPr>
          <w:sz w:val="16"/>
        </w:rPr>
        <w:t>»</w:t>
      </w:r>
      <w:r>
        <w:rPr>
          <w:sz w:val="20"/>
        </w:rPr>
        <w:t>.</w:t>
      </w:r>
    </w:p>
    <w:p w:rsidR="00513664" w:rsidRDefault="00513664" w:rsidP="00513664">
      <w:pPr>
        <w:pStyle w:val="a5"/>
        <w:autoSpaceDE w:val="0"/>
        <w:autoSpaceDN w:val="0"/>
        <w:adjustRightInd w:val="0"/>
        <w:rPr>
          <w:sz w:val="16"/>
        </w:rPr>
      </w:pPr>
      <w:r>
        <w:rPr>
          <w:sz w:val="16"/>
        </w:rPr>
        <w:lastRenderedPageBreak/>
        <w:t>Сырье и материалы для изготовления специальных сре</w:t>
      </w:r>
      <w:proofErr w:type="gramStart"/>
      <w:r>
        <w:rPr>
          <w:sz w:val="16"/>
        </w:rPr>
        <w:t>дств пр</w:t>
      </w:r>
      <w:proofErr w:type="gramEnd"/>
      <w:r>
        <w:rPr>
          <w:sz w:val="16"/>
        </w:rPr>
        <w:t>и нарушениях функций выделения (калоприемников) должны быть разрешены к применению Министерством здравоохранения и социального развития Российской Федерации.</w:t>
      </w:r>
    </w:p>
    <w:p w:rsidR="00513664" w:rsidRDefault="00513664" w:rsidP="00513664">
      <w:pPr>
        <w:pStyle w:val="a5"/>
        <w:autoSpaceDE w:val="0"/>
        <w:autoSpaceDN w:val="0"/>
        <w:adjustRightInd w:val="0"/>
        <w:rPr>
          <w:sz w:val="16"/>
        </w:rPr>
      </w:pPr>
      <w:r>
        <w:rPr>
          <w:sz w:val="16"/>
        </w:rPr>
        <w:t>Конструкция специальных сре</w:t>
      </w:r>
      <w:proofErr w:type="gramStart"/>
      <w:r>
        <w:rPr>
          <w:sz w:val="16"/>
        </w:rPr>
        <w:t>дств пр</w:t>
      </w:r>
      <w:proofErr w:type="gramEnd"/>
      <w:r>
        <w:rPr>
          <w:sz w:val="16"/>
        </w:rPr>
        <w:t xml:space="preserve">и нарушениях функций выделения (калоприемников и </w:t>
      </w:r>
      <w:proofErr w:type="spellStart"/>
      <w:r>
        <w:rPr>
          <w:sz w:val="16"/>
        </w:rPr>
        <w:t>уроприемников</w:t>
      </w:r>
      <w:proofErr w:type="spellEnd"/>
      <w:r>
        <w:rPr>
          <w:sz w:val="16"/>
        </w:rPr>
        <w:t>) должна обеспечивать пользователю удобство и простоту обращения с ними, легкость в уходе.</w:t>
      </w:r>
    </w:p>
    <w:p w:rsidR="00513664" w:rsidRDefault="00513664" w:rsidP="00513664">
      <w:pPr>
        <w:pStyle w:val="a5"/>
        <w:autoSpaceDE w:val="0"/>
        <w:autoSpaceDN w:val="0"/>
        <w:adjustRightInd w:val="0"/>
        <w:rPr>
          <w:sz w:val="16"/>
        </w:rPr>
      </w:pPr>
      <w:r>
        <w:rPr>
          <w:sz w:val="16"/>
        </w:rPr>
        <w:t>Хранение должно осуществляться в соответствии с требованиями, предъявляемыми к данной категории товара.</w:t>
      </w:r>
    </w:p>
    <w:p w:rsidR="00513664" w:rsidRDefault="00513664" w:rsidP="00513664">
      <w:pPr>
        <w:pStyle w:val="a5"/>
        <w:keepNext/>
        <w:rPr>
          <w:sz w:val="16"/>
        </w:rPr>
      </w:pPr>
      <w:r>
        <w:rPr>
          <w:sz w:val="16"/>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513664" w:rsidRDefault="00513664" w:rsidP="00513664">
      <w:pPr>
        <w:pStyle w:val="a5"/>
        <w:autoSpaceDE w:val="0"/>
        <w:autoSpaceDN w:val="0"/>
        <w:adjustRightInd w:val="0"/>
        <w:rPr>
          <w:sz w:val="16"/>
        </w:rPr>
      </w:pPr>
      <w:r>
        <w:rPr>
          <w:sz w:val="16"/>
        </w:rPr>
        <w:t>Упаковка специальных сре</w:t>
      </w:r>
      <w:proofErr w:type="gramStart"/>
      <w:r>
        <w:rPr>
          <w:sz w:val="16"/>
        </w:rPr>
        <w:t>дств пр</w:t>
      </w:r>
      <w:proofErr w:type="gramEnd"/>
      <w:r>
        <w:rPr>
          <w:sz w:val="16"/>
        </w:rPr>
        <w:t>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513664" w:rsidRDefault="00513664" w:rsidP="00513664">
      <w:pPr>
        <w:pStyle w:val="a5"/>
        <w:keepLines/>
        <w:widowControl w:val="0"/>
        <w:autoSpaceDE w:val="0"/>
        <w:autoSpaceDN w:val="0"/>
        <w:adjustRightInd w:val="0"/>
        <w:rPr>
          <w:sz w:val="16"/>
        </w:rPr>
      </w:pPr>
      <w:r>
        <w:rPr>
          <w:sz w:val="16"/>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513664" w:rsidRDefault="00513664" w:rsidP="00513664">
      <w:pPr>
        <w:pStyle w:val="a5"/>
        <w:keepLines/>
        <w:widowControl w:val="0"/>
        <w:tabs>
          <w:tab w:val="left" w:pos="708"/>
        </w:tabs>
        <w:rPr>
          <w:sz w:val="16"/>
        </w:rPr>
      </w:pPr>
      <w:r>
        <w:rPr>
          <w:sz w:val="16"/>
        </w:rPr>
        <w:t>Маркировка  упаковки специальных сре</w:t>
      </w:r>
      <w:proofErr w:type="gramStart"/>
      <w:r>
        <w:rPr>
          <w:sz w:val="16"/>
        </w:rPr>
        <w:t>дств пр</w:t>
      </w:r>
      <w:proofErr w:type="gramEnd"/>
      <w:r>
        <w:rPr>
          <w:sz w:val="16"/>
        </w:rPr>
        <w:t xml:space="preserve">и  нарушениях функций выделения (калоприемников и </w:t>
      </w:r>
      <w:proofErr w:type="spellStart"/>
      <w:r>
        <w:rPr>
          <w:sz w:val="16"/>
        </w:rPr>
        <w:t>уроприемников</w:t>
      </w:r>
      <w:proofErr w:type="spellEnd"/>
      <w:r>
        <w:rPr>
          <w:sz w:val="16"/>
        </w:rPr>
        <w:t>) должна включать:</w:t>
      </w:r>
    </w:p>
    <w:p w:rsidR="00513664" w:rsidRDefault="00513664" w:rsidP="00513664">
      <w:pPr>
        <w:keepLines/>
        <w:widowControl w:val="0"/>
        <w:tabs>
          <w:tab w:val="left" w:pos="708"/>
        </w:tabs>
        <w:jc w:val="both"/>
        <w:rPr>
          <w:sz w:val="16"/>
          <w:szCs w:val="28"/>
        </w:rPr>
      </w:pPr>
      <w:r>
        <w:rPr>
          <w:sz w:val="16"/>
          <w:szCs w:val="28"/>
        </w:rPr>
        <w:t>- условное обозначение группы изделий, товарную марку (при наличии), обозначение номера изделия (при наличии);</w:t>
      </w:r>
    </w:p>
    <w:p w:rsidR="00513664" w:rsidRDefault="00513664" w:rsidP="00513664">
      <w:pPr>
        <w:keepLines/>
        <w:widowControl w:val="0"/>
        <w:tabs>
          <w:tab w:val="left" w:pos="708"/>
        </w:tabs>
        <w:jc w:val="both"/>
        <w:rPr>
          <w:sz w:val="16"/>
          <w:szCs w:val="28"/>
        </w:rPr>
      </w:pPr>
      <w:r>
        <w:rPr>
          <w:sz w:val="16"/>
          <w:szCs w:val="28"/>
        </w:rPr>
        <w:t>- страну-изготовителя;</w:t>
      </w:r>
    </w:p>
    <w:p w:rsidR="00513664" w:rsidRDefault="00513664" w:rsidP="00513664">
      <w:pPr>
        <w:keepLines/>
        <w:widowControl w:val="0"/>
        <w:tabs>
          <w:tab w:val="left" w:pos="708"/>
        </w:tabs>
        <w:jc w:val="both"/>
        <w:rPr>
          <w:sz w:val="16"/>
          <w:szCs w:val="28"/>
        </w:rPr>
      </w:pPr>
      <w:r>
        <w:rPr>
          <w:sz w:val="16"/>
          <w:szCs w:val="28"/>
        </w:rPr>
        <w:t>- наименование предприятия-изготовителя, юридический адрес, товарный знак (при наличии);</w:t>
      </w:r>
    </w:p>
    <w:p w:rsidR="00513664" w:rsidRDefault="00513664" w:rsidP="00513664">
      <w:pPr>
        <w:keepLines/>
        <w:widowControl w:val="0"/>
        <w:tabs>
          <w:tab w:val="left" w:pos="708"/>
        </w:tabs>
        <w:jc w:val="both"/>
        <w:rPr>
          <w:sz w:val="16"/>
          <w:szCs w:val="28"/>
        </w:rPr>
      </w:pPr>
      <w:r>
        <w:rPr>
          <w:sz w:val="16"/>
          <w:szCs w:val="28"/>
        </w:rPr>
        <w:t xml:space="preserve">- отличительные характеристики изделий в соответствии с их </w:t>
      </w:r>
      <w:proofErr w:type="gramStart"/>
      <w:r>
        <w:rPr>
          <w:sz w:val="16"/>
          <w:szCs w:val="28"/>
        </w:rPr>
        <w:t>техническим исполнением</w:t>
      </w:r>
      <w:proofErr w:type="gramEnd"/>
      <w:r>
        <w:rPr>
          <w:sz w:val="16"/>
          <w:szCs w:val="28"/>
        </w:rPr>
        <w:t xml:space="preserve"> (при наличии);</w:t>
      </w:r>
    </w:p>
    <w:p w:rsidR="00513664" w:rsidRDefault="00513664" w:rsidP="00513664">
      <w:pPr>
        <w:keepLines/>
        <w:widowControl w:val="0"/>
        <w:tabs>
          <w:tab w:val="left" w:pos="708"/>
        </w:tabs>
        <w:jc w:val="both"/>
        <w:rPr>
          <w:sz w:val="16"/>
          <w:szCs w:val="28"/>
        </w:rPr>
      </w:pPr>
      <w:r>
        <w:rPr>
          <w:sz w:val="16"/>
          <w:szCs w:val="28"/>
        </w:rPr>
        <w:t>- номер артикула (при наличии);</w:t>
      </w:r>
    </w:p>
    <w:p w:rsidR="00513664" w:rsidRDefault="00513664" w:rsidP="00513664">
      <w:pPr>
        <w:keepLines/>
        <w:widowControl w:val="0"/>
        <w:tabs>
          <w:tab w:val="left" w:pos="708"/>
        </w:tabs>
        <w:jc w:val="both"/>
        <w:rPr>
          <w:sz w:val="16"/>
          <w:szCs w:val="28"/>
        </w:rPr>
      </w:pPr>
      <w:r>
        <w:rPr>
          <w:sz w:val="16"/>
          <w:szCs w:val="28"/>
        </w:rPr>
        <w:t>- количество изделий в упаковке;</w:t>
      </w:r>
    </w:p>
    <w:p w:rsidR="00513664" w:rsidRDefault="00513664" w:rsidP="00513664">
      <w:pPr>
        <w:keepLines/>
        <w:widowControl w:val="0"/>
        <w:tabs>
          <w:tab w:val="left" w:pos="708"/>
        </w:tabs>
        <w:jc w:val="both"/>
        <w:rPr>
          <w:sz w:val="16"/>
          <w:szCs w:val="28"/>
        </w:rPr>
      </w:pPr>
      <w:r>
        <w:rPr>
          <w:sz w:val="16"/>
          <w:szCs w:val="28"/>
        </w:rPr>
        <w:t>- дату (месяц, год) изготовления или гарантийный срок годности (при наличии);</w:t>
      </w:r>
    </w:p>
    <w:p w:rsidR="00513664" w:rsidRDefault="00513664" w:rsidP="00513664">
      <w:pPr>
        <w:widowControl w:val="0"/>
        <w:tabs>
          <w:tab w:val="left" w:pos="708"/>
        </w:tabs>
        <w:jc w:val="both"/>
        <w:rPr>
          <w:sz w:val="16"/>
          <w:szCs w:val="28"/>
        </w:rPr>
      </w:pPr>
      <w:r>
        <w:rPr>
          <w:sz w:val="16"/>
          <w:szCs w:val="28"/>
        </w:rPr>
        <w:t>- правила использования (при необходимости);</w:t>
      </w:r>
    </w:p>
    <w:p w:rsidR="00513664" w:rsidRDefault="00513664" w:rsidP="00513664">
      <w:pPr>
        <w:widowControl w:val="0"/>
        <w:tabs>
          <w:tab w:val="left" w:pos="708"/>
        </w:tabs>
        <w:jc w:val="both"/>
        <w:rPr>
          <w:sz w:val="16"/>
          <w:szCs w:val="28"/>
        </w:rPr>
      </w:pPr>
      <w:r>
        <w:rPr>
          <w:sz w:val="16"/>
          <w:szCs w:val="28"/>
        </w:rPr>
        <w:t>- штриховой код изделия (при наличии);</w:t>
      </w:r>
    </w:p>
    <w:p w:rsidR="00513664" w:rsidRDefault="00513664" w:rsidP="00513664">
      <w:pPr>
        <w:autoSpaceDE w:val="0"/>
        <w:autoSpaceDN w:val="0"/>
        <w:adjustRightInd w:val="0"/>
        <w:jc w:val="both"/>
        <w:rPr>
          <w:color w:val="FF0000"/>
          <w:sz w:val="16"/>
          <w:szCs w:val="28"/>
        </w:rPr>
      </w:pPr>
      <w:r>
        <w:rPr>
          <w:sz w:val="16"/>
          <w:szCs w:val="28"/>
        </w:rPr>
        <w:t>- информацию о сертификации (при наличии).</w:t>
      </w:r>
    </w:p>
    <w:p w:rsidR="00513664" w:rsidRDefault="00513664" w:rsidP="00513664">
      <w:pPr>
        <w:pStyle w:val="a5"/>
        <w:widowControl w:val="0"/>
        <w:autoSpaceDE w:val="0"/>
        <w:autoSpaceDN w:val="0"/>
        <w:adjustRightInd w:val="0"/>
        <w:rPr>
          <w:sz w:val="16"/>
        </w:rPr>
      </w:pPr>
      <w:r>
        <w:rPr>
          <w:sz w:val="16"/>
        </w:rPr>
        <w:t xml:space="preserve">Специальные средства при нарушениях  функций выделения должны соответствовать требованиям государственных стандартов. </w:t>
      </w:r>
    </w:p>
    <w:p w:rsidR="00513664" w:rsidRDefault="00513664" w:rsidP="00513664">
      <w:pPr>
        <w:pStyle w:val="2"/>
        <w:ind w:firstLine="540"/>
        <w:rPr>
          <w:sz w:val="16"/>
          <w:szCs w:val="26"/>
        </w:rPr>
      </w:pPr>
      <w:r>
        <w:rPr>
          <w:sz w:val="16"/>
        </w:rPr>
        <w:t>Срок годности специальных сре</w:t>
      </w:r>
      <w:proofErr w:type="gramStart"/>
      <w:r>
        <w:rPr>
          <w:sz w:val="16"/>
        </w:rPr>
        <w:t>дств пр</w:t>
      </w:r>
      <w:proofErr w:type="gramEnd"/>
      <w:r>
        <w:rPr>
          <w:sz w:val="16"/>
        </w:rPr>
        <w:t xml:space="preserve">и нарушениях  функций выделения (калоприемников и </w:t>
      </w:r>
      <w:proofErr w:type="spellStart"/>
      <w:r>
        <w:rPr>
          <w:sz w:val="16"/>
        </w:rPr>
        <w:t>уроприемников</w:t>
      </w:r>
      <w:proofErr w:type="spellEnd"/>
      <w:r>
        <w:rPr>
          <w:sz w:val="16"/>
        </w:rPr>
        <w:t>)  - на момент выдачи изделий должен быть не менее 1 года.</w:t>
      </w:r>
    </w:p>
    <w:p w:rsidR="00513664" w:rsidRDefault="00513664" w:rsidP="00513664">
      <w:pPr>
        <w:pStyle w:val="a7"/>
        <w:ind w:firstLine="540"/>
        <w:rPr>
          <w:sz w:val="16"/>
          <w:szCs w:val="28"/>
        </w:rPr>
      </w:pPr>
      <w:r>
        <w:rPr>
          <w:sz w:val="16"/>
        </w:rPr>
        <w:t xml:space="preserve">Поставщик предоставляет Товар непосредственно Получателю по домашнему адресу в течение 30 календарных дней </w:t>
      </w:r>
      <w:proofErr w:type="gramStart"/>
      <w:r>
        <w:rPr>
          <w:sz w:val="16"/>
        </w:rPr>
        <w:t>с даты получения</w:t>
      </w:r>
      <w:proofErr w:type="gramEnd"/>
      <w:r>
        <w:rPr>
          <w:sz w:val="16"/>
        </w:rPr>
        <w:t xml:space="preserve"> Поставщиком реестра нуждающихся от Заказчика.</w:t>
      </w:r>
      <w:r>
        <w:rPr>
          <w:sz w:val="16"/>
          <w:szCs w:val="28"/>
        </w:rPr>
        <w:t xml:space="preserve"> Реестры направляются Поставщику в течение года по мере поступления заявок от инвалидов. Срок поставки Товара по последнему переданному реестру инвалидов – </w:t>
      </w:r>
      <w:r>
        <w:rPr>
          <w:sz w:val="16"/>
        </w:rPr>
        <w:t xml:space="preserve">не позднее </w:t>
      </w:r>
      <w:r>
        <w:rPr>
          <w:sz w:val="16"/>
          <w:szCs w:val="28"/>
        </w:rPr>
        <w:t>«15» октября 2019 года.</w:t>
      </w:r>
    </w:p>
    <w:p w:rsidR="00513664" w:rsidRDefault="00513664" w:rsidP="00513664">
      <w:pPr>
        <w:pStyle w:val="a7"/>
        <w:ind w:firstLine="540"/>
      </w:pPr>
      <w:r>
        <w:rPr>
          <w:sz w:val="16"/>
        </w:rPr>
        <w:t>Предоставление Поставщиком  документов на оплату – до 21.10.2019.</w:t>
      </w:r>
    </w:p>
    <w:p w:rsidR="00BC1357" w:rsidRDefault="00BC1357"/>
    <w:sectPr w:rsidR="00BC13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664"/>
    <w:rsid w:val="000016F4"/>
    <w:rsid w:val="00001FC4"/>
    <w:rsid w:val="0000409E"/>
    <w:rsid w:val="00005900"/>
    <w:rsid w:val="000144B1"/>
    <w:rsid w:val="00020435"/>
    <w:rsid w:val="000221D2"/>
    <w:rsid w:val="00025799"/>
    <w:rsid w:val="00026154"/>
    <w:rsid w:val="0002628B"/>
    <w:rsid w:val="00032CC1"/>
    <w:rsid w:val="000336D8"/>
    <w:rsid w:val="00034710"/>
    <w:rsid w:val="00036BA0"/>
    <w:rsid w:val="0004071E"/>
    <w:rsid w:val="00042D38"/>
    <w:rsid w:val="00045A59"/>
    <w:rsid w:val="00045F23"/>
    <w:rsid w:val="00050573"/>
    <w:rsid w:val="00053D04"/>
    <w:rsid w:val="000561D2"/>
    <w:rsid w:val="00056673"/>
    <w:rsid w:val="000639F3"/>
    <w:rsid w:val="000662A6"/>
    <w:rsid w:val="00071DE8"/>
    <w:rsid w:val="00072E75"/>
    <w:rsid w:val="000733D8"/>
    <w:rsid w:val="00073AFF"/>
    <w:rsid w:val="000767ED"/>
    <w:rsid w:val="000778C9"/>
    <w:rsid w:val="000854C9"/>
    <w:rsid w:val="00096842"/>
    <w:rsid w:val="000A2146"/>
    <w:rsid w:val="000A46C5"/>
    <w:rsid w:val="000A5113"/>
    <w:rsid w:val="000B04BC"/>
    <w:rsid w:val="000B4F7C"/>
    <w:rsid w:val="000C0599"/>
    <w:rsid w:val="000C0A10"/>
    <w:rsid w:val="000C3BA2"/>
    <w:rsid w:val="000C4A46"/>
    <w:rsid w:val="000C5B45"/>
    <w:rsid w:val="000C60DE"/>
    <w:rsid w:val="000C704C"/>
    <w:rsid w:val="000C7057"/>
    <w:rsid w:val="000C7CFE"/>
    <w:rsid w:val="000D0608"/>
    <w:rsid w:val="000D1742"/>
    <w:rsid w:val="000D2060"/>
    <w:rsid w:val="000D693B"/>
    <w:rsid w:val="000D6F99"/>
    <w:rsid w:val="000E19B5"/>
    <w:rsid w:val="000E27EC"/>
    <w:rsid w:val="000E4D48"/>
    <w:rsid w:val="000E65B9"/>
    <w:rsid w:val="000F111C"/>
    <w:rsid w:val="000F1B64"/>
    <w:rsid w:val="000F218A"/>
    <w:rsid w:val="000F30D0"/>
    <w:rsid w:val="000F5195"/>
    <w:rsid w:val="00101B0A"/>
    <w:rsid w:val="00102F32"/>
    <w:rsid w:val="00104913"/>
    <w:rsid w:val="001053AD"/>
    <w:rsid w:val="00107AE3"/>
    <w:rsid w:val="00110323"/>
    <w:rsid w:val="00117E71"/>
    <w:rsid w:val="00127A7D"/>
    <w:rsid w:val="00130BCA"/>
    <w:rsid w:val="001338D2"/>
    <w:rsid w:val="0013462A"/>
    <w:rsid w:val="00136388"/>
    <w:rsid w:val="00141F50"/>
    <w:rsid w:val="00142492"/>
    <w:rsid w:val="00146735"/>
    <w:rsid w:val="00150584"/>
    <w:rsid w:val="0015086B"/>
    <w:rsid w:val="001512E4"/>
    <w:rsid w:val="00153951"/>
    <w:rsid w:val="0015741F"/>
    <w:rsid w:val="00160D04"/>
    <w:rsid w:val="00161931"/>
    <w:rsid w:val="00165F93"/>
    <w:rsid w:val="001669F0"/>
    <w:rsid w:val="00170C92"/>
    <w:rsid w:val="001729D3"/>
    <w:rsid w:val="0017426D"/>
    <w:rsid w:val="00175B5E"/>
    <w:rsid w:val="00177502"/>
    <w:rsid w:val="00182668"/>
    <w:rsid w:val="001835F1"/>
    <w:rsid w:val="00183EC7"/>
    <w:rsid w:val="00185D17"/>
    <w:rsid w:val="001917E1"/>
    <w:rsid w:val="0019394D"/>
    <w:rsid w:val="001939E8"/>
    <w:rsid w:val="001973CD"/>
    <w:rsid w:val="001A2DA5"/>
    <w:rsid w:val="001A31D4"/>
    <w:rsid w:val="001A458F"/>
    <w:rsid w:val="001A4935"/>
    <w:rsid w:val="001A733E"/>
    <w:rsid w:val="001B4D53"/>
    <w:rsid w:val="001B4FC4"/>
    <w:rsid w:val="001B5C62"/>
    <w:rsid w:val="001B6084"/>
    <w:rsid w:val="001B6E7D"/>
    <w:rsid w:val="001B7D20"/>
    <w:rsid w:val="001C0947"/>
    <w:rsid w:val="001C2C62"/>
    <w:rsid w:val="001C4BDC"/>
    <w:rsid w:val="001C7950"/>
    <w:rsid w:val="001D0B9E"/>
    <w:rsid w:val="001D3B8A"/>
    <w:rsid w:val="001D3B9D"/>
    <w:rsid w:val="001D459D"/>
    <w:rsid w:val="001D52E8"/>
    <w:rsid w:val="001D783A"/>
    <w:rsid w:val="001E09DB"/>
    <w:rsid w:val="001E1769"/>
    <w:rsid w:val="001E3A55"/>
    <w:rsid w:val="001E4C53"/>
    <w:rsid w:val="001E7D49"/>
    <w:rsid w:val="001F0D60"/>
    <w:rsid w:val="001F0E12"/>
    <w:rsid w:val="001F1373"/>
    <w:rsid w:val="001F3A70"/>
    <w:rsid w:val="001F400C"/>
    <w:rsid w:val="001F4B3D"/>
    <w:rsid w:val="001F5369"/>
    <w:rsid w:val="001F5B5F"/>
    <w:rsid w:val="001F672E"/>
    <w:rsid w:val="001F682D"/>
    <w:rsid w:val="002007D5"/>
    <w:rsid w:val="002028A9"/>
    <w:rsid w:val="00202E9D"/>
    <w:rsid w:val="002056C3"/>
    <w:rsid w:val="00207512"/>
    <w:rsid w:val="002100B3"/>
    <w:rsid w:val="00213B96"/>
    <w:rsid w:val="00213D94"/>
    <w:rsid w:val="00217F67"/>
    <w:rsid w:val="00220F5C"/>
    <w:rsid w:val="002211C7"/>
    <w:rsid w:val="00221389"/>
    <w:rsid w:val="002231A9"/>
    <w:rsid w:val="00223A5B"/>
    <w:rsid w:val="00225790"/>
    <w:rsid w:val="002264F5"/>
    <w:rsid w:val="00234B71"/>
    <w:rsid w:val="00236950"/>
    <w:rsid w:val="00236F24"/>
    <w:rsid w:val="00236FFA"/>
    <w:rsid w:val="0023789C"/>
    <w:rsid w:val="00241F3B"/>
    <w:rsid w:val="00242D38"/>
    <w:rsid w:val="00244299"/>
    <w:rsid w:val="00246895"/>
    <w:rsid w:val="00247FD5"/>
    <w:rsid w:val="00254829"/>
    <w:rsid w:val="002555CB"/>
    <w:rsid w:val="00261B5E"/>
    <w:rsid w:val="00274D6F"/>
    <w:rsid w:val="0027600E"/>
    <w:rsid w:val="0028077D"/>
    <w:rsid w:val="00281F00"/>
    <w:rsid w:val="0028314F"/>
    <w:rsid w:val="00283603"/>
    <w:rsid w:val="00291FA8"/>
    <w:rsid w:val="00297619"/>
    <w:rsid w:val="00297841"/>
    <w:rsid w:val="002A0AEF"/>
    <w:rsid w:val="002A0D34"/>
    <w:rsid w:val="002A134E"/>
    <w:rsid w:val="002A2760"/>
    <w:rsid w:val="002A288E"/>
    <w:rsid w:val="002A2C4B"/>
    <w:rsid w:val="002A2CEE"/>
    <w:rsid w:val="002B23F2"/>
    <w:rsid w:val="002B241D"/>
    <w:rsid w:val="002B31CE"/>
    <w:rsid w:val="002B4974"/>
    <w:rsid w:val="002B4F75"/>
    <w:rsid w:val="002B6A63"/>
    <w:rsid w:val="002B70BE"/>
    <w:rsid w:val="002B732F"/>
    <w:rsid w:val="002B7714"/>
    <w:rsid w:val="002B7CB4"/>
    <w:rsid w:val="002C3340"/>
    <w:rsid w:val="002C3E0F"/>
    <w:rsid w:val="002D05E2"/>
    <w:rsid w:val="002D0E13"/>
    <w:rsid w:val="002D2823"/>
    <w:rsid w:val="002D4486"/>
    <w:rsid w:val="002D67D8"/>
    <w:rsid w:val="002E0B11"/>
    <w:rsid w:val="002E147B"/>
    <w:rsid w:val="002E5A28"/>
    <w:rsid w:val="002E618C"/>
    <w:rsid w:val="002E77A1"/>
    <w:rsid w:val="002E7EB9"/>
    <w:rsid w:val="002F0650"/>
    <w:rsid w:val="002F1EBB"/>
    <w:rsid w:val="002F1F2D"/>
    <w:rsid w:val="002F45CF"/>
    <w:rsid w:val="00300A7A"/>
    <w:rsid w:val="00300DE4"/>
    <w:rsid w:val="00303314"/>
    <w:rsid w:val="003041B2"/>
    <w:rsid w:val="00304590"/>
    <w:rsid w:val="00306CE2"/>
    <w:rsid w:val="00306DD2"/>
    <w:rsid w:val="00307C17"/>
    <w:rsid w:val="00310195"/>
    <w:rsid w:val="00310A85"/>
    <w:rsid w:val="0031130C"/>
    <w:rsid w:val="003127D4"/>
    <w:rsid w:val="00314D05"/>
    <w:rsid w:val="003208AC"/>
    <w:rsid w:val="0032533D"/>
    <w:rsid w:val="003258D3"/>
    <w:rsid w:val="00325EDD"/>
    <w:rsid w:val="00326718"/>
    <w:rsid w:val="00326E57"/>
    <w:rsid w:val="00327C84"/>
    <w:rsid w:val="003315C5"/>
    <w:rsid w:val="00334E57"/>
    <w:rsid w:val="00335121"/>
    <w:rsid w:val="00341941"/>
    <w:rsid w:val="00341FEF"/>
    <w:rsid w:val="003446B1"/>
    <w:rsid w:val="00347F87"/>
    <w:rsid w:val="00350408"/>
    <w:rsid w:val="00350779"/>
    <w:rsid w:val="00351272"/>
    <w:rsid w:val="00351F8E"/>
    <w:rsid w:val="00352619"/>
    <w:rsid w:val="0035281F"/>
    <w:rsid w:val="00353A12"/>
    <w:rsid w:val="00353AF2"/>
    <w:rsid w:val="0035439A"/>
    <w:rsid w:val="00356F24"/>
    <w:rsid w:val="003644BE"/>
    <w:rsid w:val="003664A0"/>
    <w:rsid w:val="00366614"/>
    <w:rsid w:val="00367005"/>
    <w:rsid w:val="003724C5"/>
    <w:rsid w:val="00372ACE"/>
    <w:rsid w:val="003731F5"/>
    <w:rsid w:val="00373BDF"/>
    <w:rsid w:val="0037713C"/>
    <w:rsid w:val="00382402"/>
    <w:rsid w:val="003827C6"/>
    <w:rsid w:val="00384397"/>
    <w:rsid w:val="00390C70"/>
    <w:rsid w:val="00391581"/>
    <w:rsid w:val="003920EC"/>
    <w:rsid w:val="0039287C"/>
    <w:rsid w:val="003930DA"/>
    <w:rsid w:val="00393171"/>
    <w:rsid w:val="00394A32"/>
    <w:rsid w:val="00395B09"/>
    <w:rsid w:val="003A0E31"/>
    <w:rsid w:val="003A30C5"/>
    <w:rsid w:val="003A3E1C"/>
    <w:rsid w:val="003A543B"/>
    <w:rsid w:val="003A6E2F"/>
    <w:rsid w:val="003A7A18"/>
    <w:rsid w:val="003B0BF2"/>
    <w:rsid w:val="003B1F54"/>
    <w:rsid w:val="003B3DDC"/>
    <w:rsid w:val="003B5189"/>
    <w:rsid w:val="003B5F7F"/>
    <w:rsid w:val="003B65EA"/>
    <w:rsid w:val="003C0674"/>
    <w:rsid w:val="003D04C0"/>
    <w:rsid w:val="003D10C3"/>
    <w:rsid w:val="003D1EE5"/>
    <w:rsid w:val="003D3890"/>
    <w:rsid w:val="003D58E3"/>
    <w:rsid w:val="003D6465"/>
    <w:rsid w:val="003D6858"/>
    <w:rsid w:val="003E3AE5"/>
    <w:rsid w:val="003E5154"/>
    <w:rsid w:val="003E6015"/>
    <w:rsid w:val="003E666A"/>
    <w:rsid w:val="003F0900"/>
    <w:rsid w:val="003F1772"/>
    <w:rsid w:val="003F273B"/>
    <w:rsid w:val="003F3E1E"/>
    <w:rsid w:val="003F49D3"/>
    <w:rsid w:val="003F53B7"/>
    <w:rsid w:val="0040039B"/>
    <w:rsid w:val="00402547"/>
    <w:rsid w:val="004112A1"/>
    <w:rsid w:val="00411B4B"/>
    <w:rsid w:val="00411D45"/>
    <w:rsid w:val="00416E8E"/>
    <w:rsid w:val="0041758F"/>
    <w:rsid w:val="00417FBA"/>
    <w:rsid w:val="00420930"/>
    <w:rsid w:val="00420A4B"/>
    <w:rsid w:val="00420B4A"/>
    <w:rsid w:val="00421B87"/>
    <w:rsid w:val="004237F9"/>
    <w:rsid w:val="004242FF"/>
    <w:rsid w:val="00426126"/>
    <w:rsid w:val="00427FA4"/>
    <w:rsid w:val="00432C03"/>
    <w:rsid w:val="00440E92"/>
    <w:rsid w:val="00447DD6"/>
    <w:rsid w:val="00450833"/>
    <w:rsid w:val="0045562D"/>
    <w:rsid w:val="0045666F"/>
    <w:rsid w:val="0046077C"/>
    <w:rsid w:val="00463C72"/>
    <w:rsid w:val="004657E4"/>
    <w:rsid w:val="00470570"/>
    <w:rsid w:val="00471539"/>
    <w:rsid w:val="004744F2"/>
    <w:rsid w:val="00477E17"/>
    <w:rsid w:val="00477FEB"/>
    <w:rsid w:val="00482704"/>
    <w:rsid w:val="00484403"/>
    <w:rsid w:val="004844BD"/>
    <w:rsid w:val="00486F7E"/>
    <w:rsid w:val="004875DB"/>
    <w:rsid w:val="00487CBD"/>
    <w:rsid w:val="00490DD2"/>
    <w:rsid w:val="004914EA"/>
    <w:rsid w:val="00491996"/>
    <w:rsid w:val="00492CB8"/>
    <w:rsid w:val="004935C1"/>
    <w:rsid w:val="004975EF"/>
    <w:rsid w:val="004A647A"/>
    <w:rsid w:val="004B60C3"/>
    <w:rsid w:val="004B60EB"/>
    <w:rsid w:val="004C0009"/>
    <w:rsid w:val="004C4BA2"/>
    <w:rsid w:val="004C5242"/>
    <w:rsid w:val="004C675A"/>
    <w:rsid w:val="004C71C0"/>
    <w:rsid w:val="004C7BC9"/>
    <w:rsid w:val="004D312C"/>
    <w:rsid w:val="004D37C7"/>
    <w:rsid w:val="004D4B4A"/>
    <w:rsid w:val="004D5227"/>
    <w:rsid w:val="004D5C91"/>
    <w:rsid w:val="004D5F3B"/>
    <w:rsid w:val="004D5F48"/>
    <w:rsid w:val="004D70D2"/>
    <w:rsid w:val="004E133E"/>
    <w:rsid w:val="004E5262"/>
    <w:rsid w:val="004F084B"/>
    <w:rsid w:val="004F1610"/>
    <w:rsid w:val="004F19D2"/>
    <w:rsid w:val="004F32B2"/>
    <w:rsid w:val="004F4E15"/>
    <w:rsid w:val="005059F0"/>
    <w:rsid w:val="00506956"/>
    <w:rsid w:val="00507104"/>
    <w:rsid w:val="0050720B"/>
    <w:rsid w:val="00510A6A"/>
    <w:rsid w:val="00510B0A"/>
    <w:rsid w:val="005121E1"/>
    <w:rsid w:val="00512458"/>
    <w:rsid w:val="00513664"/>
    <w:rsid w:val="00513F34"/>
    <w:rsid w:val="00514E21"/>
    <w:rsid w:val="0052421A"/>
    <w:rsid w:val="00524CDC"/>
    <w:rsid w:val="00527880"/>
    <w:rsid w:val="005304A2"/>
    <w:rsid w:val="00531402"/>
    <w:rsid w:val="005315DF"/>
    <w:rsid w:val="00534CE5"/>
    <w:rsid w:val="005360E3"/>
    <w:rsid w:val="00536144"/>
    <w:rsid w:val="00536867"/>
    <w:rsid w:val="005411BA"/>
    <w:rsid w:val="0054152C"/>
    <w:rsid w:val="00541844"/>
    <w:rsid w:val="00541C86"/>
    <w:rsid w:val="00543779"/>
    <w:rsid w:val="00544B35"/>
    <w:rsid w:val="0054663C"/>
    <w:rsid w:val="00554945"/>
    <w:rsid w:val="0055624E"/>
    <w:rsid w:val="005567AC"/>
    <w:rsid w:val="00557E6B"/>
    <w:rsid w:val="005601F3"/>
    <w:rsid w:val="00560B5A"/>
    <w:rsid w:val="00566F71"/>
    <w:rsid w:val="0057735A"/>
    <w:rsid w:val="005773F2"/>
    <w:rsid w:val="005824FB"/>
    <w:rsid w:val="0058291C"/>
    <w:rsid w:val="00584C1A"/>
    <w:rsid w:val="005854E4"/>
    <w:rsid w:val="00585584"/>
    <w:rsid w:val="0059111C"/>
    <w:rsid w:val="00593CA3"/>
    <w:rsid w:val="0059500F"/>
    <w:rsid w:val="005A0321"/>
    <w:rsid w:val="005A2090"/>
    <w:rsid w:val="005A2B12"/>
    <w:rsid w:val="005A2BBB"/>
    <w:rsid w:val="005A2C94"/>
    <w:rsid w:val="005A4851"/>
    <w:rsid w:val="005A4B6F"/>
    <w:rsid w:val="005A4D73"/>
    <w:rsid w:val="005B04D4"/>
    <w:rsid w:val="005B0B08"/>
    <w:rsid w:val="005B143B"/>
    <w:rsid w:val="005B4D30"/>
    <w:rsid w:val="005B53B1"/>
    <w:rsid w:val="005C0174"/>
    <w:rsid w:val="005C1E8D"/>
    <w:rsid w:val="005C52CC"/>
    <w:rsid w:val="005C542D"/>
    <w:rsid w:val="005C617E"/>
    <w:rsid w:val="005C6D93"/>
    <w:rsid w:val="005D165B"/>
    <w:rsid w:val="005D1FF3"/>
    <w:rsid w:val="005D6F9A"/>
    <w:rsid w:val="005E097D"/>
    <w:rsid w:val="005E0AAE"/>
    <w:rsid w:val="005E5700"/>
    <w:rsid w:val="005E5DE0"/>
    <w:rsid w:val="005F1B92"/>
    <w:rsid w:val="005F43F4"/>
    <w:rsid w:val="005F471B"/>
    <w:rsid w:val="005F4A7C"/>
    <w:rsid w:val="005F77F6"/>
    <w:rsid w:val="00600CF3"/>
    <w:rsid w:val="0060237B"/>
    <w:rsid w:val="00604C9D"/>
    <w:rsid w:val="00606598"/>
    <w:rsid w:val="0061473D"/>
    <w:rsid w:val="006205FF"/>
    <w:rsid w:val="00626A9E"/>
    <w:rsid w:val="00631311"/>
    <w:rsid w:val="00633046"/>
    <w:rsid w:val="00633A05"/>
    <w:rsid w:val="006343A6"/>
    <w:rsid w:val="00634EAB"/>
    <w:rsid w:val="0063508E"/>
    <w:rsid w:val="00636BC5"/>
    <w:rsid w:val="00641ED1"/>
    <w:rsid w:val="00642F9A"/>
    <w:rsid w:val="00645625"/>
    <w:rsid w:val="006457CB"/>
    <w:rsid w:val="006555CF"/>
    <w:rsid w:val="00655708"/>
    <w:rsid w:val="00655A1C"/>
    <w:rsid w:val="006572BD"/>
    <w:rsid w:val="00657D65"/>
    <w:rsid w:val="00660A3C"/>
    <w:rsid w:val="00660DA8"/>
    <w:rsid w:val="006629E1"/>
    <w:rsid w:val="006646D6"/>
    <w:rsid w:val="00665B59"/>
    <w:rsid w:val="00667FD9"/>
    <w:rsid w:val="00670CDD"/>
    <w:rsid w:val="00672FA6"/>
    <w:rsid w:val="0067348D"/>
    <w:rsid w:val="00673A24"/>
    <w:rsid w:val="0068054B"/>
    <w:rsid w:val="00682615"/>
    <w:rsid w:val="006841B4"/>
    <w:rsid w:val="006846F8"/>
    <w:rsid w:val="00685D93"/>
    <w:rsid w:val="006861CB"/>
    <w:rsid w:val="0069002F"/>
    <w:rsid w:val="006928F7"/>
    <w:rsid w:val="0069335B"/>
    <w:rsid w:val="00694734"/>
    <w:rsid w:val="006969CD"/>
    <w:rsid w:val="006A014C"/>
    <w:rsid w:val="006A09A9"/>
    <w:rsid w:val="006A2651"/>
    <w:rsid w:val="006A453E"/>
    <w:rsid w:val="006A4AA7"/>
    <w:rsid w:val="006A7EE3"/>
    <w:rsid w:val="006B0967"/>
    <w:rsid w:val="006B373A"/>
    <w:rsid w:val="006B40EF"/>
    <w:rsid w:val="006B4E2A"/>
    <w:rsid w:val="006B5817"/>
    <w:rsid w:val="006C103A"/>
    <w:rsid w:val="006C1188"/>
    <w:rsid w:val="006C462C"/>
    <w:rsid w:val="006C5621"/>
    <w:rsid w:val="006C6A2A"/>
    <w:rsid w:val="006C7751"/>
    <w:rsid w:val="006D0F77"/>
    <w:rsid w:val="006D45F8"/>
    <w:rsid w:val="006D5D41"/>
    <w:rsid w:val="006D5E5C"/>
    <w:rsid w:val="006D79FC"/>
    <w:rsid w:val="006E0264"/>
    <w:rsid w:val="006E19C3"/>
    <w:rsid w:val="006E3054"/>
    <w:rsid w:val="006E3EBC"/>
    <w:rsid w:val="006E5977"/>
    <w:rsid w:val="006F02B8"/>
    <w:rsid w:val="006F2205"/>
    <w:rsid w:val="006F56C7"/>
    <w:rsid w:val="006F5CF6"/>
    <w:rsid w:val="007009D8"/>
    <w:rsid w:val="007023EE"/>
    <w:rsid w:val="00702CB4"/>
    <w:rsid w:val="0070470B"/>
    <w:rsid w:val="00711B51"/>
    <w:rsid w:val="0071452B"/>
    <w:rsid w:val="00715B37"/>
    <w:rsid w:val="00716E90"/>
    <w:rsid w:val="00717EB0"/>
    <w:rsid w:val="00722702"/>
    <w:rsid w:val="00722B7C"/>
    <w:rsid w:val="007255CF"/>
    <w:rsid w:val="007261F3"/>
    <w:rsid w:val="0072659C"/>
    <w:rsid w:val="00727573"/>
    <w:rsid w:val="00732B46"/>
    <w:rsid w:val="0073314A"/>
    <w:rsid w:val="00733824"/>
    <w:rsid w:val="00742F5D"/>
    <w:rsid w:val="00743735"/>
    <w:rsid w:val="0074445C"/>
    <w:rsid w:val="00747076"/>
    <w:rsid w:val="0074725E"/>
    <w:rsid w:val="0075043E"/>
    <w:rsid w:val="007509C4"/>
    <w:rsid w:val="00752DF9"/>
    <w:rsid w:val="0075362F"/>
    <w:rsid w:val="00755D3A"/>
    <w:rsid w:val="007565EA"/>
    <w:rsid w:val="00757E0D"/>
    <w:rsid w:val="00760847"/>
    <w:rsid w:val="00761473"/>
    <w:rsid w:val="00765189"/>
    <w:rsid w:val="00765E3E"/>
    <w:rsid w:val="00765F3F"/>
    <w:rsid w:val="00766916"/>
    <w:rsid w:val="0077113D"/>
    <w:rsid w:val="00771401"/>
    <w:rsid w:val="00771DF1"/>
    <w:rsid w:val="00772CC2"/>
    <w:rsid w:val="007764EC"/>
    <w:rsid w:val="00776FF2"/>
    <w:rsid w:val="007809C9"/>
    <w:rsid w:val="00780F3E"/>
    <w:rsid w:val="00782969"/>
    <w:rsid w:val="00783A63"/>
    <w:rsid w:val="007857AF"/>
    <w:rsid w:val="00786A5D"/>
    <w:rsid w:val="00787A6C"/>
    <w:rsid w:val="00787B26"/>
    <w:rsid w:val="00790F47"/>
    <w:rsid w:val="0079214F"/>
    <w:rsid w:val="007923D7"/>
    <w:rsid w:val="00793A27"/>
    <w:rsid w:val="007A46B1"/>
    <w:rsid w:val="007B5281"/>
    <w:rsid w:val="007B5CF9"/>
    <w:rsid w:val="007C0A78"/>
    <w:rsid w:val="007C178E"/>
    <w:rsid w:val="007D3E08"/>
    <w:rsid w:val="007D4035"/>
    <w:rsid w:val="007D412D"/>
    <w:rsid w:val="007D5A91"/>
    <w:rsid w:val="007E4D5A"/>
    <w:rsid w:val="007F43C8"/>
    <w:rsid w:val="007F5A26"/>
    <w:rsid w:val="007F623C"/>
    <w:rsid w:val="007F7225"/>
    <w:rsid w:val="00800B45"/>
    <w:rsid w:val="00802378"/>
    <w:rsid w:val="00802882"/>
    <w:rsid w:val="008070B7"/>
    <w:rsid w:val="00810C7D"/>
    <w:rsid w:val="00811133"/>
    <w:rsid w:val="00811F87"/>
    <w:rsid w:val="00813FED"/>
    <w:rsid w:val="00814356"/>
    <w:rsid w:val="00817A55"/>
    <w:rsid w:val="00823ABE"/>
    <w:rsid w:val="00825F8B"/>
    <w:rsid w:val="008265CB"/>
    <w:rsid w:val="0082751C"/>
    <w:rsid w:val="008306DC"/>
    <w:rsid w:val="0083440D"/>
    <w:rsid w:val="00834FB3"/>
    <w:rsid w:val="00835D97"/>
    <w:rsid w:val="0084030E"/>
    <w:rsid w:val="00841499"/>
    <w:rsid w:val="008421B8"/>
    <w:rsid w:val="00842AC5"/>
    <w:rsid w:val="00844278"/>
    <w:rsid w:val="008442E1"/>
    <w:rsid w:val="008477F3"/>
    <w:rsid w:val="0085214E"/>
    <w:rsid w:val="00852A44"/>
    <w:rsid w:val="00853DDB"/>
    <w:rsid w:val="00854FB8"/>
    <w:rsid w:val="0085613F"/>
    <w:rsid w:val="008562C0"/>
    <w:rsid w:val="00864C86"/>
    <w:rsid w:val="008728EF"/>
    <w:rsid w:val="00875C93"/>
    <w:rsid w:val="008777E0"/>
    <w:rsid w:val="0088001F"/>
    <w:rsid w:val="008818E5"/>
    <w:rsid w:val="008820BD"/>
    <w:rsid w:val="008832B5"/>
    <w:rsid w:val="00884BFE"/>
    <w:rsid w:val="008852E1"/>
    <w:rsid w:val="00886BCD"/>
    <w:rsid w:val="00891CAB"/>
    <w:rsid w:val="00891FD8"/>
    <w:rsid w:val="00892C5C"/>
    <w:rsid w:val="00892E5E"/>
    <w:rsid w:val="008933E0"/>
    <w:rsid w:val="0089400A"/>
    <w:rsid w:val="008946DF"/>
    <w:rsid w:val="008947D1"/>
    <w:rsid w:val="0089651E"/>
    <w:rsid w:val="008976CB"/>
    <w:rsid w:val="008A1CC6"/>
    <w:rsid w:val="008A3A0E"/>
    <w:rsid w:val="008A48F2"/>
    <w:rsid w:val="008A5B99"/>
    <w:rsid w:val="008A5B9E"/>
    <w:rsid w:val="008A5BC7"/>
    <w:rsid w:val="008A690F"/>
    <w:rsid w:val="008A7890"/>
    <w:rsid w:val="008B6E04"/>
    <w:rsid w:val="008C0217"/>
    <w:rsid w:val="008C1E6A"/>
    <w:rsid w:val="008C319F"/>
    <w:rsid w:val="008C4815"/>
    <w:rsid w:val="008C549A"/>
    <w:rsid w:val="008C5F97"/>
    <w:rsid w:val="008C785F"/>
    <w:rsid w:val="008D148B"/>
    <w:rsid w:val="008D4DBC"/>
    <w:rsid w:val="008D5937"/>
    <w:rsid w:val="008D7B29"/>
    <w:rsid w:val="008E3557"/>
    <w:rsid w:val="008E35E2"/>
    <w:rsid w:val="008E59A5"/>
    <w:rsid w:val="008F0314"/>
    <w:rsid w:val="008F388C"/>
    <w:rsid w:val="008F619F"/>
    <w:rsid w:val="008F6FB1"/>
    <w:rsid w:val="00900511"/>
    <w:rsid w:val="00901BEA"/>
    <w:rsid w:val="00904F5D"/>
    <w:rsid w:val="009070C8"/>
    <w:rsid w:val="00910607"/>
    <w:rsid w:val="00912B67"/>
    <w:rsid w:val="00913073"/>
    <w:rsid w:val="0091442B"/>
    <w:rsid w:val="009149DD"/>
    <w:rsid w:val="00914F4A"/>
    <w:rsid w:val="009171E2"/>
    <w:rsid w:val="0092471A"/>
    <w:rsid w:val="00924AED"/>
    <w:rsid w:val="00925C96"/>
    <w:rsid w:val="0092737D"/>
    <w:rsid w:val="00931478"/>
    <w:rsid w:val="0093376D"/>
    <w:rsid w:val="00934084"/>
    <w:rsid w:val="00934145"/>
    <w:rsid w:val="00934B22"/>
    <w:rsid w:val="00934ECE"/>
    <w:rsid w:val="009350B0"/>
    <w:rsid w:val="00935AF5"/>
    <w:rsid w:val="00936709"/>
    <w:rsid w:val="00936A54"/>
    <w:rsid w:val="00936F0A"/>
    <w:rsid w:val="009428F5"/>
    <w:rsid w:val="00944308"/>
    <w:rsid w:val="009517FD"/>
    <w:rsid w:val="009553DE"/>
    <w:rsid w:val="00956EA3"/>
    <w:rsid w:val="0096139E"/>
    <w:rsid w:val="009626E2"/>
    <w:rsid w:val="0096389A"/>
    <w:rsid w:val="00966209"/>
    <w:rsid w:val="009707A8"/>
    <w:rsid w:val="0097118C"/>
    <w:rsid w:val="00971484"/>
    <w:rsid w:val="0097237D"/>
    <w:rsid w:val="009732F9"/>
    <w:rsid w:val="00975124"/>
    <w:rsid w:val="00981C29"/>
    <w:rsid w:val="00983F90"/>
    <w:rsid w:val="00984F52"/>
    <w:rsid w:val="00990ABA"/>
    <w:rsid w:val="00992316"/>
    <w:rsid w:val="009941AD"/>
    <w:rsid w:val="009A1112"/>
    <w:rsid w:val="009A5104"/>
    <w:rsid w:val="009A5122"/>
    <w:rsid w:val="009A717E"/>
    <w:rsid w:val="009B25AB"/>
    <w:rsid w:val="009B3438"/>
    <w:rsid w:val="009B344D"/>
    <w:rsid w:val="009B4907"/>
    <w:rsid w:val="009B6E67"/>
    <w:rsid w:val="009B7A68"/>
    <w:rsid w:val="009C1AEB"/>
    <w:rsid w:val="009C4E76"/>
    <w:rsid w:val="009C702D"/>
    <w:rsid w:val="009D0D3F"/>
    <w:rsid w:val="009D174A"/>
    <w:rsid w:val="009D206C"/>
    <w:rsid w:val="009D4773"/>
    <w:rsid w:val="009E0BEC"/>
    <w:rsid w:val="009E0CC2"/>
    <w:rsid w:val="009E0DEC"/>
    <w:rsid w:val="009E3600"/>
    <w:rsid w:val="009E4906"/>
    <w:rsid w:val="009E6815"/>
    <w:rsid w:val="009F0CDE"/>
    <w:rsid w:val="009F2C79"/>
    <w:rsid w:val="00A11C55"/>
    <w:rsid w:val="00A126DA"/>
    <w:rsid w:val="00A141C2"/>
    <w:rsid w:val="00A142E3"/>
    <w:rsid w:val="00A15F6C"/>
    <w:rsid w:val="00A24300"/>
    <w:rsid w:val="00A27F24"/>
    <w:rsid w:val="00A31375"/>
    <w:rsid w:val="00A33866"/>
    <w:rsid w:val="00A40BE1"/>
    <w:rsid w:val="00A4108E"/>
    <w:rsid w:val="00A41863"/>
    <w:rsid w:val="00A431B9"/>
    <w:rsid w:val="00A53694"/>
    <w:rsid w:val="00A53CC5"/>
    <w:rsid w:val="00A55998"/>
    <w:rsid w:val="00A57E1C"/>
    <w:rsid w:val="00A65420"/>
    <w:rsid w:val="00A65E90"/>
    <w:rsid w:val="00A66C40"/>
    <w:rsid w:val="00A67467"/>
    <w:rsid w:val="00A73CA3"/>
    <w:rsid w:val="00A7406F"/>
    <w:rsid w:val="00A74400"/>
    <w:rsid w:val="00A74F61"/>
    <w:rsid w:val="00A75D28"/>
    <w:rsid w:val="00A76DB6"/>
    <w:rsid w:val="00A77C2C"/>
    <w:rsid w:val="00A80716"/>
    <w:rsid w:val="00A82ED2"/>
    <w:rsid w:val="00A83469"/>
    <w:rsid w:val="00A839B0"/>
    <w:rsid w:val="00AA134C"/>
    <w:rsid w:val="00AA171F"/>
    <w:rsid w:val="00AA2A58"/>
    <w:rsid w:val="00AA6159"/>
    <w:rsid w:val="00AB1EBA"/>
    <w:rsid w:val="00AB31BE"/>
    <w:rsid w:val="00AB5F32"/>
    <w:rsid w:val="00AB7B49"/>
    <w:rsid w:val="00AC03F1"/>
    <w:rsid w:val="00AC3EAF"/>
    <w:rsid w:val="00AC5985"/>
    <w:rsid w:val="00AC5A04"/>
    <w:rsid w:val="00AC67E5"/>
    <w:rsid w:val="00AD399E"/>
    <w:rsid w:val="00AD6229"/>
    <w:rsid w:val="00AE2AD9"/>
    <w:rsid w:val="00AE4184"/>
    <w:rsid w:val="00AE4DF4"/>
    <w:rsid w:val="00AE696B"/>
    <w:rsid w:val="00AE6E03"/>
    <w:rsid w:val="00AE6F8C"/>
    <w:rsid w:val="00AE70DF"/>
    <w:rsid w:val="00AE7810"/>
    <w:rsid w:val="00AF06B6"/>
    <w:rsid w:val="00AF28F0"/>
    <w:rsid w:val="00AF3867"/>
    <w:rsid w:val="00AF4F4C"/>
    <w:rsid w:val="00B00024"/>
    <w:rsid w:val="00B00F5F"/>
    <w:rsid w:val="00B046E0"/>
    <w:rsid w:val="00B060A8"/>
    <w:rsid w:val="00B06B4A"/>
    <w:rsid w:val="00B12441"/>
    <w:rsid w:val="00B139D3"/>
    <w:rsid w:val="00B148E2"/>
    <w:rsid w:val="00B160B4"/>
    <w:rsid w:val="00B21F6E"/>
    <w:rsid w:val="00B228E9"/>
    <w:rsid w:val="00B2608B"/>
    <w:rsid w:val="00B26CC3"/>
    <w:rsid w:val="00B31A6B"/>
    <w:rsid w:val="00B345B8"/>
    <w:rsid w:val="00B36E7F"/>
    <w:rsid w:val="00B4293A"/>
    <w:rsid w:val="00B4687A"/>
    <w:rsid w:val="00B50A51"/>
    <w:rsid w:val="00B5729E"/>
    <w:rsid w:val="00B5749B"/>
    <w:rsid w:val="00B64158"/>
    <w:rsid w:val="00B776EE"/>
    <w:rsid w:val="00B77FEC"/>
    <w:rsid w:val="00B830B9"/>
    <w:rsid w:val="00B83104"/>
    <w:rsid w:val="00B845EF"/>
    <w:rsid w:val="00B9365F"/>
    <w:rsid w:val="00B93B89"/>
    <w:rsid w:val="00B96842"/>
    <w:rsid w:val="00B96A1E"/>
    <w:rsid w:val="00B97A56"/>
    <w:rsid w:val="00BA088C"/>
    <w:rsid w:val="00BA1042"/>
    <w:rsid w:val="00BA3C09"/>
    <w:rsid w:val="00BA3CDA"/>
    <w:rsid w:val="00BA482C"/>
    <w:rsid w:val="00BA637D"/>
    <w:rsid w:val="00BA6A8A"/>
    <w:rsid w:val="00BA6FC4"/>
    <w:rsid w:val="00BA7A99"/>
    <w:rsid w:val="00BB114C"/>
    <w:rsid w:val="00BB140D"/>
    <w:rsid w:val="00BB2759"/>
    <w:rsid w:val="00BC1357"/>
    <w:rsid w:val="00BC3C90"/>
    <w:rsid w:val="00BC672E"/>
    <w:rsid w:val="00BD089D"/>
    <w:rsid w:val="00BE3A64"/>
    <w:rsid w:val="00BE65BE"/>
    <w:rsid w:val="00BE7395"/>
    <w:rsid w:val="00BF486E"/>
    <w:rsid w:val="00BF5BA7"/>
    <w:rsid w:val="00BF72BC"/>
    <w:rsid w:val="00C00D14"/>
    <w:rsid w:val="00C017AD"/>
    <w:rsid w:val="00C03950"/>
    <w:rsid w:val="00C03CC2"/>
    <w:rsid w:val="00C05353"/>
    <w:rsid w:val="00C112E5"/>
    <w:rsid w:val="00C11DE1"/>
    <w:rsid w:val="00C12CCC"/>
    <w:rsid w:val="00C15B36"/>
    <w:rsid w:val="00C22F55"/>
    <w:rsid w:val="00C24EF6"/>
    <w:rsid w:val="00C33583"/>
    <w:rsid w:val="00C33B9C"/>
    <w:rsid w:val="00C3699B"/>
    <w:rsid w:val="00C42626"/>
    <w:rsid w:val="00C42A72"/>
    <w:rsid w:val="00C436D7"/>
    <w:rsid w:val="00C47290"/>
    <w:rsid w:val="00C5379F"/>
    <w:rsid w:val="00C54C36"/>
    <w:rsid w:val="00C56255"/>
    <w:rsid w:val="00C5644D"/>
    <w:rsid w:val="00C571D5"/>
    <w:rsid w:val="00C57CBA"/>
    <w:rsid w:val="00C57D08"/>
    <w:rsid w:val="00C60FAB"/>
    <w:rsid w:val="00C620BC"/>
    <w:rsid w:val="00C65167"/>
    <w:rsid w:val="00C705C5"/>
    <w:rsid w:val="00C70898"/>
    <w:rsid w:val="00C709B7"/>
    <w:rsid w:val="00C71E85"/>
    <w:rsid w:val="00C72448"/>
    <w:rsid w:val="00C72868"/>
    <w:rsid w:val="00C72A52"/>
    <w:rsid w:val="00C747BB"/>
    <w:rsid w:val="00C811E4"/>
    <w:rsid w:val="00C81AEE"/>
    <w:rsid w:val="00C83101"/>
    <w:rsid w:val="00C85ACB"/>
    <w:rsid w:val="00C87CB7"/>
    <w:rsid w:val="00C912D4"/>
    <w:rsid w:val="00C91F6B"/>
    <w:rsid w:val="00C94218"/>
    <w:rsid w:val="00CA1F4E"/>
    <w:rsid w:val="00CA2396"/>
    <w:rsid w:val="00CA26D7"/>
    <w:rsid w:val="00CA39FF"/>
    <w:rsid w:val="00CB126E"/>
    <w:rsid w:val="00CB19B6"/>
    <w:rsid w:val="00CC13EA"/>
    <w:rsid w:val="00CC34EB"/>
    <w:rsid w:val="00CC5813"/>
    <w:rsid w:val="00CC6C7E"/>
    <w:rsid w:val="00CC7E11"/>
    <w:rsid w:val="00CD03E0"/>
    <w:rsid w:val="00CD19E3"/>
    <w:rsid w:val="00CD1BB4"/>
    <w:rsid w:val="00CD228C"/>
    <w:rsid w:val="00CD62B6"/>
    <w:rsid w:val="00CE279E"/>
    <w:rsid w:val="00CE4F0C"/>
    <w:rsid w:val="00CE6700"/>
    <w:rsid w:val="00CF2D4F"/>
    <w:rsid w:val="00CF4413"/>
    <w:rsid w:val="00CF562C"/>
    <w:rsid w:val="00CF7641"/>
    <w:rsid w:val="00CF7DAF"/>
    <w:rsid w:val="00D01E7B"/>
    <w:rsid w:val="00D119EA"/>
    <w:rsid w:val="00D1241A"/>
    <w:rsid w:val="00D14CDF"/>
    <w:rsid w:val="00D158B0"/>
    <w:rsid w:val="00D16418"/>
    <w:rsid w:val="00D22A2F"/>
    <w:rsid w:val="00D3061F"/>
    <w:rsid w:val="00D33F0E"/>
    <w:rsid w:val="00D37089"/>
    <w:rsid w:val="00D41445"/>
    <w:rsid w:val="00D428EE"/>
    <w:rsid w:val="00D44EC9"/>
    <w:rsid w:val="00D47DE4"/>
    <w:rsid w:val="00D51148"/>
    <w:rsid w:val="00D53580"/>
    <w:rsid w:val="00D5390A"/>
    <w:rsid w:val="00D566B4"/>
    <w:rsid w:val="00D57ECC"/>
    <w:rsid w:val="00D63E6B"/>
    <w:rsid w:val="00D64A3C"/>
    <w:rsid w:val="00D75CBD"/>
    <w:rsid w:val="00D82866"/>
    <w:rsid w:val="00D83F5D"/>
    <w:rsid w:val="00D857B0"/>
    <w:rsid w:val="00D87209"/>
    <w:rsid w:val="00D9014D"/>
    <w:rsid w:val="00D90486"/>
    <w:rsid w:val="00D904A6"/>
    <w:rsid w:val="00D92606"/>
    <w:rsid w:val="00D92C12"/>
    <w:rsid w:val="00D95922"/>
    <w:rsid w:val="00D961BD"/>
    <w:rsid w:val="00DA2A9B"/>
    <w:rsid w:val="00DA48ED"/>
    <w:rsid w:val="00DA5D3F"/>
    <w:rsid w:val="00DA7A3C"/>
    <w:rsid w:val="00DB27E5"/>
    <w:rsid w:val="00DB500D"/>
    <w:rsid w:val="00DC1777"/>
    <w:rsid w:val="00DC48D3"/>
    <w:rsid w:val="00DC4B9D"/>
    <w:rsid w:val="00DD01A2"/>
    <w:rsid w:val="00DD09C5"/>
    <w:rsid w:val="00DD17E0"/>
    <w:rsid w:val="00DD2F1E"/>
    <w:rsid w:val="00DD3B24"/>
    <w:rsid w:val="00DD53D2"/>
    <w:rsid w:val="00DE058D"/>
    <w:rsid w:val="00DE0740"/>
    <w:rsid w:val="00DE155E"/>
    <w:rsid w:val="00DE29D6"/>
    <w:rsid w:val="00DE35A3"/>
    <w:rsid w:val="00DE5E42"/>
    <w:rsid w:val="00DE71AC"/>
    <w:rsid w:val="00DF1E68"/>
    <w:rsid w:val="00DF20F1"/>
    <w:rsid w:val="00DF686E"/>
    <w:rsid w:val="00DF6BC8"/>
    <w:rsid w:val="00DF7627"/>
    <w:rsid w:val="00E00D90"/>
    <w:rsid w:val="00E03390"/>
    <w:rsid w:val="00E05080"/>
    <w:rsid w:val="00E06AD3"/>
    <w:rsid w:val="00E13561"/>
    <w:rsid w:val="00E142DF"/>
    <w:rsid w:val="00E15183"/>
    <w:rsid w:val="00E17893"/>
    <w:rsid w:val="00E17AC5"/>
    <w:rsid w:val="00E20804"/>
    <w:rsid w:val="00E20BD6"/>
    <w:rsid w:val="00E223D1"/>
    <w:rsid w:val="00E23732"/>
    <w:rsid w:val="00E24506"/>
    <w:rsid w:val="00E252E7"/>
    <w:rsid w:val="00E27AA4"/>
    <w:rsid w:val="00E27E71"/>
    <w:rsid w:val="00E32A41"/>
    <w:rsid w:val="00E32DC8"/>
    <w:rsid w:val="00E32E2E"/>
    <w:rsid w:val="00E330E5"/>
    <w:rsid w:val="00E34514"/>
    <w:rsid w:val="00E4390E"/>
    <w:rsid w:val="00E44897"/>
    <w:rsid w:val="00E475E2"/>
    <w:rsid w:val="00E5043A"/>
    <w:rsid w:val="00E54130"/>
    <w:rsid w:val="00E5748F"/>
    <w:rsid w:val="00E61F90"/>
    <w:rsid w:val="00E65AAE"/>
    <w:rsid w:val="00E72EA1"/>
    <w:rsid w:val="00E73DDF"/>
    <w:rsid w:val="00E753F9"/>
    <w:rsid w:val="00E75F1A"/>
    <w:rsid w:val="00E808EC"/>
    <w:rsid w:val="00E819DB"/>
    <w:rsid w:val="00E81D84"/>
    <w:rsid w:val="00E85F4A"/>
    <w:rsid w:val="00E86B70"/>
    <w:rsid w:val="00E9500D"/>
    <w:rsid w:val="00E97BFD"/>
    <w:rsid w:val="00EA1D4E"/>
    <w:rsid w:val="00EA4467"/>
    <w:rsid w:val="00EB10F2"/>
    <w:rsid w:val="00EB41BC"/>
    <w:rsid w:val="00EB4871"/>
    <w:rsid w:val="00EB7774"/>
    <w:rsid w:val="00EB7D3D"/>
    <w:rsid w:val="00EC3B5B"/>
    <w:rsid w:val="00EC3EBA"/>
    <w:rsid w:val="00EC48D1"/>
    <w:rsid w:val="00EC6EB1"/>
    <w:rsid w:val="00EC798F"/>
    <w:rsid w:val="00ED3889"/>
    <w:rsid w:val="00ED3C86"/>
    <w:rsid w:val="00ED52CD"/>
    <w:rsid w:val="00ED57AE"/>
    <w:rsid w:val="00ED6A2D"/>
    <w:rsid w:val="00ED6EFF"/>
    <w:rsid w:val="00EE0C79"/>
    <w:rsid w:val="00EE1308"/>
    <w:rsid w:val="00EE38F6"/>
    <w:rsid w:val="00EE3ABE"/>
    <w:rsid w:val="00EE5FF1"/>
    <w:rsid w:val="00EE75A2"/>
    <w:rsid w:val="00EF0B3B"/>
    <w:rsid w:val="00EF1ADC"/>
    <w:rsid w:val="00EF20FE"/>
    <w:rsid w:val="00F02ADD"/>
    <w:rsid w:val="00F05A7C"/>
    <w:rsid w:val="00F066E1"/>
    <w:rsid w:val="00F10760"/>
    <w:rsid w:val="00F11121"/>
    <w:rsid w:val="00F143AF"/>
    <w:rsid w:val="00F15B85"/>
    <w:rsid w:val="00F17AB9"/>
    <w:rsid w:val="00F17C20"/>
    <w:rsid w:val="00F2048C"/>
    <w:rsid w:val="00F20D9E"/>
    <w:rsid w:val="00F21F41"/>
    <w:rsid w:val="00F21F4B"/>
    <w:rsid w:val="00F23461"/>
    <w:rsid w:val="00F245A3"/>
    <w:rsid w:val="00F33DBF"/>
    <w:rsid w:val="00F3532F"/>
    <w:rsid w:val="00F36212"/>
    <w:rsid w:val="00F40F48"/>
    <w:rsid w:val="00F41805"/>
    <w:rsid w:val="00F42683"/>
    <w:rsid w:val="00F44912"/>
    <w:rsid w:val="00F502C5"/>
    <w:rsid w:val="00F51833"/>
    <w:rsid w:val="00F520ED"/>
    <w:rsid w:val="00F531B3"/>
    <w:rsid w:val="00F559C9"/>
    <w:rsid w:val="00F572B9"/>
    <w:rsid w:val="00F57385"/>
    <w:rsid w:val="00F60A9E"/>
    <w:rsid w:val="00F60B4A"/>
    <w:rsid w:val="00F676FF"/>
    <w:rsid w:val="00F677A8"/>
    <w:rsid w:val="00F7104F"/>
    <w:rsid w:val="00F71750"/>
    <w:rsid w:val="00F77337"/>
    <w:rsid w:val="00F82BC6"/>
    <w:rsid w:val="00F832A6"/>
    <w:rsid w:val="00F844D6"/>
    <w:rsid w:val="00F854E1"/>
    <w:rsid w:val="00F85DE9"/>
    <w:rsid w:val="00F87112"/>
    <w:rsid w:val="00F916A9"/>
    <w:rsid w:val="00F91D12"/>
    <w:rsid w:val="00F920F8"/>
    <w:rsid w:val="00F92541"/>
    <w:rsid w:val="00F933AA"/>
    <w:rsid w:val="00F94DE6"/>
    <w:rsid w:val="00F97234"/>
    <w:rsid w:val="00FA2339"/>
    <w:rsid w:val="00FA3F96"/>
    <w:rsid w:val="00FA44E6"/>
    <w:rsid w:val="00FA693B"/>
    <w:rsid w:val="00FB2A3A"/>
    <w:rsid w:val="00FB2BE0"/>
    <w:rsid w:val="00FB3CFC"/>
    <w:rsid w:val="00FB44B2"/>
    <w:rsid w:val="00FB55E2"/>
    <w:rsid w:val="00FC0C8F"/>
    <w:rsid w:val="00FC10D4"/>
    <w:rsid w:val="00FC1779"/>
    <w:rsid w:val="00FC2DD0"/>
    <w:rsid w:val="00FC5293"/>
    <w:rsid w:val="00FC6D7A"/>
    <w:rsid w:val="00FC7EA9"/>
    <w:rsid w:val="00FD25EC"/>
    <w:rsid w:val="00FD6322"/>
    <w:rsid w:val="00FE00BE"/>
    <w:rsid w:val="00FE088F"/>
    <w:rsid w:val="00FE5355"/>
    <w:rsid w:val="00FE537C"/>
    <w:rsid w:val="00FE6B93"/>
    <w:rsid w:val="00FF149B"/>
    <w:rsid w:val="00FF21DD"/>
    <w:rsid w:val="00FF49C3"/>
    <w:rsid w:val="00FF4B01"/>
    <w:rsid w:val="00FF6A6D"/>
    <w:rsid w:val="00FF7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13664"/>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13664"/>
    <w:rPr>
      <w:rFonts w:ascii="Times New Roman" w:eastAsia="Times New Roman" w:hAnsi="Times New Roman" w:cs="Times New Roman"/>
      <w:b/>
      <w:bCs/>
      <w:sz w:val="20"/>
      <w:szCs w:val="16"/>
      <w:lang w:eastAsia="ru-RU"/>
    </w:rPr>
  </w:style>
  <w:style w:type="paragraph" w:styleId="2">
    <w:name w:val="Body Text 2"/>
    <w:basedOn w:val="a"/>
    <w:link w:val="20"/>
    <w:semiHidden/>
    <w:rsid w:val="00513664"/>
    <w:rPr>
      <w:sz w:val="20"/>
      <w:szCs w:val="18"/>
    </w:rPr>
  </w:style>
  <w:style w:type="character" w:customStyle="1" w:styleId="20">
    <w:name w:val="Основной текст 2 Знак"/>
    <w:basedOn w:val="a0"/>
    <w:link w:val="2"/>
    <w:semiHidden/>
    <w:rsid w:val="00513664"/>
    <w:rPr>
      <w:rFonts w:ascii="Times New Roman" w:eastAsia="Times New Roman" w:hAnsi="Times New Roman" w:cs="Times New Roman"/>
      <w:sz w:val="20"/>
      <w:szCs w:val="18"/>
      <w:lang w:eastAsia="ru-RU"/>
    </w:rPr>
  </w:style>
  <w:style w:type="paragraph" w:styleId="a3">
    <w:name w:val="Balloon Text"/>
    <w:basedOn w:val="a"/>
    <w:link w:val="a4"/>
    <w:semiHidden/>
    <w:rsid w:val="00513664"/>
    <w:rPr>
      <w:rFonts w:ascii="Tahoma" w:hAnsi="Tahoma" w:cs="Tahoma"/>
      <w:sz w:val="16"/>
      <w:szCs w:val="16"/>
    </w:rPr>
  </w:style>
  <w:style w:type="character" w:customStyle="1" w:styleId="a4">
    <w:name w:val="Текст выноски Знак"/>
    <w:basedOn w:val="a0"/>
    <w:link w:val="a3"/>
    <w:semiHidden/>
    <w:rsid w:val="00513664"/>
    <w:rPr>
      <w:rFonts w:ascii="Tahoma" w:eastAsia="Times New Roman" w:hAnsi="Tahoma" w:cs="Tahoma"/>
      <w:sz w:val="16"/>
      <w:szCs w:val="16"/>
      <w:lang w:eastAsia="ru-RU"/>
    </w:rPr>
  </w:style>
  <w:style w:type="paragraph" w:styleId="a5">
    <w:name w:val="Body Text Indent"/>
    <w:basedOn w:val="a"/>
    <w:link w:val="a6"/>
    <w:semiHidden/>
    <w:rsid w:val="00513664"/>
    <w:pPr>
      <w:ind w:firstLine="540"/>
      <w:jc w:val="both"/>
    </w:pPr>
    <w:rPr>
      <w:sz w:val="20"/>
      <w:szCs w:val="28"/>
    </w:rPr>
  </w:style>
  <w:style w:type="character" w:customStyle="1" w:styleId="a6">
    <w:name w:val="Основной текст с отступом Знак"/>
    <w:basedOn w:val="a0"/>
    <w:link w:val="a5"/>
    <w:semiHidden/>
    <w:rsid w:val="00513664"/>
    <w:rPr>
      <w:rFonts w:ascii="Times New Roman" w:eastAsia="Times New Roman" w:hAnsi="Times New Roman" w:cs="Times New Roman"/>
      <w:sz w:val="20"/>
      <w:szCs w:val="28"/>
      <w:lang w:eastAsia="ru-RU"/>
    </w:rPr>
  </w:style>
  <w:style w:type="paragraph" w:styleId="3">
    <w:name w:val="Body Text Indent 3"/>
    <w:basedOn w:val="a"/>
    <w:link w:val="30"/>
    <w:semiHidden/>
    <w:rsid w:val="00513664"/>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513664"/>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513664"/>
    <w:pPr>
      <w:keepNext/>
      <w:jc w:val="center"/>
    </w:pPr>
    <w:rPr>
      <w:szCs w:val="20"/>
    </w:rPr>
  </w:style>
  <w:style w:type="paragraph" w:styleId="a7">
    <w:name w:val="Body Text"/>
    <w:basedOn w:val="a"/>
    <w:link w:val="a8"/>
    <w:semiHidden/>
    <w:rsid w:val="00513664"/>
    <w:pPr>
      <w:jc w:val="both"/>
    </w:pPr>
    <w:rPr>
      <w:sz w:val="20"/>
      <w:szCs w:val="20"/>
    </w:rPr>
  </w:style>
  <w:style w:type="character" w:customStyle="1" w:styleId="a8">
    <w:name w:val="Основной текст Знак"/>
    <w:basedOn w:val="a0"/>
    <w:link w:val="a7"/>
    <w:semiHidden/>
    <w:rsid w:val="0051366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6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513664"/>
    <w:pPr>
      <w:keepNext/>
      <w:jc w:val="center"/>
      <w:outlineLvl w:val="4"/>
    </w:pPr>
    <w:rPr>
      <w:b/>
      <w:bCs/>
      <w:sz w:val="20"/>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513664"/>
    <w:rPr>
      <w:rFonts w:ascii="Times New Roman" w:eastAsia="Times New Roman" w:hAnsi="Times New Roman" w:cs="Times New Roman"/>
      <w:b/>
      <w:bCs/>
      <w:sz w:val="20"/>
      <w:szCs w:val="16"/>
      <w:lang w:eastAsia="ru-RU"/>
    </w:rPr>
  </w:style>
  <w:style w:type="paragraph" w:styleId="2">
    <w:name w:val="Body Text 2"/>
    <w:basedOn w:val="a"/>
    <w:link w:val="20"/>
    <w:semiHidden/>
    <w:rsid w:val="00513664"/>
    <w:rPr>
      <w:sz w:val="20"/>
      <w:szCs w:val="18"/>
    </w:rPr>
  </w:style>
  <w:style w:type="character" w:customStyle="1" w:styleId="20">
    <w:name w:val="Основной текст 2 Знак"/>
    <w:basedOn w:val="a0"/>
    <w:link w:val="2"/>
    <w:semiHidden/>
    <w:rsid w:val="00513664"/>
    <w:rPr>
      <w:rFonts w:ascii="Times New Roman" w:eastAsia="Times New Roman" w:hAnsi="Times New Roman" w:cs="Times New Roman"/>
      <w:sz w:val="20"/>
      <w:szCs w:val="18"/>
      <w:lang w:eastAsia="ru-RU"/>
    </w:rPr>
  </w:style>
  <w:style w:type="paragraph" w:styleId="a3">
    <w:name w:val="Balloon Text"/>
    <w:basedOn w:val="a"/>
    <w:link w:val="a4"/>
    <w:semiHidden/>
    <w:rsid w:val="00513664"/>
    <w:rPr>
      <w:rFonts w:ascii="Tahoma" w:hAnsi="Tahoma" w:cs="Tahoma"/>
      <w:sz w:val="16"/>
      <w:szCs w:val="16"/>
    </w:rPr>
  </w:style>
  <w:style w:type="character" w:customStyle="1" w:styleId="a4">
    <w:name w:val="Текст выноски Знак"/>
    <w:basedOn w:val="a0"/>
    <w:link w:val="a3"/>
    <w:semiHidden/>
    <w:rsid w:val="00513664"/>
    <w:rPr>
      <w:rFonts w:ascii="Tahoma" w:eastAsia="Times New Roman" w:hAnsi="Tahoma" w:cs="Tahoma"/>
      <w:sz w:val="16"/>
      <w:szCs w:val="16"/>
      <w:lang w:eastAsia="ru-RU"/>
    </w:rPr>
  </w:style>
  <w:style w:type="paragraph" w:styleId="a5">
    <w:name w:val="Body Text Indent"/>
    <w:basedOn w:val="a"/>
    <w:link w:val="a6"/>
    <w:semiHidden/>
    <w:rsid w:val="00513664"/>
    <w:pPr>
      <w:ind w:firstLine="540"/>
      <w:jc w:val="both"/>
    </w:pPr>
    <w:rPr>
      <w:sz w:val="20"/>
      <w:szCs w:val="28"/>
    </w:rPr>
  </w:style>
  <w:style w:type="character" w:customStyle="1" w:styleId="a6">
    <w:name w:val="Основной текст с отступом Знак"/>
    <w:basedOn w:val="a0"/>
    <w:link w:val="a5"/>
    <w:semiHidden/>
    <w:rsid w:val="00513664"/>
    <w:rPr>
      <w:rFonts w:ascii="Times New Roman" w:eastAsia="Times New Roman" w:hAnsi="Times New Roman" w:cs="Times New Roman"/>
      <w:sz w:val="20"/>
      <w:szCs w:val="28"/>
      <w:lang w:eastAsia="ru-RU"/>
    </w:rPr>
  </w:style>
  <w:style w:type="paragraph" w:styleId="3">
    <w:name w:val="Body Text Indent 3"/>
    <w:basedOn w:val="a"/>
    <w:link w:val="30"/>
    <w:semiHidden/>
    <w:rsid w:val="00513664"/>
    <w:pPr>
      <w:autoSpaceDE w:val="0"/>
      <w:autoSpaceDN w:val="0"/>
      <w:adjustRightInd w:val="0"/>
      <w:ind w:firstLine="540"/>
      <w:jc w:val="both"/>
    </w:pPr>
    <w:rPr>
      <w:color w:val="000000"/>
      <w:sz w:val="20"/>
      <w:szCs w:val="28"/>
    </w:rPr>
  </w:style>
  <w:style w:type="character" w:customStyle="1" w:styleId="30">
    <w:name w:val="Основной текст с отступом 3 Знак"/>
    <w:basedOn w:val="a0"/>
    <w:link w:val="3"/>
    <w:semiHidden/>
    <w:rsid w:val="00513664"/>
    <w:rPr>
      <w:rFonts w:ascii="Times New Roman" w:eastAsia="Times New Roman" w:hAnsi="Times New Roman" w:cs="Times New Roman"/>
      <w:color w:val="000000"/>
      <w:sz w:val="20"/>
      <w:szCs w:val="28"/>
      <w:lang w:eastAsia="ru-RU"/>
    </w:rPr>
  </w:style>
  <w:style w:type="paragraph" w:customStyle="1" w:styleId="11">
    <w:name w:val="заголовок 11"/>
    <w:basedOn w:val="a"/>
    <w:next w:val="a"/>
    <w:rsid w:val="00513664"/>
    <w:pPr>
      <w:keepNext/>
      <w:jc w:val="center"/>
    </w:pPr>
    <w:rPr>
      <w:szCs w:val="20"/>
    </w:rPr>
  </w:style>
  <w:style w:type="paragraph" w:styleId="a7">
    <w:name w:val="Body Text"/>
    <w:basedOn w:val="a"/>
    <w:link w:val="a8"/>
    <w:semiHidden/>
    <w:rsid w:val="00513664"/>
    <w:pPr>
      <w:jc w:val="both"/>
    </w:pPr>
    <w:rPr>
      <w:sz w:val="20"/>
      <w:szCs w:val="20"/>
    </w:rPr>
  </w:style>
  <w:style w:type="character" w:customStyle="1" w:styleId="a8">
    <w:name w:val="Основной текст Знак"/>
    <w:basedOn w:val="a0"/>
    <w:link w:val="a7"/>
    <w:semiHidden/>
    <w:rsid w:val="0051366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1434</Words>
  <Characters>8176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Артемьев М.Н.</dc:creator>
  <cp:lastModifiedBy>Артемьев М.Н.</cp:lastModifiedBy>
  <cp:revision>1</cp:revision>
  <dcterms:created xsi:type="dcterms:W3CDTF">2018-11-14T08:31:00Z</dcterms:created>
  <dcterms:modified xsi:type="dcterms:W3CDTF">2018-11-14T08:32:00Z</dcterms:modified>
</cp:coreProperties>
</file>