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E0" w:rsidRPr="00DA172A" w:rsidRDefault="00E363E0" w:rsidP="00E363E0">
      <w:pPr>
        <w:keepNext/>
        <w:keepLines/>
        <w:jc w:val="center"/>
        <w:rPr>
          <w:b/>
        </w:rPr>
      </w:pPr>
      <w:r w:rsidRPr="00DA172A">
        <w:rPr>
          <w:b/>
        </w:rPr>
        <w:t>Техническое задание</w:t>
      </w:r>
    </w:p>
    <w:p w:rsidR="00E363E0" w:rsidRPr="00717800" w:rsidRDefault="00E363E0" w:rsidP="00E363E0">
      <w:pPr>
        <w:pStyle w:val="a3"/>
        <w:jc w:val="center"/>
        <w:rPr>
          <w:rFonts w:ascii="Times New Roman" w:hAnsi="Times New Roman"/>
          <w:b/>
          <w:color w:val="000000"/>
        </w:rPr>
      </w:pPr>
      <w:r w:rsidRPr="00717800">
        <w:rPr>
          <w:rFonts w:ascii="Times New Roman" w:hAnsi="Times New Roman"/>
          <w:b/>
        </w:rPr>
        <w:t xml:space="preserve">к открытому конкурсу на </w:t>
      </w:r>
      <w:r w:rsidRPr="00717800">
        <w:rPr>
          <w:rFonts w:ascii="Times New Roman" w:hAnsi="Times New Roman"/>
          <w:b/>
          <w:color w:val="000000"/>
        </w:rPr>
        <w:t>выполнение работ по обеспечению в 201</w:t>
      </w:r>
      <w:r w:rsidR="00DA6507">
        <w:rPr>
          <w:rFonts w:ascii="Times New Roman" w:hAnsi="Times New Roman"/>
          <w:b/>
          <w:color w:val="000000"/>
        </w:rPr>
        <w:t>9</w:t>
      </w:r>
      <w:r w:rsidRPr="00717800">
        <w:rPr>
          <w:rFonts w:ascii="Times New Roman" w:hAnsi="Times New Roman"/>
          <w:b/>
          <w:color w:val="000000"/>
        </w:rPr>
        <w:t xml:space="preserve"> году </w:t>
      </w:r>
      <w:r w:rsidRPr="00717800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инвалидов и отдельных категорий граждан из числа ветеранов </w:t>
      </w:r>
      <w:r w:rsidRPr="00717800">
        <w:rPr>
          <w:rFonts w:ascii="Times New Roman" w:hAnsi="Times New Roman"/>
          <w:b/>
          <w:color w:val="000000"/>
        </w:rPr>
        <w:t>протезами верхних конечностей</w:t>
      </w:r>
    </w:p>
    <w:p w:rsidR="00E363E0" w:rsidRPr="00717800" w:rsidRDefault="00E363E0" w:rsidP="00E363E0">
      <w:pPr>
        <w:pStyle w:val="a3"/>
        <w:rPr>
          <w:rFonts w:ascii="Times New Roman" w:hAnsi="Times New Roman"/>
          <w:color w:val="000000"/>
        </w:rPr>
      </w:pP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 w:rsidRPr="00717800">
        <w:rPr>
          <w:rFonts w:ascii="Times New Roman" w:hAnsi="Times New Roman"/>
          <w:color w:val="000000"/>
        </w:rPr>
        <w:t>Объем выполняемых работ:</w:t>
      </w:r>
      <w:r w:rsidR="005B292F">
        <w:rPr>
          <w:rFonts w:ascii="Times New Roman" w:hAnsi="Times New Roman"/>
          <w:color w:val="000000"/>
        </w:rPr>
        <w:t xml:space="preserve"> 31 шт.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spacing w:val="-4"/>
        </w:rPr>
      </w:pPr>
      <w:r w:rsidRPr="00717800">
        <w:rPr>
          <w:rFonts w:ascii="Times New Roman" w:hAnsi="Times New Roman"/>
          <w:i/>
          <w:color w:val="000000"/>
        </w:rPr>
        <w:t>Место выполнения работ</w:t>
      </w:r>
      <w:r w:rsidRPr="00717800">
        <w:rPr>
          <w:rFonts w:ascii="Times New Roman" w:hAnsi="Times New Roman"/>
          <w:color w:val="000000"/>
        </w:rPr>
        <w:t xml:space="preserve">: </w:t>
      </w:r>
      <w:r w:rsidRPr="00717800">
        <w:rPr>
          <w:rFonts w:ascii="Times New Roman" w:hAnsi="Times New Roman"/>
          <w:bCs/>
        </w:rPr>
        <w:t>Российская Федерация, Воронежская область.</w:t>
      </w:r>
    </w:p>
    <w:p w:rsidR="00E363E0" w:rsidRPr="00717800" w:rsidRDefault="00DA0A23" w:rsidP="00E363E0">
      <w:pPr>
        <w:pStyle w:val="a3"/>
        <w:ind w:firstLine="709"/>
        <w:jc w:val="both"/>
        <w:rPr>
          <w:rFonts w:ascii="Times New Roman" w:hAnsi="Times New Roman"/>
          <w:bCs/>
        </w:rPr>
      </w:pPr>
      <w:r w:rsidRPr="00717800">
        <w:rPr>
          <w:rFonts w:ascii="Times New Roman" w:hAnsi="Times New Roman"/>
          <w:i/>
        </w:rPr>
        <w:t xml:space="preserve">Сроки </w:t>
      </w:r>
      <w:r>
        <w:rPr>
          <w:rFonts w:ascii="Times New Roman" w:hAnsi="Times New Roman"/>
          <w:i/>
        </w:rPr>
        <w:t>действия контракта</w:t>
      </w:r>
      <w:r w:rsidRPr="00717800">
        <w:rPr>
          <w:rFonts w:ascii="Times New Roman" w:hAnsi="Times New Roman"/>
        </w:rPr>
        <w:t>: до</w:t>
      </w:r>
      <w:r>
        <w:rPr>
          <w:rFonts w:ascii="Times New Roman" w:hAnsi="Times New Roman"/>
          <w:color w:val="000000"/>
        </w:rPr>
        <w:t xml:space="preserve"> 31</w:t>
      </w:r>
      <w:r w:rsidRPr="00717800">
        <w:rPr>
          <w:rFonts w:ascii="Times New Roman" w:hAnsi="Times New Roman"/>
          <w:color w:val="000000"/>
        </w:rPr>
        <w:t>.12.201</w:t>
      </w:r>
      <w:r>
        <w:rPr>
          <w:rFonts w:ascii="Times New Roman" w:hAnsi="Times New Roman"/>
          <w:color w:val="000000"/>
        </w:rPr>
        <w:t>9</w:t>
      </w:r>
      <w:r w:rsidR="00E363E0" w:rsidRPr="00717800">
        <w:rPr>
          <w:rFonts w:ascii="Times New Roman" w:hAnsi="Times New Roman"/>
        </w:rPr>
        <w:t>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bCs/>
          <w:i/>
        </w:rPr>
        <w:t>Условия выполнения работ</w:t>
      </w:r>
      <w:r w:rsidRPr="00717800">
        <w:rPr>
          <w:rFonts w:ascii="Times New Roman" w:hAnsi="Times New Roman"/>
          <w:bCs/>
        </w:rPr>
        <w:t xml:space="preserve">: </w:t>
      </w:r>
      <w:r w:rsidRPr="00717800">
        <w:rPr>
          <w:rFonts w:ascii="Times New Roman" w:hAnsi="Times New Roman"/>
        </w:rPr>
        <w:t xml:space="preserve">выполнение работ по обеспечению </w:t>
      </w:r>
      <w:r w:rsidRPr="00717800">
        <w:rPr>
          <w:rFonts w:ascii="Times New Roman" w:hAnsi="Times New Roman"/>
          <w:bCs/>
          <w:color w:val="000000"/>
          <w:shd w:val="clear" w:color="auto" w:fill="FFFFFF"/>
        </w:rPr>
        <w:t>инвалидов и отдельных категорий граждан из числа ветеранов</w:t>
      </w:r>
      <w:r w:rsidRPr="00717800">
        <w:rPr>
          <w:rFonts w:ascii="Times New Roman" w:hAnsi="Times New Roman"/>
        </w:rPr>
        <w:t xml:space="preserve"> (далее Получателей), должно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(далее Заказчик);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- при необходимости прием заказа на изготовление протеза, примерка и доставка готового изделия должны осуществляться с выездом представителей Исполнителя (выездной бригады) по месту жительства Получателя за счет Исполнителя;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i/>
        </w:rPr>
      </w:pPr>
      <w:r w:rsidRPr="00717800">
        <w:rPr>
          <w:rFonts w:ascii="Times New Roman" w:hAnsi="Times New Roman"/>
        </w:rPr>
        <w:t>- с целью создания оптимальных условий для разработки тактики протезирования, определения рациональной конструкции протеза, дальнейшей его подгонки на этапе примерки и последующего обучения ходьбе на протезе при необходимости первичное, сложное и атипичное протезирование должно осуществляться в стационарных условиях (пребывание в стационаре - за счет Исполнителя).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i/>
        </w:rPr>
        <w:t>Форма, сроки и порядок оплаты:</w:t>
      </w:r>
      <w:r w:rsidRPr="00717800">
        <w:rPr>
          <w:rFonts w:ascii="Times New Roman" w:hAnsi="Times New Roman"/>
        </w:rPr>
        <w:t xml:space="preserve"> оплата производится за счет средств Фонда социального страхования РФ, передаваемых из средств Федерального бюджета, в пределах лимитов бюджетных обязательств, по факту выполнения работ, в течение 10 (десяти) рабочих дней с момента </w:t>
      </w:r>
      <w:r w:rsidR="00DA0A23">
        <w:rPr>
          <w:rFonts w:ascii="Times New Roman" w:hAnsi="Times New Roman"/>
        </w:rPr>
        <w:t>подписания Акта о приемке выполненных работ и</w:t>
      </w:r>
      <w:r w:rsidR="00DA0A23" w:rsidRPr="00DA0A23">
        <w:rPr>
          <w:rFonts w:ascii="Times New Roman" w:hAnsi="Times New Roman"/>
        </w:rPr>
        <w:t xml:space="preserve"> </w:t>
      </w:r>
      <w:proofErr w:type="gramStart"/>
      <w:r w:rsidRPr="00717800">
        <w:rPr>
          <w:rFonts w:ascii="Times New Roman" w:hAnsi="Times New Roman"/>
        </w:rPr>
        <w:t>получения надлежащим образом</w:t>
      </w:r>
      <w:proofErr w:type="gramEnd"/>
      <w:r w:rsidRPr="00717800">
        <w:rPr>
          <w:rFonts w:ascii="Times New Roman" w:hAnsi="Times New Roman"/>
        </w:rPr>
        <w:t xml:space="preserve"> оформленных финансовых и отчетных документов.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i/>
        </w:rPr>
      </w:pPr>
      <w:bookmarkStart w:id="0" w:name="_GoBack"/>
      <w:bookmarkEnd w:id="0"/>
      <w:r w:rsidRPr="00717800">
        <w:rPr>
          <w:rFonts w:ascii="Times New Roman" w:hAnsi="Times New Roman"/>
          <w:i/>
        </w:rPr>
        <w:t>Требования к сроку предоставления гарантий качества: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Минимальный гарантийный срок устанавливается со дня выдачи готового изделия в эксплуатацию на следующие виды протезов: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верхних конечностей – 7 месяцев;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кисти косметические – 3 месяца;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предплечья косметические – 12 месяцев;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предплечья активные – 12 месяцев.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В течение этого срока Исполнитель обязан производить замену или ремонт изделий бесплатно.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Срок эксплуатации устанавливается со дня выдачи готового изделия Получателям в соответствии с приказом Минтруда и соцзащиты РФ </w:t>
      </w:r>
      <w:r w:rsidR="005B292F" w:rsidRPr="003E69A7">
        <w:rPr>
          <w:rFonts w:ascii="Times New Roman" w:hAnsi="Times New Roman"/>
        </w:rPr>
        <w:t>от 13.02.2018 № 85н «Об утверждении</w:t>
      </w:r>
      <w:r w:rsidR="00C40CA3">
        <w:rPr>
          <w:rFonts w:ascii="Times New Roman" w:hAnsi="Times New Roman"/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<o:lock v:ext="edit" shapetype="f"/>
            <w10:wrap anchorx="margin"/>
          </v:line>
        </w:pict>
      </w:r>
      <w:r w:rsidR="005B292F">
        <w:rPr>
          <w:rFonts w:ascii="Times New Roman" w:hAnsi="Times New Roman"/>
        </w:rPr>
        <w:t xml:space="preserve"> </w:t>
      </w:r>
      <w:r w:rsidR="005B292F" w:rsidRPr="003E69A7">
        <w:rPr>
          <w:rFonts w:ascii="Times New Roman" w:hAnsi="Times New Roman"/>
        </w:rPr>
        <w:t>сроков пользования техническими средствами реабилитации, протезами и протезно-ортопедическими изделиями до их замены»</w:t>
      </w:r>
      <w:r w:rsidR="005B292F" w:rsidRPr="00717800">
        <w:rPr>
          <w:rFonts w:ascii="Times New Roman" w:hAnsi="Times New Roman"/>
        </w:rPr>
        <w:t>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Работы по обеспечению </w:t>
      </w:r>
      <w:r w:rsidRPr="00717800">
        <w:rPr>
          <w:rFonts w:ascii="Times New Roman" w:hAnsi="Times New Roman"/>
          <w:bCs/>
          <w:color w:val="000000"/>
          <w:shd w:val="clear" w:color="auto" w:fill="FFFFFF"/>
        </w:rPr>
        <w:t>инвалидов и отдельных категорий граждан из числа ветеранов</w:t>
      </w:r>
      <w:r w:rsidRPr="00717800">
        <w:rPr>
          <w:rFonts w:ascii="Times New Roman" w:hAnsi="Times New Roman"/>
        </w:rPr>
        <w:t xml:space="preserve"> протезами верхних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неблагоприятного течения болезни. Работы должны быть выполнены с надлежащим качеством и в установленные сроки.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i/>
        </w:rPr>
      </w:pPr>
      <w:r w:rsidRPr="00717800">
        <w:rPr>
          <w:rFonts w:ascii="Times New Roman" w:hAnsi="Times New Roman"/>
          <w:i/>
        </w:rPr>
        <w:t>Технические требования.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Протезы должны изготавливаться с учетом анатомических дефектов верхних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Материалы приемных гильз, контактирующих с телом человека, должны быть разрешены к применению в Российской Федерации.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Узлы протезов должны быть стойкими к воздействию физиологических растворов (пота, мочи).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shd w:val="clear" w:color="auto" w:fill="FFFFFF"/>
        </w:rPr>
      </w:pPr>
      <w:r w:rsidRPr="00717800">
        <w:rPr>
          <w:rFonts w:ascii="Times New Roman" w:hAnsi="Times New Roman"/>
        </w:rPr>
        <w:t xml:space="preserve">В соответствии с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на </w:t>
      </w:r>
      <w:r w:rsidRPr="00717800">
        <w:rPr>
          <w:rFonts w:ascii="Times New Roman" w:hAnsi="Times New Roman"/>
          <w:shd w:val="clear" w:color="auto" w:fill="FFFFFF"/>
        </w:rPr>
        <w:t xml:space="preserve">протезы верхних конечностей должна быть представлена заверенная копия декларации о соответствии.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shd w:val="clear" w:color="auto" w:fill="FFFFFF"/>
        </w:rPr>
        <w:lastRenderedPageBreak/>
        <w:t>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Протезы конечностей должны соответствовать требованиям </w:t>
      </w:r>
      <w:r w:rsidRPr="00717800">
        <w:rPr>
          <w:rFonts w:ascii="Times New Roman" w:hAnsi="Times New Roman"/>
          <w:bCs/>
          <w:color w:val="0E141A"/>
        </w:rPr>
        <w:t xml:space="preserve">ГОСТ Р ИСО 22523-2007 «Протезы конечностей и </w:t>
      </w:r>
      <w:proofErr w:type="spellStart"/>
      <w:r w:rsidRPr="00717800">
        <w:rPr>
          <w:rFonts w:ascii="Times New Roman" w:hAnsi="Times New Roman"/>
          <w:bCs/>
          <w:color w:val="0E141A"/>
        </w:rPr>
        <w:t>ортезы</w:t>
      </w:r>
      <w:proofErr w:type="spellEnd"/>
      <w:r w:rsidRPr="00717800">
        <w:rPr>
          <w:rFonts w:ascii="Times New Roman" w:hAnsi="Times New Roman"/>
          <w:bCs/>
          <w:color w:val="0E141A"/>
        </w:rPr>
        <w:t xml:space="preserve"> наружные. Требования и методы испытаний»,</w:t>
      </w:r>
      <w:r w:rsidRPr="00717800">
        <w:rPr>
          <w:rFonts w:ascii="Times New Roman" w:hAnsi="Times New Roman"/>
          <w:color w:val="0E141A"/>
        </w:rPr>
        <w:t xml:space="preserve"> ГОСТ Р 56138-2014 «Протезы верхних конечностей. Технические требования», ГОСТ Р 52114-2009 «Узлы механических протезов верхних конечностей. Технические</w:t>
      </w:r>
      <w:r w:rsidR="005B292F">
        <w:rPr>
          <w:rFonts w:ascii="Times New Roman" w:hAnsi="Times New Roman"/>
          <w:color w:val="0E141A"/>
        </w:rPr>
        <w:t xml:space="preserve"> требования и методы испытаний»</w:t>
      </w:r>
      <w:r w:rsidRPr="00717800">
        <w:rPr>
          <w:rFonts w:ascii="Times New Roman" w:hAnsi="Times New Roman"/>
          <w:color w:val="0E141A"/>
        </w:rPr>
        <w:t>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В состав протезов верхних конечностей должны входить сопутствующие изделия.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В комплект протезов верхних конечностей входят: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- оболочка косметическая латексная или оболочка косметическая — 1 шт.;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- перчатки шерстяные, кожаные или эластичные — 1 пара;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- чехол хлопчатобумажный — 2 шт.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Упаковка протезов и протезно-ортопедических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должен выполнять заданную функцию и иметь конструктивно-технологическую завершенность. Косметический протез конечности должен восполнять форму и внешний вид отсутствующей ее части. Постоянный протез конечности предназначается для применения после завершения использования лечебно-тренировочного протеза.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lang w:eastAsia="en-US"/>
        </w:rPr>
      </w:pPr>
      <w:r w:rsidRPr="00717800">
        <w:rPr>
          <w:rFonts w:ascii="Times New Roman" w:hAnsi="Times New Roman"/>
          <w:lang w:eastAsia="en-US"/>
        </w:rPr>
        <w:t xml:space="preserve">При согласовании способа, места и времени приема заказа, примерки и доставки готового изделия Получателю Поставщик обязан вести журнал телефонных звонков Получателям. По запросу Заказчика и с согласия Получателя Поставщик должен иметь возможность представить Заказчику в рамках подтверждения исполнения государственного контракта журнал телефонных звонков.    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Перед выдачей товара Получателю Поставщик должен представить готовые изделия Заказчику для проверки на соответствие требованиям технического задания. Место и время проведения приемки изделий определяется Заказчиком.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С целью контроля выдачи товара Исполнитель должен иметь возможность по запросу Заказчика и с согласия Получателя предоставить Заказчику видеоотчет передачи протезно-ортопедических изделий Получателям.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Срок изготовления протеза: не позднее </w:t>
      </w:r>
      <w:r w:rsidR="00DA0A23">
        <w:rPr>
          <w:rFonts w:ascii="Times New Roman" w:hAnsi="Times New Roman"/>
        </w:rPr>
        <w:t>20</w:t>
      </w:r>
      <w:r w:rsidRPr="00717800">
        <w:rPr>
          <w:rFonts w:ascii="Times New Roman" w:hAnsi="Times New Roman"/>
        </w:rPr>
        <w:t>.12.201</w:t>
      </w:r>
      <w:r w:rsidR="00DA0A23">
        <w:rPr>
          <w:rFonts w:ascii="Times New Roman" w:hAnsi="Times New Roman"/>
        </w:rPr>
        <w:t>9</w:t>
      </w:r>
      <w:r w:rsidRPr="00717800">
        <w:rPr>
          <w:rFonts w:ascii="Times New Roman" w:hAnsi="Times New Roman"/>
        </w:rPr>
        <w:t xml:space="preserve">, но не более 2-х месяцев со дня обращения Получателя к Исполнителю (при наличии направления Заказчика) и не более 2-х месяцев со дня получения Исполнителем списков (реестров) Получателей, которым Заказчик выдал направления на протезирование.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  <w:gridCol w:w="1440"/>
      </w:tblGrid>
      <w:tr w:rsidR="00E363E0" w:rsidRPr="005B292F" w:rsidTr="007E2AF3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5B292F" w:rsidRDefault="00E363E0" w:rsidP="007E2AF3">
            <w:pPr>
              <w:pStyle w:val="a3"/>
              <w:jc w:val="both"/>
              <w:rPr>
                <w:rFonts w:ascii="Times New Roman" w:hAnsi="Times New Roman"/>
              </w:rPr>
            </w:pPr>
            <w:r w:rsidRPr="005B292F">
              <w:rPr>
                <w:rFonts w:ascii="Times New Roman" w:hAnsi="Times New Roman"/>
              </w:rPr>
              <w:t>Наименование протеза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5B292F" w:rsidRDefault="00E363E0" w:rsidP="007E2AF3">
            <w:pPr>
              <w:pStyle w:val="a3"/>
              <w:ind w:firstLine="709"/>
              <w:jc w:val="center"/>
              <w:rPr>
                <w:rFonts w:ascii="Times New Roman" w:hAnsi="Times New Roman"/>
              </w:rPr>
            </w:pPr>
            <w:r w:rsidRPr="005B292F">
              <w:rPr>
                <w:rFonts w:ascii="Times New Roman" w:hAnsi="Times New Roman"/>
              </w:rPr>
              <w:t>Технические характеристики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E0" w:rsidRPr="005B292F" w:rsidRDefault="00E363E0" w:rsidP="007E2AF3">
            <w:pPr>
              <w:pStyle w:val="a3"/>
              <w:jc w:val="both"/>
              <w:rPr>
                <w:rFonts w:ascii="Times New Roman" w:hAnsi="Times New Roman"/>
              </w:rPr>
            </w:pPr>
            <w:r w:rsidRPr="005B292F">
              <w:rPr>
                <w:rFonts w:ascii="Times New Roman" w:hAnsi="Times New Roman"/>
              </w:rPr>
              <w:t>Кол-во протезов</w:t>
            </w:r>
          </w:p>
        </w:tc>
      </w:tr>
      <w:tr w:rsidR="005B292F" w:rsidRPr="005B292F" w:rsidTr="005C6A6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92F" w:rsidRPr="005B292F" w:rsidRDefault="005B292F" w:rsidP="005B292F">
            <w:pPr>
              <w:rPr>
                <w:color w:val="000000"/>
              </w:rPr>
            </w:pPr>
            <w:r w:rsidRPr="005B292F">
              <w:rPr>
                <w:color w:val="000000"/>
                <w:sz w:val="22"/>
                <w:szCs w:val="22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92F" w:rsidRPr="005B292F" w:rsidRDefault="005B292F" w:rsidP="005B292F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B292F">
              <w:rPr>
                <w:rFonts w:ascii="Times New Roman" w:hAnsi="Times New Roman"/>
                <w:bCs/>
                <w:color w:val="000000"/>
              </w:rPr>
              <w:t>Протез кисти косметический, в том числе при вычленении и частичном вычленении кисти; система управления отсутствует; кисть косметическая силиконовая с нейлоновой армирующей сеткой; локоть-предплечье отсутствует; дополнительное РСУ отсутствует; приспособления отсутствуют; оболочка косметическая отсутствует; модуль при вычленении плеча отсутствует. Крепление: специальное.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F" w:rsidRPr="005B292F" w:rsidRDefault="005B292F" w:rsidP="005B292F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292F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5B292F" w:rsidRPr="005B292F" w:rsidTr="005C6A6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92F" w:rsidRPr="005B292F" w:rsidRDefault="005B292F" w:rsidP="005B292F">
            <w:pPr>
              <w:rPr>
                <w:color w:val="000000"/>
              </w:rPr>
            </w:pPr>
            <w:r w:rsidRPr="005B292F">
              <w:rPr>
                <w:color w:val="000000"/>
                <w:sz w:val="22"/>
                <w:szCs w:val="22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92F" w:rsidRPr="005B292F" w:rsidRDefault="005B292F" w:rsidP="005B292F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B292F">
              <w:rPr>
                <w:rFonts w:ascii="Times New Roman" w:hAnsi="Times New Roman"/>
                <w:bCs/>
                <w:color w:val="000000"/>
              </w:rPr>
              <w:t xml:space="preserve">Протез кисти рабочий с сохранившейся рукой или противоупором, отсутствует управление; отсутствуют модули пальцев, пястей и кистей; локоть-предплечье отсутствует; дополнительное РСУ отсутствует; с цилиндрическим хвостовиком диаметром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5B292F">
                <w:rPr>
                  <w:rFonts w:ascii="Times New Roman" w:hAnsi="Times New Roman"/>
                  <w:bCs/>
                  <w:color w:val="000000"/>
                </w:rPr>
                <w:t>10 мм</w:t>
              </w:r>
            </w:smartTag>
            <w:r w:rsidRPr="005B292F">
              <w:rPr>
                <w:rFonts w:ascii="Times New Roman" w:hAnsi="Times New Roman"/>
                <w:bCs/>
                <w:color w:val="000000"/>
              </w:rPr>
              <w:t xml:space="preserve"> для присоединения рабочих насадок; комплект рабочих насадок; гильза индивидуальная, кожаная, из литьевого слоистого пластика на основе связующих смол; крепление индивидуальное.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F" w:rsidRPr="005B292F" w:rsidRDefault="005B292F" w:rsidP="005B292F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292F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5B292F" w:rsidRPr="005B292F" w:rsidTr="005C6A6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92F" w:rsidRPr="005B292F" w:rsidRDefault="005B292F" w:rsidP="005B292F">
            <w:pPr>
              <w:rPr>
                <w:color w:val="000000"/>
              </w:rPr>
            </w:pPr>
            <w:r w:rsidRPr="005B292F">
              <w:rPr>
                <w:color w:val="000000"/>
                <w:sz w:val="22"/>
                <w:szCs w:val="22"/>
              </w:rPr>
              <w:t xml:space="preserve">Протез предплечья </w:t>
            </w:r>
            <w:r w:rsidRPr="005B292F">
              <w:rPr>
                <w:color w:val="000000"/>
                <w:sz w:val="22"/>
                <w:szCs w:val="22"/>
              </w:rPr>
              <w:lastRenderedPageBreak/>
              <w:t>косметический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92F" w:rsidRPr="005B292F" w:rsidRDefault="005B292F" w:rsidP="005B292F">
            <w:pPr>
              <w:pStyle w:val="a3"/>
              <w:jc w:val="both"/>
              <w:rPr>
                <w:rFonts w:ascii="Times New Roman" w:hAnsi="Times New Roman"/>
              </w:rPr>
            </w:pPr>
            <w:r w:rsidRPr="005B292F">
              <w:rPr>
                <w:rFonts w:ascii="Times New Roman" w:hAnsi="Times New Roman"/>
                <w:color w:val="000000"/>
              </w:rPr>
              <w:lastRenderedPageBreak/>
              <w:t xml:space="preserve">Протез предплечья косметический; кисть косметическая каркасная; кисть косметическая силиконовая с нейлоновой </w:t>
            </w:r>
            <w:r w:rsidRPr="005B292F">
              <w:rPr>
                <w:rFonts w:ascii="Times New Roman" w:hAnsi="Times New Roman"/>
                <w:color w:val="000000"/>
              </w:rPr>
              <w:lastRenderedPageBreak/>
              <w:t>армирующей сеткой; кисть косметическая силиконовая с адаптером М12х1,5; локоть-предплечье отсутствует; ротатор кистевой с адаптером, для присоединения кистей косметических, тяговых каркасных без ротации; приспособления отсутствуют; оболочка косметическая отсутствует; оболочка косметическая ПВХ/пластизоль с покрытием, оболочка косметическая ПВХ/пластизоль без покрытия; Приемная гильза одинарная или составная, индивидуального изготовления по слепку, из литьевого слоистого пластика на основе связующих смол; модуль при вычленении плеча отсутствует; крепление индивидуальное, крепление за счет формы гильзы.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F" w:rsidRPr="005B292F" w:rsidRDefault="005B292F" w:rsidP="005B292F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B292F">
              <w:rPr>
                <w:rFonts w:ascii="Times New Roman" w:hAnsi="Times New Roman"/>
                <w:color w:val="000000"/>
                <w:lang w:val="en-US"/>
              </w:rPr>
              <w:lastRenderedPageBreak/>
              <w:t>1</w:t>
            </w:r>
            <w:r w:rsidRPr="005B292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B292F" w:rsidRPr="005B292F" w:rsidTr="005C6A6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92F" w:rsidRPr="005B292F" w:rsidRDefault="005B292F" w:rsidP="005B292F">
            <w:pPr>
              <w:rPr>
                <w:color w:val="000000"/>
              </w:rPr>
            </w:pPr>
            <w:r w:rsidRPr="005B292F">
              <w:rPr>
                <w:color w:val="000000"/>
                <w:sz w:val="22"/>
                <w:szCs w:val="22"/>
              </w:rPr>
              <w:lastRenderedPageBreak/>
              <w:t>Протез предплечья рабочий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92F" w:rsidRPr="005B292F" w:rsidRDefault="005B292F" w:rsidP="005B292F">
            <w:pPr>
              <w:pStyle w:val="a3"/>
              <w:jc w:val="both"/>
              <w:rPr>
                <w:rFonts w:ascii="Times New Roman" w:hAnsi="Times New Roman"/>
              </w:rPr>
            </w:pPr>
            <w:r w:rsidRPr="005B292F">
              <w:rPr>
                <w:rFonts w:ascii="Times New Roman" w:hAnsi="Times New Roman"/>
                <w:color w:val="000000"/>
              </w:rPr>
              <w:t xml:space="preserve">Протез предплечья рабочий; управление сохранившейся рукой или противоупором; локоть-предплечье отсутствует; с цилиндрическим хвостовиком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5B292F">
                <w:rPr>
                  <w:rFonts w:ascii="Times New Roman" w:hAnsi="Times New Roman"/>
                  <w:color w:val="000000"/>
                </w:rPr>
                <w:t>10 мм</w:t>
              </w:r>
            </w:smartTag>
            <w:r w:rsidRPr="005B292F">
              <w:rPr>
                <w:rFonts w:ascii="Times New Roman" w:hAnsi="Times New Roman"/>
                <w:color w:val="000000"/>
              </w:rPr>
              <w:t xml:space="preserve"> для присоединения рабочих насадок; комплект рабочих насадок; гильза индивидуальная одинарная, гильза индивидуальная составная, кожаная, из литьевого слоистого пластика на основе связующих смол; крепление индивидуальное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F" w:rsidRPr="005B292F" w:rsidRDefault="005B292F" w:rsidP="005B292F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B292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B292F" w:rsidRPr="005B292F" w:rsidTr="005C6A6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92F" w:rsidRPr="005B292F" w:rsidRDefault="005B292F" w:rsidP="005B292F">
            <w:pPr>
              <w:rPr>
                <w:color w:val="000000"/>
              </w:rPr>
            </w:pPr>
            <w:r w:rsidRPr="005B292F">
              <w:rPr>
                <w:color w:val="000000"/>
                <w:sz w:val="22"/>
                <w:szCs w:val="22"/>
              </w:rPr>
              <w:t>Протез предплечья активный (тяговый)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92F" w:rsidRPr="005B292F" w:rsidRDefault="005B292F" w:rsidP="00DA0A23">
            <w:pPr>
              <w:jc w:val="both"/>
            </w:pPr>
            <w:r w:rsidRPr="005B292F">
              <w:rPr>
                <w:color w:val="000000"/>
                <w:sz w:val="22"/>
                <w:szCs w:val="22"/>
              </w:rPr>
              <w:t xml:space="preserve">Протез предплечья активный. Кисть корпусная с активным схватом, функция ротации реализована в составе модуля кисти; кисть с гибкой тягой каркасная с активным схватом без ротации, кисть с гибкой тягой каркасная с пружинным схватом, пассивной ротацией с бесступенчатой регулируемой </w:t>
            </w:r>
            <w:proofErr w:type="spellStart"/>
            <w:r w:rsidRPr="005B292F">
              <w:rPr>
                <w:color w:val="000000"/>
                <w:sz w:val="22"/>
                <w:szCs w:val="22"/>
              </w:rPr>
              <w:t>тугоподвижностью</w:t>
            </w:r>
            <w:proofErr w:type="spellEnd"/>
            <w:r w:rsidRPr="005B292F">
              <w:rPr>
                <w:color w:val="000000"/>
                <w:sz w:val="22"/>
                <w:szCs w:val="22"/>
              </w:rPr>
              <w:t xml:space="preserve"> и фиксацией блока IV-V пальцев; локоть-предплечье отсутствует; ротатор кистевой с адаптером, для присоединения кистей тяговых каркасных без ротации имеющих адаптер. Оболочка косметическая ПВХ/пластизоль с покрытием, оболочка косметическая ПВХ/пластизоль без покрытия. Гильза индивидуальная одинарная или гильза индивидуальная составная из литьевого слоистого пластика на основе связующих смол или из листового термопласта. Крепление индивидуальное, специальное.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F" w:rsidRPr="005B292F" w:rsidRDefault="005B292F" w:rsidP="005B292F">
            <w:pPr>
              <w:jc w:val="center"/>
              <w:rPr>
                <w:color w:val="000000"/>
                <w:lang w:val="en-US"/>
              </w:rPr>
            </w:pPr>
            <w:r w:rsidRPr="005B292F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5B292F" w:rsidRPr="005B292F" w:rsidTr="005C6A6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92F" w:rsidRPr="005B292F" w:rsidRDefault="005B292F" w:rsidP="005B292F">
            <w:pPr>
              <w:rPr>
                <w:color w:val="000000"/>
              </w:rPr>
            </w:pPr>
            <w:r w:rsidRPr="005B292F">
              <w:rPr>
                <w:color w:val="000000"/>
                <w:sz w:val="22"/>
                <w:szCs w:val="22"/>
              </w:rPr>
              <w:t>Протез плеча косметический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92F" w:rsidRPr="005B292F" w:rsidRDefault="005B292F" w:rsidP="005B292F">
            <w:pPr>
              <w:pStyle w:val="a3"/>
              <w:jc w:val="both"/>
              <w:rPr>
                <w:rFonts w:ascii="Times New Roman" w:hAnsi="Times New Roman"/>
              </w:rPr>
            </w:pPr>
            <w:r w:rsidRPr="005B292F">
              <w:rPr>
                <w:rFonts w:ascii="Times New Roman" w:hAnsi="Times New Roman"/>
              </w:rPr>
              <w:t xml:space="preserve">Протез плеча косметический. Управление сохранившейся рукой или противоупором. Кисть косметическая каркасная, кисть косметическая силиконовая с несъемной формообразующей, арматурой в </w:t>
            </w:r>
            <w:r w:rsidR="00DA0A23">
              <w:rPr>
                <w:rFonts w:ascii="Times New Roman" w:hAnsi="Times New Roman"/>
              </w:rPr>
              <w:t>пальцах, адаптером в запястье. Л</w:t>
            </w:r>
            <w:r w:rsidRPr="005B292F">
              <w:rPr>
                <w:rFonts w:ascii="Times New Roman" w:hAnsi="Times New Roman"/>
              </w:rPr>
              <w:t xml:space="preserve">окоть-предплечье </w:t>
            </w:r>
            <w:proofErr w:type="spellStart"/>
            <w:r w:rsidRPr="005B292F">
              <w:rPr>
                <w:rFonts w:ascii="Times New Roman" w:hAnsi="Times New Roman"/>
              </w:rPr>
              <w:t>эндоскелетного</w:t>
            </w:r>
            <w:proofErr w:type="spellEnd"/>
            <w:r w:rsidRPr="005B292F">
              <w:rPr>
                <w:rFonts w:ascii="Times New Roman" w:hAnsi="Times New Roman"/>
              </w:rPr>
              <w:t xml:space="preserve"> типа пассивный с бесступенчатой фиксацией с пассивной ротацией плеча/предплечья, </w:t>
            </w:r>
            <w:r w:rsidRPr="005B292F">
              <w:rPr>
                <w:rFonts w:ascii="Times New Roman" w:hAnsi="Times New Roman"/>
                <w:spacing w:val="-1"/>
              </w:rPr>
              <w:t xml:space="preserve">локоть-предплечье </w:t>
            </w:r>
            <w:proofErr w:type="spellStart"/>
            <w:r w:rsidRPr="005B292F">
              <w:rPr>
                <w:rFonts w:ascii="Times New Roman" w:hAnsi="Times New Roman"/>
                <w:spacing w:val="-1"/>
              </w:rPr>
              <w:t>эндоскелетного</w:t>
            </w:r>
            <w:proofErr w:type="spellEnd"/>
            <w:r w:rsidRPr="005B292F">
              <w:rPr>
                <w:rFonts w:ascii="Times New Roman" w:hAnsi="Times New Roman"/>
                <w:spacing w:val="-1"/>
              </w:rPr>
              <w:t xml:space="preserve"> типа пассивный со ступенчатой фиксацией с пассивной ротацией плеча и предплечья (с возможностью изменения </w:t>
            </w:r>
            <w:proofErr w:type="spellStart"/>
            <w:r w:rsidRPr="005B292F">
              <w:rPr>
                <w:rFonts w:ascii="Times New Roman" w:hAnsi="Times New Roman"/>
                <w:spacing w:val="-1"/>
              </w:rPr>
              <w:t>тугоподвижности</w:t>
            </w:r>
            <w:proofErr w:type="spellEnd"/>
            <w:r w:rsidRPr="005B292F">
              <w:rPr>
                <w:rFonts w:ascii="Times New Roman" w:hAnsi="Times New Roman"/>
                <w:spacing w:val="-1"/>
              </w:rPr>
              <w:t>) и активным замком.</w:t>
            </w:r>
            <w:r w:rsidRPr="005B292F">
              <w:rPr>
                <w:rFonts w:ascii="Times New Roman" w:hAnsi="Times New Roman"/>
              </w:rPr>
              <w:t xml:space="preserve"> Ротатор кистевой с адаптером, для присоединения кистей косметических, имеющих адаптер М12х1,5, функция ротации реализована в составе модуля кисти, оболочка косметическая ПВХ/пластизоль с покрытием, оболочка косметическая силиконовая. Приемная гильза составная, </w:t>
            </w:r>
            <w:r w:rsidRPr="005B292F">
              <w:rPr>
                <w:rFonts w:ascii="Times New Roman" w:hAnsi="Times New Roman"/>
                <w:color w:val="000000"/>
              </w:rPr>
              <w:t>индивидуального изготовления по слепку,</w:t>
            </w:r>
            <w:r w:rsidRPr="005B292F">
              <w:rPr>
                <w:rFonts w:ascii="Times New Roman" w:hAnsi="Times New Roman"/>
              </w:rPr>
              <w:t xml:space="preserve"> из литьевого слоистого пластика на основе связующих смол, из листового термопласта. Крепление индивидуальное.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2F" w:rsidRPr="005B292F" w:rsidRDefault="005B292F" w:rsidP="005B292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B292F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E363E0" w:rsidRPr="005B292F" w:rsidTr="007E2AF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3E0" w:rsidRPr="005B292F" w:rsidRDefault="00E363E0" w:rsidP="007E2AF3">
            <w:pPr>
              <w:pStyle w:val="a3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 w:rsidRPr="005B292F"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3E0" w:rsidRPr="005B292F" w:rsidRDefault="00E363E0" w:rsidP="007E2AF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3E0" w:rsidRPr="005B292F" w:rsidRDefault="005B292F" w:rsidP="007E2AF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5B292F">
              <w:rPr>
                <w:rFonts w:ascii="Times New Roman" w:hAnsi="Times New Roman"/>
              </w:rPr>
              <w:t>31</w:t>
            </w:r>
          </w:p>
        </w:tc>
      </w:tr>
    </w:tbl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E363E0" w:rsidRPr="00717800" w:rsidSect="00E363E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3E0"/>
    <w:rsid w:val="002A48F9"/>
    <w:rsid w:val="004D6CD5"/>
    <w:rsid w:val="004D7345"/>
    <w:rsid w:val="005A2AC3"/>
    <w:rsid w:val="005B292F"/>
    <w:rsid w:val="00C40CA3"/>
    <w:rsid w:val="00DA0A23"/>
    <w:rsid w:val="00DA6507"/>
    <w:rsid w:val="00E3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28288A5-D580-422A-A891-D245F6B5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63E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E363E0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0A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A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Оксана Н. Горбарчук</cp:lastModifiedBy>
  <cp:revision>7</cp:revision>
  <cp:lastPrinted>2018-12-04T17:36:00Z</cp:lastPrinted>
  <dcterms:created xsi:type="dcterms:W3CDTF">2018-12-03T10:56:00Z</dcterms:created>
  <dcterms:modified xsi:type="dcterms:W3CDTF">2018-12-05T10:28:00Z</dcterms:modified>
</cp:coreProperties>
</file>